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before="0"/>
        <w:jc w:val="center"/>
        <w:bidi w:val="1"/>
      </w:pPr>
      <w:r>
        <w:rPr>
          <w:rFonts w:ascii="Arial" w:hAnsi="Arial" w:cs="Arial"/>
          <w:b/>
          <w:i w:val="0"/>
          <w:color w:val="595959"/>
          <w:sz w:val="32"/>
          <w:rtl w:val="1"/>
        </w:rPr>
        <w:t>مؤسسة الأيتام</w:t>
      </w:r>
    </w:p>
    <w:p>
      <w:pPr>
        <w:spacing w:after="120" w:before="0"/>
        <w:jc w:val="center"/>
        <w:bidi w:val="1"/>
      </w:pPr>
      <w:r>
        <w:rPr>
          <w:rFonts w:ascii="Arial" w:hAnsi="Arial" w:cs="Arial"/>
          <w:b/>
          <w:i w:val="0"/>
          <w:color w:val="1F4E79"/>
          <w:sz w:val="52"/>
          <w:rtl w:val="1"/>
        </w:rPr>
        <w:t>نظام إدارة المؤسسة الإلكتروني</w:t>
      </w:r>
    </w:p>
    <w:p>
      <w:pPr>
        <w:spacing w:after="120" w:before="0"/>
        <w:jc w:val="right"/>
        <w:bidi w:val="1"/>
        <w:pBdr>
          <w:bottom w:val="single" w:sz="6" w:space="1" w:color="BFBFBF"/>
        </w:pBdr>
      </w:pPr>
    </w:p>
    <w:p>
      <w:pPr>
        <w:spacing w:after="360" w:before="120"/>
        <w:jc w:val="center"/>
        <w:bidi w:val="1"/>
      </w:pPr>
      <w:r>
        <w:rPr>
          <w:rFonts w:ascii="Arial" w:hAnsi="Arial" w:cs="Arial"/>
          <w:b/>
          <w:i w:val="0"/>
          <w:color w:val="2E74B5"/>
          <w:sz w:val="38"/>
          <w:rtl w:val="1"/>
        </w:rPr>
        <w:t>دليل المستخدم النهائي — التفصيلي</w:t>
      </w:r>
    </w:p>
    <w:p>
      <w:pPr>
        <w:spacing w:after="80" w:before="0"/>
        <w:jc w:val="center"/>
        <w:bidi w:val="1"/>
      </w:pPr>
      <w:r>
        <w:rPr>
          <w:rFonts w:ascii="Arial" w:hAnsi="Arial" w:cs="Arial"/>
          <w:b w:val="0"/>
          <w:i w:val="0"/>
          <w:color w:val="595959"/>
          <w:sz w:val="26"/>
          <w:rtl w:val="1"/>
        </w:rPr>
        <w:t>شرح خطوة بخطوة لجميع العمليات والأزرار والحقول</w:t>
      </w:r>
    </w:p>
    <w:p>
      <w:pPr>
        <w:spacing w:after="0" w:before="0"/>
        <w:jc w:val="center"/>
        <w:bidi w:val="1"/>
      </w:pPr>
      <w:r>
        <w:rPr>
          <w:rFonts w:ascii="Arial" w:hAnsi="Arial" w:cs="Arial"/>
          <w:b w:val="0"/>
          <w:i w:val="0"/>
          <w:color w:val="595959"/>
          <w:sz w:val="24"/>
          <w:rtl w:val="1"/>
        </w:rPr>
        <w:t>النسخة العربية — الإصدار 2.0</w:t>
      </w:r>
    </w:p>
    <w:p>
      <w:r>
        <w:br w:type="page"/>
      </w:r>
    </w:p>
    <w:p>
      <w:pPr>
        <w:pStyle w:val="Heading1"/>
        <w:spacing w:after="160" w:before="280"/>
        <w:jc w:val="right"/>
        <w:bidi w:val="1"/>
      </w:pPr>
      <w:r>
        <w:rPr>
          <w:rFonts w:ascii="Arial" w:hAnsi="Arial" w:cs="Arial"/>
          <w:b/>
          <w:color w:val="1F4E79"/>
          <w:sz w:val="36"/>
          <w:rtl w:val="1"/>
        </w:rPr>
        <w:t>فهرس المحتويات</w:t>
      </w:r>
    </w:p>
    <w:p>
      <w:pPr>
        <w:pStyle w:val="ListBullet"/>
        <w:spacing w:after="60" w:before="0"/>
        <w:jc w:val="right"/>
        <w:bidi w:val="1"/>
      </w:pPr>
      <w:r>
        <w:rPr>
          <w:rFonts w:ascii="Arial" w:hAnsi="Arial" w:cs="Arial"/>
          <w:sz w:val="24"/>
          <w:rtl w:val="1"/>
        </w:rPr>
        <w:t>1. مقدمة عامة والأدوار</w:t>
      </w:r>
    </w:p>
    <w:p>
      <w:pPr>
        <w:pStyle w:val="ListBullet"/>
        <w:spacing w:after="60" w:before="0"/>
        <w:jc w:val="right"/>
        <w:bidi w:val="1"/>
      </w:pPr>
      <w:r>
        <w:rPr>
          <w:rFonts w:ascii="Arial" w:hAnsi="Arial" w:cs="Arial"/>
          <w:sz w:val="24"/>
          <w:rtl w:val="1"/>
        </w:rPr>
        <w:t>2. الدخول إلى النظام</w:t>
      </w:r>
    </w:p>
    <w:p>
      <w:pPr>
        <w:pStyle w:val="ListBullet"/>
        <w:spacing w:after="60" w:before="0"/>
        <w:jc w:val="right"/>
        <w:bidi w:val="1"/>
      </w:pPr>
      <w:r>
        <w:rPr>
          <w:rFonts w:ascii="Arial" w:hAnsi="Arial" w:cs="Arial"/>
          <w:sz w:val="24"/>
          <w:rtl w:val="1"/>
        </w:rPr>
        <w:t>3. لوحة التحكم الرئيسية</w:t>
      </w:r>
    </w:p>
    <w:p>
      <w:pPr>
        <w:pStyle w:val="ListBullet"/>
        <w:spacing w:after="60" w:before="0"/>
        <w:jc w:val="right"/>
        <w:bidi w:val="1"/>
      </w:pPr>
      <w:r>
        <w:rPr>
          <w:rFonts w:ascii="Arial" w:hAnsi="Arial" w:cs="Arial"/>
          <w:sz w:val="24"/>
          <w:rtl w:val="1"/>
        </w:rPr>
        <w:t>4. التسجيل العام (إضافة سجل جديد)</w:t>
      </w:r>
    </w:p>
    <w:p>
      <w:pPr>
        <w:pStyle w:val="ListBullet"/>
        <w:spacing w:after="60" w:before="0"/>
        <w:jc w:val="right"/>
        <w:bidi w:val="1"/>
      </w:pPr>
      <w:r>
        <w:rPr>
          <w:rFonts w:ascii="Arial" w:hAnsi="Arial" w:cs="Arial"/>
          <w:sz w:val="24"/>
          <w:rtl w:val="1"/>
        </w:rPr>
        <w:t>5. تحديث بيانات المكفولين من قِبل المستخدم</w:t>
      </w:r>
    </w:p>
    <w:p>
      <w:pPr>
        <w:pStyle w:val="ListBullet"/>
        <w:spacing w:after="60" w:before="0"/>
        <w:jc w:val="right"/>
        <w:bidi w:val="1"/>
      </w:pPr>
      <w:r>
        <w:rPr>
          <w:rFonts w:ascii="Arial" w:hAnsi="Arial" w:cs="Arial"/>
          <w:sz w:val="24"/>
          <w:rtl w:val="1"/>
        </w:rPr>
        <w:t>6. إدارة التسجيلات</w:t>
      </w:r>
    </w:p>
    <w:p>
      <w:pPr>
        <w:pStyle w:val="ListBullet"/>
        <w:spacing w:after="60" w:before="0"/>
        <w:jc w:val="right"/>
        <w:bidi w:val="1"/>
      </w:pPr>
      <w:r>
        <w:rPr>
          <w:rFonts w:ascii="Arial" w:hAnsi="Arial" w:cs="Arial"/>
          <w:sz w:val="24"/>
          <w:rtl w:val="1"/>
        </w:rPr>
        <w:t>7. إدارة التصنيفات</w:t>
      </w:r>
    </w:p>
    <w:p>
      <w:pPr>
        <w:pStyle w:val="ListBullet"/>
        <w:spacing w:after="60" w:before="0"/>
        <w:jc w:val="right"/>
        <w:bidi w:val="1"/>
      </w:pPr>
      <w:r>
        <w:rPr>
          <w:rFonts w:ascii="Arial" w:hAnsi="Arial" w:cs="Arial"/>
          <w:sz w:val="24"/>
          <w:rtl w:val="1"/>
        </w:rPr>
        <w:t>8. إدارة الجمعيات (وتحديث البيانات والتصدير)</w:t>
      </w:r>
    </w:p>
    <w:p>
      <w:pPr>
        <w:pStyle w:val="ListBullet"/>
        <w:spacing w:after="60" w:before="0"/>
        <w:jc w:val="right"/>
        <w:bidi w:val="1"/>
      </w:pPr>
      <w:r>
        <w:rPr>
          <w:rFonts w:ascii="Arial" w:hAnsi="Arial" w:cs="Arial"/>
          <w:sz w:val="24"/>
          <w:rtl w:val="1"/>
        </w:rPr>
        <w:t>9. قسم الكفالات (المكفولون وغير المكفولين)</w:t>
      </w:r>
    </w:p>
    <w:p>
      <w:pPr>
        <w:pStyle w:val="ListBullet"/>
        <w:spacing w:after="60" w:before="0"/>
        <w:jc w:val="right"/>
        <w:bidi w:val="1"/>
      </w:pPr>
      <w:r>
        <w:rPr>
          <w:rFonts w:ascii="Arial" w:hAnsi="Arial" w:cs="Arial"/>
          <w:sz w:val="24"/>
          <w:rtl w:val="1"/>
        </w:rPr>
        <w:t>10. إدارة الملفات وفحص المرفقات</w:t>
      </w:r>
    </w:p>
    <w:p>
      <w:pPr>
        <w:pStyle w:val="ListBullet"/>
        <w:spacing w:after="60" w:before="0"/>
        <w:jc w:val="right"/>
        <w:bidi w:val="1"/>
      </w:pPr>
      <w:r>
        <w:rPr>
          <w:rFonts w:ascii="Arial" w:hAnsi="Arial" w:cs="Arial"/>
          <w:sz w:val="24"/>
          <w:rtl w:val="1"/>
        </w:rPr>
        <w:t>11. إدارة السجل المدني</w:t>
      </w:r>
    </w:p>
    <w:p>
      <w:pPr>
        <w:pStyle w:val="ListBullet"/>
        <w:spacing w:after="60" w:before="0"/>
        <w:jc w:val="right"/>
        <w:bidi w:val="1"/>
      </w:pPr>
      <w:r>
        <w:rPr>
          <w:rFonts w:ascii="Arial" w:hAnsi="Arial" w:cs="Arial"/>
          <w:sz w:val="24"/>
          <w:rtl w:val="1"/>
        </w:rPr>
        <w:t>12. إدارة الصلاحيات والمستخدمين</w:t>
      </w:r>
    </w:p>
    <w:p>
      <w:pPr>
        <w:pStyle w:val="ListBullet"/>
        <w:spacing w:after="60" w:before="0"/>
        <w:jc w:val="right"/>
        <w:bidi w:val="1"/>
      </w:pPr>
      <w:r>
        <w:rPr>
          <w:rFonts w:ascii="Arial" w:hAnsi="Arial" w:cs="Arial"/>
          <w:sz w:val="24"/>
          <w:rtl w:val="1"/>
        </w:rPr>
        <w:t>13. الرسائل النصية (SMS)</w:t>
      </w:r>
    </w:p>
    <w:p>
      <w:pPr>
        <w:pStyle w:val="ListBullet"/>
        <w:spacing w:after="60" w:before="0"/>
        <w:jc w:val="right"/>
        <w:bidi w:val="1"/>
      </w:pPr>
      <w:r>
        <w:rPr>
          <w:rFonts w:ascii="Arial" w:hAnsi="Arial" w:cs="Arial"/>
          <w:sz w:val="24"/>
          <w:rtl w:val="1"/>
        </w:rPr>
        <w:t>14. طلبات الواتساب وإعداداته ومعرفته</w:t>
      </w:r>
    </w:p>
    <w:p>
      <w:pPr>
        <w:pStyle w:val="ListBullet"/>
        <w:spacing w:after="60" w:before="0"/>
        <w:jc w:val="right"/>
        <w:bidi w:val="1"/>
      </w:pPr>
      <w:r>
        <w:rPr>
          <w:rFonts w:ascii="Arial" w:hAnsi="Arial" w:cs="Arial"/>
          <w:sz w:val="24"/>
          <w:rtl w:val="1"/>
        </w:rPr>
        <w:t>15. أدوات النظام والنسخ الاحتياطي</w:t>
      </w:r>
    </w:p>
    <w:p>
      <w:pPr>
        <w:pStyle w:val="ListBullet"/>
        <w:spacing w:after="60" w:before="0"/>
        <w:jc w:val="right"/>
        <w:bidi w:val="1"/>
      </w:pPr>
      <w:r>
        <w:rPr>
          <w:rFonts w:ascii="Arial" w:hAnsi="Arial" w:cs="Arial"/>
          <w:sz w:val="24"/>
          <w:rtl w:val="1"/>
        </w:rPr>
        <w:t>16. أسئلة شائعة وحلول للمشاكل</w:t>
      </w:r>
    </w:p>
    <w:p>
      <w:pPr>
        <w:pStyle w:val="ListBullet"/>
        <w:spacing w:after="60" w:before="0"/>
        <w:jc w:val="right"/>
        <w:bidi w:val="1"/>
      </w:pPr>
      <w:r>
        <w:rPr>
          <w:rFonts w:ascii="Arial" w:hAnsi="Arial" w:cs="Arial"/>
          <w:sz w:val="24"/>
          <w:rtl w:val="1"/>
        </w:rPr>
        <w:t>17. الدعم الفني</w:t>
      </w:r>
    </w:p>
    <w:p>
      <w:r>
        <w:br w:type="page"/>
      </w:r>
    </w:p>
    <w:p>
      <w:pPr>
        <w:pStyle w:val="Heading1"/>
        <w:spacing w:after="160" w:before="280"/>
        <w:jc w:val="right"/>
        <w:bidi w:val="1"/>
      </w:pPr>
      <w:r>
        <w:rPr>
          <w:rFonts w:ascii="Arial" w:hAnsi="Arial" w:cs="Arial"/>
          <w:b/>
          <w:color w:val="1F4E79"/>
          <w:sz w:val="36"/>
          <w:rtl w:val="1"/>
        </w:rPr>
        <w:t>1. مقدمة عامة والأدوار</w:t>
      </w:r>
    </w:p>
    <w:p>
      <w:pPr>
        <w:spacing w:after="120" w:before="0"/>
        <w:jc w:val="right"/>
        <w:bidi w:val="1"/>
      </w:pPr>
      <w:r>
        <w:rPr>
          <w:rFonts w:ascii="Arial" w:hAnsi="Arial" w:cs="Arial"/>
          <w:b w:val="0"/>
          <w:i w:val="0"/>
          <w:sz w:val="24"/>
          <w:rtl w:val="1"/>
        </w:rPr>
        <w:t>نظام إدارة المؤسسة الإلكتروني منصة متكاملة لإدارة بيانات المستفيدين (المكفولين) ومعيليهم وأفراد أسرهم والمتوفين، وربطهم بالمؤسسات/الجمعيات الكافلة، وإدارة الوثائق والمرفقات، والتقارير والتصدير إلى Excel، والتواصل عبر الرسائل النصية والواتساب.</w:t>
      </w:r>
    </w:p>
    <w:p>
      <w:pPr>
        <w:pStyle w:val="Heading2"/>
        <w:spacing w:after="120" w:before="200"/>
        <w:jc w:val="right"/>
        <w:bidi w:val="1"/>
      </w:pPr>
      <w:r>
        <w:rPr>
          <w:rFonts w:ascii="Arial" w:hAnsi="Arial" w:cs="Arial"/>
          <w:b/>
          <w:color w:val="2E74B5"/>
          <w:sz w:val="29"/>
          <w:rtl w:val="1"/>
        </w:rPr>
        <w:t>الأدوار الثلاثة</w:t>
      </w:r>
    </w:p>
    <w:tbl>
      <w:tblPr>
        <w:tblStyle w:val="TableGrid"/>
        <w:tblW w:type="auto" w:w="0"/>
        <w:jc w:val="center"/>
        <w:tblLook w:firstColumn="1" w:firstRow="1" w:lastColumn="0" w:lastRow="0" w:noHBand="0" w:noVBand="1" w:val="04A0"/>
        <w:bidiVisual/>
      </w:tblPr>
      <w:tblGrid>
        <w:gridCol w:w="4320"/>
        <w:gridCol w:w="4320"/>
      </w:tblGrid>
      <w:tr>
        <w:tc>
          <w:tcPr>
            <w:tcW w:type="dxa" w:w="2736"/>
            <w:shd w:val="clear" w:fill="DCE6F1"/>
          </w:tcPr>
          <w:p>
            <w:pPr>
              <w:spacing w:after="40" w:before="0"/>
              <w:jc w:val="center"/>
              <w:bidi w:val="1"/>
            </w:pPr>
            <w:r>
              <w:rPr>
                <w:rFonts w:ascii="Arial" w:hAnsi="Arial" w:cs="Arial"/>
                <w:b/>
                <w:color w:val="1F4E79"/>
                <w:sz w:val="22"/>
                <w:rtl w:val="1"/>
              </w:rPr>
              <w:t>الدور</w:t>
            </w:r>
          </w:p>
        </w:tc>
        <w:tc>
          <w:tcPr>
            <w:tcW w:type="dxa" w:w="6336"/>
            <w:shd w:val="clear" w:fill="DCE6F1"/>
          </w:tcPr>
          <w:p>
            <w:pPr>
              <w:spacing w:after="40" w:before="0"/>
              <w:jc w:val="center"/>
              <w:bidi w:val="1"/>
            </w:pPr>
            <w:r>
              <w:rPr>
                <w:rFonts w:ascii="Arial" w:hAnsi="Arial" w:cs="Arial"/>
                <w:b/>
                <w:color w:val="1F4E79"/>
                <w:sz w:val="22"/>
                <w:rtl w:val="1"/>
              </w:rPr>
              <w:t>ما يستطيع عمله</w:t>
            </w:r>
          </w:p>
        </w:tc>
      </w:tr>
      <w:tr>
        <w:tc>
          <w:tcPr>
            <w:tcW w:type="dxa" w:w="2736"/>
          </w:tcPr>
          <w:p>
            <w:pPr>
              <w:spacing w:after="40" w:before="0"/>
              <w:jc w:val="right"/>
              <w:bidi w:val="1"/>
            </w:pPr>
            <w:r>
              <w:rPr>
                <w:rFonts w:ascii="Arial" w:hAnsi="Arial" w:cs="Arial"/>
                <w:sz w:val="22"/>
                <w:rtl w:val="1"/>
              </w:rPr>
              <w:t>مدير النظام (إداري)</w:t>
            </w:r>
          </w:p>
        </w:tc>
        <w:tc>
          <w:tcPr>
            <w:tcW w:type="dxa" w:w="6336"/>
          </w:tcPr>
          <w:p>
            <w:pPr>
              <w:spacing w:after="40" w:before="0"/>
              <w:jc w:val="right"/>
              <w:bidi w:val="1"/>
            </w:pPr>
            <w:r>
              <w:rPr>
                <w:rFonts w:ascii="Arial" w:hAnsi="Arial" w:cs="Arial"/>
                <w:sz w:val="22"/>
                <w:rtl w:val="1"/>
              </w:rPr>
              <w:t>الوصول إلى جميع الأقسام بحسب الصلاحيات الممنوحة له من قِبل مدير النظام (التسجيلات، التصنيفات، الجمعيات، الكفالات، الملفات، المستخدمين، الرسائل...).</w:t>
            </w:r>
          </w:p>
        </w:tc>
      </w:tr>
      <w:tr>
        <w:tc>
          <w:tcPr>
            <w:tcW w:type="dxa" w:w="2736"/>
          </w:tcPr>
          <w:p>
            <w:pPr>
              <w:spacing w:after="40" w:before="0"/>
              <w:jc w:val="right"/>
              <w:bidi w:val="1"/>
            </w:pPr>
            <w:r>
              <w:rPr>
                <w:rFonts w:ascii="Arial" w:hAnsi="Arial" w:cs="Arial"/>
                <w:sz w:val="22"/>
                <w:rtl w:val="1"/>
              </w:rPr>
              <w:t>مستخدم عادي (جمعية/جهة)</w:t>
            </w:r>
          </w:p>
        </w:tc>
        <w:tc>
          <w:tcPr>
            <w:tcW w:type="dxa" w:w="6336"/>
          </w:tcPr>
          <w:p>
            <w:pPr>
              <w:spacing w:after="40" w:before="0"/>
              <w:jc w:val="right"/>
              <w:bidi w:val="1"/>
            </w:pPr>
            <w:r>
              <w:rPr>
                <w:rFonts w:ascii="Arial" w:hAnsi="Arial" w:cs="Arial"/>
                <w:sz w:val="22"/>
                <w:rtl w:val="1"/>
              </w:rPr>
              <w:t>الدخول إلى صفحة تحديث بيانات كفالاته ورفع المرفقات فقط.</w:t>
            </w:r>
          </w:p>
        </w:tc>
      </w:tr>
      <w:tr>
        <w:tc>
          <w:tcPr>
            <w:tcW w:type="dxa" w:w="2736"/>
          </w:tcPr>
          <w:p>
            <w:pPr>
              <w:spacing w:after="40" w:before="0"/>
              <w:jc w:val="right"/>
              <w:bidi w:val="1"/>
            </w:pPr>
            <w:r>
              <w:rPr>
                <w:rFonts w:ascii="Arial" w:hAnsi="Arial" w:cs="Arial"/>
                <w:sz w:val="22"/>
                <w:rtl w:val="1"/>
              </w:rPr>
              <w:t>زائر عام</w:t>
            </w:r>
          </w:p>
        </w:tc>
        <w:tc>
          <w:tcPr>
            <w:tcW w:type="dxa" w:w="6336"/>
          </w:tcPr>
          <w:p>
            <w:pPr>
              <w:spacing w:after="40" w:before="0"/>
              <w:jc w:val="right"/>
              <w:bidi w:val="1"/>
            </w:pPr>
            <w:r>
              <w:rPr>
                <w:rFonts w:ascii="Arial" w:hAnsi="Arial" w:cs="Arial"/>
                <w:sz w:val="22"/>
                <w:rtl w:val="1"/>
              </w:rPr>
              <w:t>الدخول إلى صفحة التسجيل العام لإدخال سجل أسرة جديد دون حساب.</w:t>
            </w:r>
          </w:p>
        </w:tc>
      </w:tr>
    </w:tbl>
    <w:p/>
    <w:p>
      <w:pPr>
        <w:spacing w:after="120" w:before="0"/>
        <w:jc w:val="right"/>
        <w:bidi w:val="1"/>
      </w:pPr>
      <w:r>
        <w:rPr>
          <w:rFonts w:ascii="Arial" w:hAnsi="Arial" w:cs="Arial"/>
          <w:b/>
          <w:color w:val="2E74B5"/>
          <w:sz w:val="22"/>
          <w:rtl w:val="1"/>
        </w:rPr>
        <w:t xml:space="preserve">ملاحظة: </w:t>
      </w:r>
      <w:r>
        <w:rPr>
          <w:rFonts w:ascii="Arial" w:hAnsi="Arial" w:cs="Arial"/>
          <w:color w:val="595959"/>
          <w:sz w:val="22"/>
          <w:rtl w:val="1"/>
        </w:rPr>
        <w:t>يظهر في القائمة الجانبية للمستخدم فقط الأقسام التي يملك صلاحية الوصول إليها؛ لذلك قد لا يرى جميع الأقسام الواردة في هذا الدليل.</w:t>
      </w:r>
    </w:p>
    <w:p>
      <w:pPr>
        <w:pStyle w:val="Heading1"/>
        <w:spacing w:after="160" w:before="280"/>
        <w:jc w:val="right"/>
        <w:bidi w:val="1"/>
      </w:pPr>
      <w:r>
        <w:rPr>
          <w:rFonts w:ascii="Arial" w:hAnsi="Arial" w:cs="Arial"/>
          <w:b/>
          <w:color w:val="1F4E79"/>
          <w:sz w:val="36"/>
          <w:rtl w:val="1"/>
        </w:rPr>
        <w:t>2. الدخول إلى النظام</w:t>
      </w:r>
    </w:p>
    <w:p>
      <w:pPr>
        <w:pStyle w:val="Heading2"/>
        <w:spacing w:after="120" w:before="200"/>
        <w:jc w:val="right"/>
        <w:bidi w:val="1"/>
      </w:pPr>
      <w:r>
        <w:rPr>
          <w:rFonts w:ascii="Arial" w:hAnsi="Arial" w:cs="Arial"/>
          <w:b/>
          <w:color w:val="2E74B5"/>
          <w:sz w:val="29"/>
          <w:rtl w:val="1"/>
        </w:rPr>
        <w:t>2.1 تسجيل الدخول (الإداريون والمستخدمون)</w:t>
      </w:r>
    </w:p>
    <w:p>
      <w:pPr>
        <w:pStyle w:val="ListBullet"/>
        <w:spacing w:after="60" w:before="0"/>
        <w:jc w:val="right"/>
        <w:bidi w:val="1"/>
      </w:pPr>
      <w:r>
        <w:rPr>
          <w:rFonts w:ascii="Arial" w:hAnsi="Arial" w:cs="Arial"/>
          <w:sz w:val="24"/>
          <w:rtl w:val="1"/>
        </w:rPr>
        <w:t>افتح المتصفح وانتقل إلى رابط النظام ثم إلى صفحة تسجيل الدخول.</w:t>
      </w:r>
    </w:p>
    <w:p>
      <w:pPr>
        <w:pStyle w:val="ListBullet"/>
        <w:spacing w:after="60" w:before="0"/>
        <w:jc w:val="right"/>
        <w:bidi w:val="1"/>
      </w:pPr>
      <w:r>
        <w:rPr>
          <w:rFonts w:ascii="Arial" w:hAnsi="Arial" w:cs="Arial"/>
          <w:sz w:val="24"/>
          <w:rtl w:val="1"/>
        </w:rPr>
        <w:t>أدخل البريد الإلكتروني وكلمة المرور.</w:t>
      </w:r>
    </w:p>
    <w:p>
      <w:pPr>
        <w:pStyle w:val="ListBullet"/>
        <w:spacing w:after="60" w:before="0"/>
        <w:jc w:val="right"/>
        <w:bidi w:val="1"/>
      </w:pPr>
      <w:r>
        <w:rPr>
          <w:rFonts w:ascii="Arial" w:hAnsi="Arial" w:cs="Arial"/>
          <w:sz w:val="24"/>
          <w:rtl w:val="1"/>
        </w:rPr>
        <w:t>اضغط زر تسجيل الدخول؛ سيتم توجيهك إلى لوحة التحكم.</w:t>
      </w:r>
    </w:p>
    <w:p>
      <w:pPr>
        <w:pStyle w:val="ListBullet"/>
        <w:spacing w:after="60" w:before="0"/>
        <w:jc w:val="right"/>
        <w:bidi w:val="1"/>
      </w:pPr>
      <w:r>
        <w:rPr>
          <w:rFonts w:ascii="Arial" w:hAnsi="Arial" w:cs="Arial"/>
          <w:sz w:val="24"/>
          <w:rtl w:val="1"/>
        </w:rPr>
        <w:t>إن نسيت كلمة المرور، تواصل مع مدير النظام لإعادة تعيينها.</w:t>
      </w:r>
    </w:p>
    <w:p>
      <w:pPr>
        <w:pStyle w:val="Heading2"/>
        <w:spacing w:after="120" w:before="200"/>
        <w:jc w:val="right"/>
        <w:bidi w:val="1"/>
      </w:pPr>
      <w:r>
        <w:rPr>
          <w:rFonts w:ascii="Arial" w:hAnsi="Arial" w:cs="Arial"/>
          <w:b/>
          <w:color w:val="2E74B5"/>
          <w:sz w:val="29"/>
          <w:rtl w:val="1"/>
        </w:rPr>
        <w:t>2.2 الدخول السريع (للمستخدمين لتحديث الكفالات)</w:t>
      </w:r>
    </w:p>
    <w:p>
      <w:pPr>
        <w:spacing w:after="120" w:before="0"/>
        <w:jc w:val="right"/>
        <w:bidi w:val="1"/>
      </w:pPr>
      <w:r>
        <w:rPr>
          <w:rFonts w:ascii="Arial" w:hAnsi="Arial" w:cs="Arial"/>
          <w:b w:val="0"/>
          <w:i w:val="0"/>
          <w:sz w:val="24"/>
          <w:rtl w:val="1"/>
        </w:rPr>
        <w:t>يوفّر النظام رابط دخول مباشر يفتح استمارة تحديث بيانات الكفالة دون إدخال بيانات دخول تقليدية:</w:t>
      </w:r>
    </w:p>
    <w:p>
      <w:pPr>
        <w:pStyle w:val="ListBullet"/>
        <w:spacing w:after="60" w:before="0"/>
        <w:jc w:val="right"/>
        <w:bidi w:val="1"/>
      </w:pPr>
      <w:r>
        <w:rPr>
          <w:rFonts w:ascii="Arial" w:hAnsi="Arial" w:cs="Arial"/>
          <w:sz w:val="24"/>
          <w:rtl w:val="1"/>
        </w:rPr>
        <w:t>رابط الدخول المباشر (auto-login).</w:t>
      </w:r>
    </w:p>
    <w:p>
      <w:pPr>
        <w:pStyle w:val="ListBullet"/>
        <w:spacing w:after="60" w:before="0"/>
        <w:jc w:val="right"/>
        <w:bidi w:val="1"/>
      </w:pPr>
      <w:r>
        <w:rPr>
          <w:rFonts w:ascii="Arial" w:hAnsi="Arial" w:cs="Arial"/>
          <w:sz w:val="24"/>
          <w:rtl w:val="1"/>
        </w:rPr>
        <w:t>رابط مختصر بصيغة /s/{بيانات الدخول}.</w:t>
      </w:r>
    </w:p>
    <w:p>
      <w:pPr>
        <w:spacing w:after="120" w:before="0"/>
        <w:jc w:val="right"/>
        <w:bidi w:val="1"/>
      </w:pPr>
      <w:r>
        <w:rPr>
          <w:rFonts w:ascii="Arial" w:hAnsi="Arial" w:cs="Arial"/>
          <w:b w:val="0"/>
          <w:sz w:val="24"/>
          <w:rtl w:val="1"/>
        </w:rPr>
        <w:t>عند إرسال رسالة SMS للمكفول من صفحة الكفالات، يمكن إدراج هذا الرابط تلقائياً في نص الرسالة (راجع القسم 9).</w:t>
      </w:r>
    </w:p>
    <w:p>
      <w:pPr>
        <w:pStyle w:val="Heading2"/>
        <w:spacing w:after="120" w:before="200"/>
        <w:jc w:val="right"/>
        <w:bidi w:val="1"/>
      </w:pPr>
      <w:r>
        <w:rPr>
          <w:rFonts w:ascii="Arial" w:hAnsi="Arial" w:cs="Arial"/>
          <w:b/>
          <w:color w:val="2E74B5"/>
          <w:sz w:val="29"/>
          <w:rtl w:val="1"/>
        </w:rPr>
        <w:t>2.3 تسجيل الخروج</w:t>
      </w:r>
    </w:p>
    <w:p>
      <w:pPr>
        <w:pStyle w:val="ListBullet"/>
        <w:spacing w:after="60" w:before="0"/>
        <w:jc w:val="right"/>
        <w:bidi w:val="1"/>
      </w:pPr>
      <w:r>
        <w:rPr>
          <w:rFonts w:ascii="Arial" w:hAnsi="Arial" w:cs="Arial"/>
          <w:sz w:val="24"/>
          <w:rtl w:val="1"/>
        </w:rPr>
        <w:t>اضغط على اسم المستخدم في الأعلى ثم اختر «تسجيل الخروج».</w:t>
      </w:r>
    </w:p>
    <w:p>
      <w:pPr>
        <w:pStyle w:val="Heading1"/>
        <w:spacing w:after="160" w:before="280"/>
        <w:jc w:val="right"/>
        <w:bidi w:val="1"/>
      </w:pPr>
      <w:r>
        <w:rPr>
          <w:rFonts w:ascii="Arial" w:hAnsi="Arial" w:cs="Arial"/>
          <w:b/>
          <w:color w:val="1F4E79"/>
          <w:sz w:val="36"/>
          <w:rtl w:val="1"/>
        </w:rPr>
        <w:t>3. لوحة التحكم الرئيسية</w:t>
      </w:r>
    </w:p>
    <w:p>
      <w:pPr>
        <w:spacing w:after="120" w:before="0"/>
        <w:jc w:val="right"/>
        <w:bidi w:val="1"/>
      </w:pPr>
      <w:r>
        <w:rPr>
          <w:rFonts w:ascii="Arial" w:hAnsi="Arial" w:cs="Arial"/>
          <w:b w:val="0"/>
          <w:i w:val="0"/>
          <w:sz w:val="24"/>
          <w:rtl w:val="1"/>
        </w:rPr>
        <w:t>تظهر مباشرة بعد تسجيل الدخول وتعرض ملخصاً عاماً.</w:t>
      </w:r>
    </w:p>
    <w:p>
      <w:pPr>
        <w:pStyle w:val="Heading2"/>
        <w:spacing w:after="120" w:before="200"/>
        <w:jc w:val="right"/>
        <w:bidi w:val="1"/>
      </w:pPr>
      <w:r>
        <w:rPr>
          <w:rFonts w:ascii="Arial" w:hAnsi="Arial" w:cs="Arial"/>
          <w:b/>
          <w:color w:val="2E74B5"/>
          <w:sz w:val="29"/>
          <w:rtl w:val="1"/>
        </w:rPr>
        <w:t>3.1 البطاقات الإحصائية العلوية</w:t>
      </w:r>
    </w:p>
    <w:p>
      <w:pPr>
        <w:pStyle w:val="ListBullet"/>
        <w:spacing w:after="60" w:before="0"/>
        <w:jc w:val="right"/>
        <w:bidi w:val="1"/>
      </w:pPr>
      <w:r>
        <w:rPr>
          <w:rFonts w:ascii="Arial" w:hAnsi="Arial" w:cs="Arial"/>
          <w:sz w:val="24"/>
          <w:rtl w:val="1"/>
        </w:rPr>
        <w:t>عدد الأفراد.</w:t>
      </w:r>
    </w:p>
    <w:p>
      <w:pPr>
        <w:pStyle w:val="ListBullet"/>
        <w:spacing w:after="60" w:before="0"/>
        <w:jc w:val="right"/>
        <w:bidi w:val="1"/>
      </w:pPr>
      <w:r>
        <w:rPr>
          <w:rFonts w:ascii="Arial" w:hAnsi="Arial" w:cs="Arial"/>
          <w:sz w:val="24"/>
          <w:rtl w:val="1"/>
        </w:rPr>
        <w:t>عدد أولياء الأمور (المعيلين).</w:t>
      </w:r>
    </w:p>
    <w:p>
      <w:pPr>
        <w:pStyle w:val="ListBullet"/>
        <w:spacing w:after="60" w:before="0"/>
        <w:jc w:val="right"/>
        <w:bidi w:val="1"/>
      </w:pPr>
      <w:r>
        <w:rPr>
          <w:rFonts w:ascii="Arial" w:hAnsi="Arial" w:cs="Arial"/>
          <w:sz w:val="24"/>
          <w:rtl w:val="1"/>
        </w:rPr>
        <w:t>عدد المتوفين.</w:t>
      </w:r>
    </w:p>
    <w:p>
      <w:pPr>
        <w:pStyle w:val="ListBullet"/>
        <w:spacing w:after="60" w:before="0"/>
        <w:jc w:val="right"/>
        <w:bidi w:val="1"/>
      </w:pPr>
      <w:r>
        <w:rPr>
          <w:rFonts w:ascii="Arial" w:hAnsi="Arial" w:cs="Arial"/>
          <w:sz w:val="24"/>
          <w:rtl w:val="1"/>
        </w:rPr>
        <w:t>عدد المرفقات.</w:t>
      </w:r>
    </w:p>
    <w:p>
      <w:pPr>
        <w:pStyle w:val="Heading2"/>
        <w:spacing w:after="120" w:before="200"/>
        <w:jc w:val="right"/>
        <w:bidi w:val="1"/>
      </w:pPr>
      <w:r>
        <w:rPr>
          <w:rFonts w:ascii="Arial" w:hAnsi="Arial" w:cs="Arial"/>
          <w:b/>
          <w:color w:val="2E74B5"/>
          <w:sz w:val="29"/>
          <w:rtl w:val="1"/>
        </w:rPr>
        <w:t>3.2 إحصائيات التصنيفات العامة</w:t>
      </w:r>
    </w:p>
    <w:p>
      <w:pPr>
        <w:spacing w:after="120" w:before="0"/>
        <w:jc w:val="right"/>
        <w:bidi w:val="1"/>
      </w:pPr>
      <w:r>
        <w:rPr>
          <w:rFonts w:ascii="Arial" w:hAnsi="Arial" w:cs="Arial"/>
          <w:b w:val="0"/>
          <w:i w:val="0"/>
          <w:sz w:val="24"/>
          <w:rtl w:val="1"/>
        </w:rPr>
        <w:t>بطاقة لكل تصنيف (المحافظات، البنوك، الوثائق... إلخ) تعرض: «إجمالي السجلات»، «اليوم»، «هذا الشهر»، «هذه السنة».</w:t>
      </w:r>
    </w:p>
    <w:p>
      <w:pPr>
        <w:pStyle w:val="Heading2"/>
        <w:spacing w:after="120" w:before="200"/>
        <w:jc w:val="right"/>
        <w:bidi w:val="1"/>
      </w:pPr>
      <w:r>
        <w:rPr>
          <w:rFonts w:ascii="Arial" w:hAnsi="Arial" w:cs="Arial"/>
          <w:b/>
          <w:color w:val="2E74B5"/>
          <w:sz w:val="29"/>
          <w:rtl w:val="1"/>
        </w:rPr>
        <w:t>3.3 تقرير نشاط الموظفين</w:t>
      </w:r>
    </w:p>
    <w:p>
      <w:pPr>
        <w:spacing w:after="120" w:before="0"/>
        <w:jc w:val="right"/>
        <w:bidi w:val="1"/>
      </w:pPr>
      <w:r>
        <w:rPr>
          <w:rFonts w:ascii="Arial" w:hAnsi="Arial" w:cs="Arial"/>
          <w:b w:val="0"/>
          <w:i w:val="0"/>
          <w:sz w:val="24"/>
          <w:rtl w:val="1"/>
        </w:rPr>
        <w:t>سلايدر يعرض آخر عشر موظفين مع: عدد السجلات اليوم/هذا الشهر/هذه السنة، الرتبة، وزر «عرض السجلات».</w:t>
      </w:r>
    </w:p>
    <w:p>
      <w:pPr>
        <w:pStyle w:val="Heading2"/>
        <w:spacing w:after="120" w:before="200"/>
        <w:jc w:val="right"/>
        <w:bidi w:val="1"/>
      </w:pPr>
      <w:r>
        <w:rPr>
          <w:rFonts w:ascii="Arial" w:hAnsi="Arial" w:cs="Arial"/>
          <w:b/>
          <w:color w:val="2E74B5"/>
          <w:sz w:val="29"/>
          <w:rtl w:val="1"/>
        </w:rPr>
        <w:t>3.4 الرسوم البيانية</w:t>
      </w:r>
    </w:p>
    <w:p>
      <w:pPr>
        <w:pStyle w:val="ListBullet"/>
        <w:spacing w:after="60" w:before="0"/>
        <w:jc w:val="right"/>
        <w:bidi w:val="1"/>
      </w:pPr>
      <w:r>
        <w:rPr>
          <w:rFonts w:ascii="Arial" w:hAnsi="Arial" w:cs="Arial"/>
          <w:sz w:val="24"/>
          <w:rtl w:val="1"/>
        </w:rPr>
        <w:t>«إحصائيات التسجيل اليومي» (مخطط دائري لليوم).</w:t>
      </w:r>
    </w:p>
    <w:p>
      <w:pPr>
        <w:pStyle w:val="ListBullet"/>
        <w:spacing w:after="60" w:before="0"/>
        <w:jc w:val="right"/>
        <w:bidi w:val="1"/>
      </w:pPr>
      <w:r>
        <w:rPr>
          <w:rFonts w:ascii="Arial" w:hAnsi="Arial" w:cs="Arial"/>
          <w:sz w:val="24"/>
          <w:rtl w:val="1"/>
        </w:rPr>
        <w:t>«معدل التسجيل الشهري» (خلال آخر 12 شهراً).</w:t>
      </w:r>
    </w:p>
    <w:p>
      <w:pPr>
        <w:pStyle w:val="Heading1"/>
        <w:spacing w:after="160" w:before="280"/>
        <w:jc w:val="right"/>
        <w:bidi w:val="1"/>
      </w:pPr>
      <w:r>
        <w:rPr>
          <w:rFonts w:ascii="Arial" w:hAnsi="Arial" w:cs="Arial"/>
          <w:b/>
          <w:color w:val="1F4E79"/>
          <w:sz w:val="36"/>
          <w:rtl w:val="1"/>
        </w:rPr>
        <w:t>4. التسجيل العام (إضافة سجل جديد)</w:t>
      </w:r>
    </w:p>
    <w:p>
      <w:pPr>
        <w:spacing w:after="120" w:before="0"/>
        <w:jc w:val="right"/>
        <w:bidi w:val="1"/>
      </w:pPr>
      <w:r>
        <w:rPr>
          <w:rFonts w:ascii="Arial" w:hAnsi="Arial" w:cs="Arial"/>
          <w:b w:val="0"/>
          <w:i w:val="0"/>
          <w:sz w:val="24"/>
          <w:rtl w:val="1"/>
        </w:rPr>
        <w:t>صفحة عامة متاحة للزوّار عبر الصفحة الرئيسية للموقع. يظهر بجانب العنوان «إضافة سجل جديد» رقم الملف المولّد تلقائياً. الاستمارة مقسّمة إلى أربعة تبويبات، والحقول الإجبارية عليها نجمة حمراء (*).</w:t>
      </w:r>
    </w:p>
    <w:p>
      <w:pPr>
        <w:pStyle w:val="Heading2"/>
        <w:spacing w:after="120" w:before="200"/>
        <w:jc w:val="right"/>
        <w:bidi w:val="1"/>
      </w:pPr>
      <w:r>
        <w:rPr>
          <w:rFonts w:ascii="Arial" w:hAnsi="Arial" w:cs="Arial"/>
          <w:b/>
          <w:color w:val="2E74B5"/>
          <w:sz w:val="29"/>
          <w:rtl w:val="1"/>
        </w:rPr>
        <w:t>4.1 التبويب الأول: بيانات الوصي (المعيل)</w:t>
      </w:r>
    </w:p>
    <w:p>
      <w:pPr>
        <w:spacing w:after="120" w:before="0"/>
        <w:jc w:val="right"/>
        <w:bidi w:val="1"/>
      </w:pPr>
      <w:r>
        <w:rPr>
          <w:rFonts w:ascii="Arial" w:hAnsi="Arial" w:cs="Arial"/>
          <w:b w:val="0"/>
          <w:i w:val="0"/>
          <w:sz w:val="24"/>
          <w:rtl w:val="1"/>
        </w:rPr>
        <w:t>مجموعة الحقول المطلوبة:</w:t>
      </w:r>
    </w:p>
    <w:p>
      <w:pPr>
        <w:pStyle w:val="ListBullet"/>
        <w:spacing w:after="60" w:before="0"/>
        <w:jc w:val="right"/>
        <w:bidi w:val="1"/>
      </w:pPr>
      <w:r>
        <w:rPr>
          <w:rFonts w:ascii="Arial" w:hAnsi="Arial" w:cs="Arial"/>
          <w:sz w:val="24"/>
          <w:rtl w:val="1"/>
        </w:rPr>
        <w:t>القسم الوصي (المعيل): قائمة للقراءة فقط تعرض القسم المفعل.</w:t>
      </w:r>
    </w:p>
    <w:p>
      <w:pPr>
        <w:pStyle w:val="ListBullet"/>
        <w:spacing w:after="60" w:before="0"/>
        <w:jc w:val="right"/>
        <w:bidi w:val="1"/>
      </w:pPr>
      <w:r>
        <w:rPr>
          <w:rFonts w:ascii="Arial" w:hAnsi="Arial" w:cs="Arial"/>
          <w:sz w:val="24"/>
          <w:rtl w:val="1"/>
        </w:rPr>
        <w:t>رقم الهوية الوصي (المعيل): أرقام فقط من 9 إلى 10 خانات.</w:t>
      </w:r>
    </w:p>
    <w:p>
      <w:pPr>
        <w:pStyle w:val="ListBullet"/>
        <w:spacing w:after="60" w:before="0"/>
        <w:jc w:val="right"/>
        <w:bidi w:val="1"/>
      </w:pPr>
      <w:r>
        <w:rPr>
          <w:rFonts w:ascii="Arial" w:hAnsi="Arial" w:cs="Arial"/>
          <w:sz w:val="24"/>
          <w:rtl w:val="1"/>
        </w:rPr>
        <w:t>الاسم الأول / اسم الأب / اسم الجد / اسم العائلة.</w:t>
      </w:r>
    </w:p>
    <w:p>
      <w:pPr>
        <w:pStyle w:val="ListBullet"/>
        <w:spacing w:after="60" w:before="0"/>
        <w:jc w:val="right"/>
        <w:bidi w:val="1"/>
      </w:pPr>
      <w:r>
        <w:rPr>
          <w:rFonts w:ascii="Arial" w:hAnsi="Arial" w:cs="Arial"/>
          <w:sz w:val="24"/>
          <w:rtl w:val="1"/>
        </w:rPr>
        <w:t>صلة القرابة، تاريخ الميلاد، الجنس.</w:t>
      </w:r>
    </w:p>
    <w:p>
      <w:pPr>
        <w:pStyle w:val="ListBullet"/>
        <w:spacing w:after="60" w:before="0"/>
        <w:jc w:val="right"/>
        <w:bidi w:val="1"/>
      </w:pPr>
      <w:r>
        <w:rPr>
          <w:rFonts w:ascii="Arial" w:hAnsi="Arial" w:cs="Arial"/>
          <w:sz w:val="24"/>
          <w:rtl w:val="1"/>
        </w:rPr>
        <w:t>رقم الهاتف (مثال: 0599905588)، ورقم هاتف بديل (اختياري).</w:t>
      </w:r>
    </w:p>
    <w:p>
      <w:pPr>
        <w:pStyle w:val="ListBullet"/>
        <w:spacing w:after="60" w:before="0"/>
        <w:jc w:val="right"/>
        <w:bidi w:val="1"/>
      </w:pPr>
      <w:r>
        <w:rPr>
          <w:rFonts w:ascii="Arial" w:hAnsi="Arial" w:cs="Arial"/>
          <w:sz w:val="24"/>
          <w:rtl w:val="1"/>
        </w:rPr>
        <w:t>الحالة الاجتماعية، حالة النزوح.</w:t>
      </w:r>
    </w:p>
    <w:p>
      <w:pPr>
        <w:pStyle w:val="ListBullet"/>
        <w:spacing w:after="60" w:before="0"/>
        <w:jc w:val="right"/>
        <w:bidi w:val="1"/>
      </w:pPr>
      <w:r>
        <w:rPr>
          <w:rFonts w:ascii="Arial" w:hAnsi="Arial" w:cs="Arial"/>
          <w:sz w:val="24"/>
          <w:rtl w:val="1"/>
        </w:rPr>
        <w:t>العنوان قبل النزوح (اختياري)، والعنوان الحالي.</w:t>
      </w:r>
    </w:p>
    <w:p>
      <w:pPr>
        <w:pStyle w:val="ListBullet"/>
        <w:spacing w:after="60" w:before="0"/>
        <w:jc w:val="right"/>
        <w:bidi w:val="1"/>
      </w:pPr>
      <w:r>
        <w:rPr>
          <w:rFonts w:ascii="Arial" w:hAnsi="Arial" w:cs="Arial"/>
          <w:sz w:val="24"/>
          <w:rtl w:val="1"/>
        </w:rPr>
        <w:t>المدينة (اختياري)، والمحافظة تُضاف تلقائياً.</w:t>
      </w:r>
    </w:p>
    <w:p>
      <w:pPr>
        <w:pStyle w:val="ListBullet"/>
        <w:spacing w:after="60" w:before="0"/>
        <w:jc w:val="right"/>
        <w:bidi w:val="1"/>
      </w:pPr>
      <w:r>
        <w:rPr>
          <w:rFonts w:ascii="Arial" w:hAnsi="Arial" w:cs="Arial"/>
          <w:sz w:val="24"/>
          <w:rtl w:val="1"/>
        </w:rPr>
        <w:t>الحالة الصحية، ووصف الإحتياجات (اختياري).</w:t>
      </w:r>
    </w:p>
    <w:p>
      <w:pPr>
        <w:pStyle w:val="Heading3"/>
        <w:spacing w:after="80" w:before="160"/>
        <w:jc w:val="right"/>
        <w:bidi w:val="1"/>
      </w:pPr>
      <w:r>
        <w:rPr>
          <w:rFonts w:ascii="Arial" w:hAnsi="Arial" w:cs="Arial"/>
          <w:b/>
          <w:color w:val="595959"/>
          <w:sz w:val="25"/>
          <w:rtl w:val="1"/>
        </w:rPr>
        <w:t>أ) قسم الحسابات البنكية</w:t>
      </w:r>
    </w:p>
    <w:p>
      <w:pPr>
        <w:pStyle w:val="ListBullet"/>
        <w:spacing w:after="60" w:before="0"/>
        <w:jc w:val="right"/>
        <w:bidi w:val="1"/>
      </w:pPr>
      <w:r>
        <w:rPr>
          <w:rFonts w:ascii="Arial" w:hAnsi="Arial" w:cs="Arial"/>
          <w:sz w:val="24"/>
          <w:rtl w:val="1"/>
        </w:rPr>
        <w:t>نص إرشادي: «إذا كنت تمتلك حساب بنك قم بإضافة المعلومات المطلوبة. يمكنك إضافة حتى 10 حسابات بنكية.»</w:t>
      </w:r>
    </w:p>
    <w:p>
      <w:pPr>
        <w:pStyle w:val="ListBullet"/>
        <w:spacing w:after="60" w:before="0"/>
        <w:jc w:val="right"/>
        <w:bidi w:val="1"/>
      </w:pPr>
      <w:r>
        <w:rPr>
          <w:rFonts w:ascii="Arial" w:hAnsi="Arial" w:cs="Arial"/>
          <w:sz w:val="24"/>
          <w:rtl w:val="1"/>
        </w:rPr>
        <w:t>زر «إضافة حساب بنكي» (يُعطّل عند بلوغ 10 حسابات).</w:t>
      </w:r>
    </w:p>
    <w:p>
      <w:pPr>
        <w:pStyle w:val="ListBullet"/>
        <w:spacing w:after="60" w:before="0"/>
        <w:jc w:val="right"/>
        <w:bidi w:val="1"/>
      </w:pPr>
      <w:r>
        <w:rPr>
          <w:rFonts w:ascii="Arial" w:hAnsi="Arial" w:cs="Arial"/>
          <w:sz w:val="24"/>
          <w:rtl w:val="1"/>
        </w:rPr>
        <w:t>حقول الحساب: اسم البنك، رقم هوية صاحب الحساب (يجلب الاسم تلقائياً)، اسم صاحب الحساب، رقم هاتف صاحب الحساب، رقم IBAN بالدولار، رقم IBAN بالشيكل.</w:t>
      </w:r>
    </w:p>
    <w:p>
      <w:pPr>
        <w:pStyle w:val="ListBullet"/>
        <w:spacing w:after="60" w:before="0"/>
        <w:jc w:val="right"/>
        <w:bidi w:val="1"/>
      </w:pPr>
      <w:r>
        <w:rPr>
          <w:rFonts w:ascii="Arial" w:hAnsi="Arial" w:cs="Arial"/>
          <w:sz w:val="24"/>
          <w:rtl w:val="1"/>
        </w:rPr>
        <w:t>زر حذف الحساب مع تأكيد: «تأكيد الحذف» / «هل أنت متأكد أنك تريد حذف معلومات الحساب البنكي؟» / «نعم، احذف».</w:t>
      </w:r>
    </w:p>
    <w:p>
      <w:pPr>
        <w:pStyle w:val="Heading3"/>
        <w:spacing w:after="80" w:before="160"/>
        <w:jc w:val="right"/>
        <w:bidi w:val="1"/>
      </w:pPr>
      <w:r>
        <w:rPr>
          <w:rFonts w:ascii="Arial" w:hAnsi="Arial" w:cs="Arial"/>
          <w:b/>
          <w:color w:val="595959"/>
          <w:sz w:val="25"/>
          <w:rtl w:val="1"/>
        </w:rPr>
        <w:t>ب) قسم بيانات الأم (يظهر تلقائياً)</w:t>
      </w:r>
    </w:p>
    <w:p>
      <w:pPr>
        <w:pStyle w:val="ListBullet"/>
        <w:spacing w:after="60" w:before="0"/>
        <w:jc w:val="right"/>
        <w:bidi w:val="1"/>
      </w:pPr>
      <w:r>
        <w:rPr>
          <w:rFonts w:ascii="Arial" w:hAnsi="Arial" w:cs="Arial"/>
          <w:sz w:val="24"/>
          <w:rtl w:val="1"/>
        </w:rPr>
        <w:t>يظهر عند اختيار صلة قرابة غير «الأم»، ويُخفى عندما تكون الصلة «الأم».</w:t>
      </w:r>
    </w:p>
    <w:p>
      <w:pPr>
        <w:pStyle w:val="ListBullet"/>
        <w:spacing w:after="60" w:before="0"/>
        <w:jc w:val="right"/>
        <w:bidi w:val="1"/>
      </w:pPr>
      <w:r>
        <w:rPr>
          <w:rFonts w:ascii="Arial" w:hAnsi="Arial" w:cs="Arial"/>
          <w:sz w:val="24"/>
          <w:rtl w:val="1"/>
        </w:rPr>
        <w:t>الحقول: رقم هوية الأم، اسم الأم الأول، اسم الأب (اسم ثاني الأم)، اسم الجد (اسم ثالث الأم)، اسم عائلة الأم، «هل الأم على قيد الحياة؟».</w:t>
      </w:r>
    </w:p>
    <w:p>
      <w:pPr>
        <w:pStyle w:val="Heading3"/>
        <w:spacing w:after="80" w:before="160"/>
        <w:jc w:val="right"/>
        <w:bidi w:val="1"/>
      </w:pPr>
      <w:r>
        <w:rPr>
          <w:rFonts w:ascii="Arial" w:hAnsi="Arial" w:cs="Arial"/>
          <w:b/>
          <w:color w:val="595959"/>
          <w:sz w:val="25"/>
          <w:rtl w:val="1"/>
        </w:rPr>
        <w:t>ج) رفع الملفات</w:t>
      </w:r>
    </w:p>
    <w:p>
      <w:pPr>
        <w:pStyle w:val="ListBullet"/>
        <w:spacing w:after="60" w:before="0"/>
        <w:jc w:val="right"/>
        <w:bidi w:val="1"/>
      </w:pPr>
      <w:r>
        <w:rPr>
          <w:rFonts w:ascii="Arial" w:hAnsi="Arial" w:cs="Arial"/>
          <w:sz w:val="24"/>
          <w:rtl w:val="1"/>
        </w:rPr>
        <w:t>«يرجى اختيار نوع الوثيقة أولاً، وسوف يتم تحويلك لرفع الصورة المطلوبة.»</w:t>
      </w:r>
    </w:p>
    <w:p>
      <w:pPr>
        <w:pStyle w:val="ListBullet"/>
        <w:spacing w:after="60" w:before="0"/>
        <w:jc w:val="right"/>
        <w:bidi w:val="1"/>
      </w:pPr>
      <w:r>
        <w:rPr>
          <w:rFonts w:ascii="Arial" w:hAnsi="Arial" w:cs="Arial"/>
          <w:sz w:val="24"/>
          <w:rtl w:val="1"/>
        </w:rPr>
        <w:t>الوثائق المميزة بعلامة ★ إجبارية وتظهر بصيغة «★ {الوصف} (إجباري)».</w:t>
      </w:r>
    </w:p>
    <w:p>
      <w:pPr>
        <w:pStyle w:val="ListBullet"/>
        <w:spacing w:after="60" w:before="0"/>
        <w:jc w:val="right"/>
        <w:bidi w:val="1"/>
      </w:pPr>
      <w:r>
        <w:rPr>
          <w:rFonts w:ascii="Arial" w:hAnsi="Arial" w:cs="Arial"/>
          <w:sz w:val="24"/>
          <w:rtl w:val="1"/>
        </w:rPr>
        <w:t>عند الرفع تظهر نافذة «اختر مصدر الصورة» بزرّي «التقاط صورة» و«معرض الصور».</w:t>
      </w:r>
    </w:p>
    <w:p>
      <w:pPr>
        <w:pStyle w:val="ListBullet"/>
        <w:spacing w:after="60" w:before="0"/>
        <w:jc w:val="right"/>
        <w:bidi w:val="1"/>
      </w:pPr>
      <w:r>
        <w:rPr>
          <w:rFonts w:ascii="Arial" w:hAnsi="Arial" w:cs="Arial"/>
          <w:sz w:val="24"/>
          <w:rtl w:val="1"/>
        </w:rPr>
        <w:t>زر التنقل: «التالي».</w:t>
      </w:r>
    </w:p>
    <w:p>
      <w:pPr>
        <w:pStyle w:val="Heading2"/>
        <w:spacing w:after="120" w:before="200"/>
        <w:jc w:val="right"/>
        <w:bidi w:val="1"/>
      </w:pPr>
      <w:r>
        <w:rPr>
          <w:rFonts w:ascii="Arial" w:hAnsi="Arial" w:cs="Arial"/>
          <w:b/>
          <w:color w:val="2E74B5"/>
          <w:sz w:val="29"/>
          <w:rtl w:val="1"/>
        </w:rPr>
        <w:t>4.2 التبويب الثاني: أفراد الأسرة</w:t>
      </w:r>
    </w:p>
    <w:p>
      <w:pPr>
        <w:pStyle w:val="ListBullet"/>
        <w:spacing w:after="60" w:before="0"/>
        <w:jc w:val="right"/>
        <w:bidi w:val="1"/>
      </w:pPr>
      <w:r>
        <w:rPr>
          <w:rFonts w:ascii="Arial" w:hAnsi="Arial" w:cs="Arial"/>
          <w:sz w:val="24"/>
          <w:rtl w:val="1"/>
        </w:rPr>
        <w:t>زر «إضافة فرد» لإضافة بطاقة لكل فرد.</w:t>
      </w:r>
    </w:p>
    <w:p>
      <w:pPr>
        <w:pStyle w:val="ListBullet"/>
        <w:spacing w:after="60" w:before="0"/>
        <w:jc w:val="right"/>
        <w:bidi w:val="1"/>
      </w:pPr>
      <w:r>
        <w:rPr>
          <w:rFonts w:ascii="Arial" w:hAnsi="Arial" w:cs="Arial"/>
          <w:sz w:val="24"/>
          <w:rtl w:val="1"/>
        </w:rPr>
        <w:t>حقول الفرد: رقم التسجيل (قراءة فقط)، رقم هوية اليتيم (يجلب الاسم وتاريخ الميلاد تلقائياً)، الاسم الأول، الاسم الثاني (اختياري)، الاسم الثالث (اختياري)، اسم العائلة، تاريخ الميلاد، العمر (يُحسب تلقائياً)، الجنس، الحالة الصحية، ملاحظة (اختياري)، ورفع الملفات.</w:t>
      </w:r>
    </w:p>
    <w:p>
      <w:pPr>
        <w:pStyle w:val="ListBullet"/>
        <w:spacing w:after="60" w:before="0"/>
        <w:jc w:val="right"/>
        <w:bidi w:val="1"/>
      </w:pPr>
      <w:r>
        <w:rPr>
          <w:rFonts w:ascii="Arial" w:hAnsi="Arial" w:cs="Arial"/>
          <w:sz w:val="24"/>
          <w:rtl w:val="1"/>
        </w:rPr>
        <w:t>حذف الفرد: «هل أنت متأكد؟» / «سيتم حذف هذا الفرد من القائمة مع جميع وثائقه» / «نعم، احذف».</w:t>
      </w:r>
    </w:p>
    <w:p>
      <w:pPr>
        <w:pStyle w:val="ListBullet"/>
        <w:spacing w:after="60" w:before="0"/>
        <w:jc w:val="right"/>
        <w:bidi w:val="1"/>
      </w:pPr>
      <w:r>
        <w:rPr>
          <w:rFonts w:ascii="Arial" w:hAnsi="Arial" w:cs="Arial"/>
          <w:sz w:val="24"/>
          <w:rtl w:val="1"/>
        </w:rPr>
        <w:t>زر التنقل: «التالي».</w:t>
      </w:r>
    </w:p>
    <w:p>
      <w:pPr>
        <w:pStyle w:val="Heading2"/>
        <w:spacing w:after="120" w:before="200"/>
        <w:jc w:val="right"/>
        <w:bidi w:val="1"/>
      </w:pPr>
      <w:r>
        <w:rPr>
          <w:rFonts w:ascii="Arial" w:hAnsi="Arial" w:cs="Arial"/>
          <w:b/>
          <w:color w:val="2E74B5"/>
          <w:sz w:val="29"/>
          <w:rtl w:val="1"/>
        </w:rPr>
        <w:t>4.3 التبويب الثالث: الأفراد المتوفون</w:t>
      </w:r>
    </w:p>
    <w:p>
      <w:pPr>
        <w:pStyle w:val="Heading3"/>
        <w:spacing w:after="80" w:before="160"/>
        <w:jc w:val="right"/>
        <w:bidi w:val="1"/>
      </w:pPr>
      <w:r>
        <w:rPr>
          <w:rFonts w:ascii="Arial" w:hAnsi="Arial" w:cs="Arial"/>
          <w:b/>
          <w:color w:val="595959"/>
          <w:sz w:val="25"/>
          <w:rtl w:val="1"/>
        </w:rPr>
        <w:t>أ) بطاقة بيانات الأب المتوفى</w:t>
      </w:r>
    </w:p>
    <w:p>
      <w:pPr>
        <w:pStyle w:val="ListBullet"/>
        <w:spacing w:after="60" w:before="0"/>
        <w:jc w:val="right"/>
        <w:bidi w:val="1"/>
      </w:pPr>
      <w:r>
        <w:rPr>
          <w:rFonts w:ascii="Arial" w:hAnsi="Arial" w:cs="Arial"/>
          <w:sz w:val="24"/>
          <w:rtl w:val="1"/>
        </w:rPr>
        <w:t>الحقول: رقم الهوية، الاسم الأول، الاسم الثاني (اختياري)، الاسم الثالث (اختياري)، اسم العائلة، تاريخ الوفاة، سبب الوفاة.</w:t>
      </w:r>
    </w:p>
    <w:p>
      <w:pPr>
        <w:pStyle w:val="Heading3"/>
        <w:spacing w:after="80" w:before="160"/>
        <w:jc w:val="right"/>
        <w:bidi w:val="1"/>
      </w:pPr>
      <w:r>
        <w:rPr>
          <w:rFonts w:ascii="Arial" w:hAnsi="Arial" w:cs="Arial"/>
          <w:b/>
          <w:color w:val="595959"/>
          <w:sz w:val="25"/>
          <w:rtl w:val="1"/>
        </w:rPr>
        <w:t>ب) بطاقة بيانات الأم المتوفية</w:t>
      </w:r>
    </w:p>
    <w:p>
      <w:pPr>
        <w:pStyle w:val="ListBullet"/>
        <w:spacing w:after="60" w:before="0"/>
        <w:jc w:val="right"/>
        <w:bidi w:val="1"/>
      </w:pPr>
      <w:r>
        <w:rPr>
          <w:rFonts w:ascii="Arial" w:hAnsi="Arial" w:cs="Arial"/>
          <w:sz w:val="24"/>
          <w:rtl w:val="1"/>
        </w:rPr>
        <w:t>يظهرها زر «إضافة بيانات الأم المتوفية» (ويتحول إلى «إخفاء بيانات الأم المتوفية»).</w:t>
      </w:r>
    </w:p>
    <w:p>
      <w:pPr>
        <w:pStyle w:val="ListBullet"/>
        <w:spacing w:after="60" w:before="0"/>
        <w:jc w:val="right"/>
        <w:bidi w:val="1"/>
      </w:pPr>
      <w:r>
        <w:rPr>
          <w:rFonts w:ascii="Arial" w:hAnsi="Arial" w:cs="Arial"/>
          <w:sz w:val="24"/>
          <w:rtl w:val="1"/>
        </w:rPr>
        <w:t>نفس حقول الأب المتوفى.</w:t>
      </w:r>
    </w:p>
    <w:p>
      <w:pPr>
        <w:pStyle w:val="Heading3"/>
        <w:spacing w:after="80" w:before="160"/>
        <w:jc w:val="right"/>
        <w:bidi w:val="1"/>
      </w:pPr>
      <w:r>
        <w:rPr>
          <w:rFonts w:ascii="Arial" w:hAnsi="Arial" w:cs="Arial"/>
          <w:b/>
          <w:color w:val="595959"/>
          <w:sz w:val="25"/>
          <w:rtl w:val="1"/>
        </w:rPr>
        <w:t>ج) المتوفون الإضافيون</w:t>
      </w:r>
    </w:p>
    <w:p>
      <w:pPr>
        <w:pStyle w:val="ListBullet"/>
        <w:spacing w:after="60" w:before="0"/>
        <w:jc w:val="right"/>
        <w:bidi w:val="1"/>
      </w:pPr>
      <w:r>
        <w:rPr>
          <w:rFonts w:ascii="Arial" w:hAnsi="Arial" w:cs="Arial"/>
          <w:sz w:val="24"/>
          <w:rtl w:val="1"/>
        </w:rPr>
        <w:t>زر «إضافة متوفي آخر مرتبط بنفس الملف» (حتى 10).</w:t>
      </w:r>
    </w:p>
    <w:p>
      <w:pPr>
        <w:pStyle w:val="ListBullet"/>
        <w:spacing w:after="60" w:before="0"/>
        <w:jc w:val="right"/>
        <w:bidi w:val="1"/>
      </w:pPr>
      <w:r>
        <w:rPr>
          <w:rFonts w:ascii="Arial" w:hAnsi="Arial" w:cs="Arial"/>
          <w:sz w:val="24"/>
          <w:rtl w:val="1"/>
        </w:rPr>
        <w:t>حقول كل متوفٍ إضافي: رقم الهوية، الاسم الأول، الاسم الثاني، الاسم الثالث، اسم العائلة، صلة القرابة (أب/أم/أخ/أخت/جد/جدة/عم/خال/عمة/خالة/أخرى)، تاريخ الوفاة، سبب الوفاة، ورفع الوثائق.</w:t>
      </w:r>
    </w:p>
    <w:p>
      <w:pPr>
        <w:pStyle w:val="ListBullet"/>
        <w:spacing w:after="60" w:before="0"/>
        <w:jc w:val="right"/>
        <w:bidi w:val="1"/>
      </w:pPr>
      <w:r>
        <w:rPr>
          <w:rFonts w:ascii="Arial" w:hAnsi="Arial" w:cs="Arial"/>
          <w:sz w:val="24"/>
          <w:rtl w:val="1"/>
        </w:rPr>
        <w:t>زر التنقل: «التالي».</w:t>
      </w:r>
    </w:p>
    <w:p>
      <w:pPr>
        <w:pStyle w:val="Heading2"/>
        <w:spacing w:after="120" w:before="200"/>
        <w:jc w:val="right"/>
        <w:bidi w:val="1"/>
      </w:pPr>
      <w:r>
        <w:rPr>
          <w:rFonts w:ascii="Arial" w:hAnsi="Arial" w:cs="Arial"/>
          <w:b/>
          <w:color w:val="2E74B5"/>
          <w:sz w:val="29"/>
          <w:rtl w:val="1"/>
        </w:rPr>
        <w:t>4.4 التبويب الرابع: المرفقات والمراجعة</w:t>
      </w:r>
    </w:p>
    <w:p>
      <w:pPr>
        <w:pStyle w:val="ListBullet"/>
        <w:spacing w:after="60" w:before="0"/>
        <w:jc w:val="right"/>
        <w:bidi w:val="1"/>
      </w:pPr>
      <w:r>
        <w:rPr>
          <w:rFonts w:ascii="Arial" w:hAnsi="Arial" w:cs="Arial"/>
          <w:sz w:val="24"/>
          <w:rtl w:val="1"/>
        </w:rPr>
        <w:t>تنبيه: «سيتم إضافة المرفقات من داخل تبويبات البيانات. يرجى مراجعة جميع البيانات قبل الحفظ.»</w:t>
      </w:r>
    </w:p>
    <w:p>
      <w:pPr>
        <w:pStyle w:val="ListBullet"/>
        <w:spacing w:after="60" w:before="0"/>
        <w:jc w:val="right"/>
        <w:bidi w:val="1"/>
      </w:pPr>
      <w:r>
        <w:rPr>
          <w:rFonts w:ascii="Arial" w:hAnsi="Arial" w:cs="Arial"/>
          <w:sz w:val="24"/>
          <w:rtl w:val="1"/>
        </w:rPr>
        <w:t>«ملخص البيانات» يُملأ ديناميكياً لمراجعته.</w:t>
      </w:r>
    </w:p>
    <w:p>
      <w:pPr>
        <w:pStyle w:val="ListBullet"/>
        <w:spacing w:after="60" w:before="0"/>
        <w:jc w:val="right"/>
        <w:bidi w:val="1"/>
      </w:pPr>
      <w:r>
        <w:rPr>
          <w:rFonts w:ascii="Arial" w:hAnsi="Arial" w:cs="Arial"/>
          <w:sz w:val="24"/>
          <w:rtl w:val="1"/>
        </w:rPr>
        <w:t>زر «حفظ التسجيل» لإتمام العملية، ثم تظهر صفحة الشكر: «شكراً لحسن تعاونكم».</w:t>
      </w:r>
    </w:p>
    <w:p>
      <w:pPr>
        <w:spacing w:after="120" w:before="0"/>
        <w:jc w:val="right"/>
        <w:bidi w:val="1"/>
      </w:pPr>
      <w:r>
        <w:rPr>
          <w:rFonts w:ascii="Arial" w:hAnsi="Arial" w:cs="Arial"/>
          <w:b/>
          <w:color w:val="C00000"/>
          <w:sz w:val="22"/>
          <w:rtl w:val="1"/>
        </w:rPr>
        <w:t xml:space="preserve">تنبيه: </w:t>
      </w:r>
      <w:r>
        <w:rPr>
          <w:rFonts w:ascii="Arial" w:hAnsi="Arial" w:cs="Arial"/>
          <w:color w:val="595959"/>
          <w:sz w:val="22"/>
          <w:rtl w:val="1"/>
        </w:rPr>
        <w:t>لا يمكن الانتقال بين التبويبات قبل إكمال الحقول الإجبارية ورفع الوثائق الإلزامية (المعلّمة بـ ★). ولا يوجد زر «السابق»؛ التنقل للأمام فقط عبر «التالي» حتى «حفظ التسجيل».</w:t>
      </w:r>
    </w:p>
    <w:p>
      <w:pPr>
        <w:pStyle w:val="Heading1"/>
        <w:spacing w:after="160" w:before="280"/>
        <w:jc w:val="right"/>
        <w:bidi w:val="1"/>
      </w:pPr>
      <w:r>
        <w:rPr>
          <w:rFonts w:ascii="Arial" w:hAnsi="Arial" w:cs="Arial"/>
          <w:b/>
          <w:color w:val="1F4E79"/>
          <w:sz w:val="36"/>
          <w:rtl w:val="1"/>
        </w:rPr>
        <w:t>5. تحديث بيانات المكفولين من قِبل المستخدم</w:t>
      </w:r>
    </w:p>
    <w:p>
      <w:pPr>
        <w:spacing w:after="120" w:before="0"/>
        <w:jc w:val="right"/>
        <w:bidi w:val="1"/>
      </w:pPr>
      <w:r>
        <w:rPr>
          <w:rFonts w:ascii="Arial" w:hAnsi="Arial" w:cs="Arial"/>
          <w:b w:val="0"/>
          <w:i w:val="0"/>
          <w:sz w:val="24"/>
          <w:rtl w:val="1"/>
        </w:rPr>
        <w:t>صفحة مخصّصة للمستخدم (الجمعية/الجهة) لتحديث بيانات كفالاته ورفع المرفقات.</w:t>
      </w:r>
    </w:p>
    <w:p>
      <w:pPr>
        <w:pStyle w:val="Heading2"/>
        <w:spacing w:after="120" w:before="200"/>
        <w:jc w:val="right"/>
        <w:bidi w:val="1"/>
      </w:pPr>
      <w:r>
        <w:rPr>
          <w:rFonts w:ascii="Arial" w:hAnsi="Arial" w:cs="Arial"/>
          <w:b/>
          <w:color w:val="2E74B5"/>
          <w:sz w:val="29"/>
          <w:rtl w:val="1"/>
        </w:rPr>
        <w:t>5.1 الدخول</w:t>
      </w:r>
    </w:p>
    <w:p>
      <w:pPr>
        <w:pStyle w:val="ListBullet"/>
        <w:spacing w:after="60" w:before="0"/>
        <w:jc w:val="right"/>
        <w:bidi w:val="1"/>
      </w:pPr>
      <w:r>
        <w:rPr>
          <w:rFonts w:ascii="Arial" w:hAnsi="Arial" w:cs="Arial"/>
          <w:sz w:val="24"/>
          <w:rtl w:val="1"/>
        </w:rPr>
        <w:t>الحقول: «رقم هوية المكفول»، و«رقم الملف الداخلي».</w:t>
      </w:r>
    </w:p>
    <w:p>
      <w:pPr>
        <w:pStyle w:val="ListBullet"/>
        <w:spacing w:after="60" w:before="0"/>
        <w:jc w:val="right"/>
        <w:bidi w:val="1"/>
      </w:pPr>
      <w:r>
        <w:rPr>
          <w:rFonts w:ascii="Arial" w:hAnsi="Arial" w:cs="Arial"/>
          <w:sz w:val="24"/>
          <w:rtl w:val="1"/>
        </w:rPr>
        <w:t>زر «دخول». وعند النجاح رسالة «تم تسجيل الدخول بنجاح.»</w:t>
      </w:r>
    </w:p>
    <w:p>
      <w:pPr>
        <w:pStyle w:val="ListBullet"/>
        <w:spacing w:after="60" w:before="0"/>
        <w:jc w:val="right"/>
        <w:bidi w:val="1"/>
      </w:pPr>
      <w:r>
        <w:rPr>
          <w:rFonts w:ascii="Arial" w:hAnsi="Arial" w:cs="Arial"/>
          <w:sz w:val="24"/>
          <w:rtl w:val="1"/>
        </w:rPr>
        <w:t>رسائل الخطأ: «رقم الهوية غير مسجل في النظام أو لا توجد كفالة مرتبطة به.» / «رقم الملف الداخلي غير صحيح.» / «لا يوجد رقم ملف داخلي مسجل لهذه الكفالة. يرجى التواصل مع الإدارة.»</w:t>
      </w:r>
    </w:p>
    <w:p>
      <w:pPr>
        <w:pStyle w:val="Heading2"/>
        <w:spacing w:after="120" w:before="200"/>
        <w:jc w:val="right"/>
        <w:bidi w:val="1"/>
      </w:pPr>
      <w:r>
        <w:rPr>
          <w:rFonts w:ascii="Arial" w:hAnsi="Arial" w:cs="Arial"/>
          <w:b/>
          <w:color w:val="2E74B5"/>
          <w:sz w:val="29"/>
          <w:rtl w:val="1"/>
        </w:rPr>
        <w:t>5.2 شاشة التحديث</w:t>
      </w:r>
    </w:p>
    <w:p>
      <w:pPr>
        <w:pStyle w:val="ListBullet"/>
        <w:spacing w:after="60" w:before="0"/>
        <w:jc w:val="right"/>
        <w:bidi w:val="1"/>
      </w:pPr>
      <w:r>
        <w:rPr>
          <w:rFonts w:ascii="Arial" w:hAnsi="Arial" w:cs="Arial"/>
          <w:sz w:val="24"/>
          <w:rtl w:val="1"/>
        </w:rPr>
        <w:t>يظهر نوع الشخص أعلى الصفحة (معيل / فرد عائلة / أب متوفي / أم متوفية)، وتنبيه: «يجب ادخال البيانات بشكل دقيق والالتزام بالاسم الظاهر وعدم التعديل عليه واستبداله بشخص آخر».</w:t>
      </w:r>
    </w:p>
    <w:p>
      <w:pPr>
        <w:pStyle w:val="ListBullet"/>
        <w:spacing w:after="60" w:before="0"/>
        <w:jc w:val="right"/>
        <w:bidi w:val="1"/>
      </w:pPr>
      <w:r>
        <w:rPr>
          <w:rFonts w:ascii="Arial" w:hAnsi="Arial" w:cs="Arial"/>
          <w:sz w:val="24"/>
          <w:rtl w:val="1"/>
        </w:rPr>
        <w:t>تُعرض الحقول المُفعّلة من إعدادات الجمعية فقط، مجمّعة حسب الفئات: معلومات المكفول الأساسية، معلومات السكن، المعلومات الدراسية، الحالة النفسية والسلوكية، الجوانب الدينية، الحالة الصحية، احتياجات وإبداع، معلومات المعيل، معلومات الوالدين المتوفين، معلومات الأم، المعلومات البنكية، تأثير الكفالة والمتابعة.</w:t>
      </w:r>
    </w:p>
    <w:p>
      <w:pPr>
        <w:pStyle w:val="ListBullet"/>
        <w:spacing w:after="60" w:before="0"/>
        <w:jc w:val="right"/>
        <w:bidi w:val="1"/>
      </w:pPr>
      <w:r>
        <w:rPr>
          <w:rFonts w:ascii="Arial" w:hAnsi="Arial" w:cs="Arial"/>
          <w:sz w:val="24"/>
          <w:rtl w:val="1"/>
        </w:rPr>
        <w:t>عند كون الشخص «معيل» تُخفى الفئات الخاصة بالمكفول (الأساسية، الدراسية، النفسية، الدينية، الاحتياجات).</w:t>
      </w:r>
    </w:p>
    <w:p>
      <w:pPr>
        <w:pStyle w:val="Heading3"/>
        <w:spacing w:after="80" w:before="160"/>
        <w:jc w:val="right"/>
        <w:bidi w:val="1"/>
      </w:pPr>
      <w:r>
        <w:rPr>
          <w:rFonts w:ascii="Arial" w:hAnsi="Arial" w:cs="Arial"/>
          <w:b/>
          <w:color w:val="595959"/>
          <w:sz w:val="25"/>
          <w:rtl w:val="1"/>
        </w:rPr>
        <w:t>قسم المرفقات والوثائق</w:t>
      </w:r>
    </w:p>
    <w:p>
      <w:pPr>
        <w:pStyle w:val="ListBullet"/>
        <w:spacing w:after="60" w:before="0"/>
        <w:jc w:val="right"/>
        <w:bidi w:val="1"/>
      </w:pPr>
      <w:r>
        <w:rPr>
          <w:rFonts w:ascii="Arial" w:hAnsi="Arial" w:cs="Arial"/>
          <w:sz w:val="24"/>
          <w:rtl w:val="1"/>
        </w:rPr>
        <w:t>تنبيه: «يرجى رفع المستندات المطلوبة (صور أو فيديوهات). يمكنك استخدام الكاميرا مباشرة أو اختيار ملف من جهازك.»</w:t>
      </w:r>
    </w:p>
    <w:p>
      <w:pPr>
        <w:pStyle w:val="ListBullet"/>
        <w:spacing w:after="60" w:before="0"/>
        <w:jc w:val="right"/>
        <w:bidi w:val="1"/>
      </w:pPr>
      <w:r>
        <w:rPr>
          <w:rFonts w:ascii="Arial" w:hAnsi="Arial" w:cs="Arial"/>
          <w:sz w:val="24"/>
          <w:rtl w:val="1"/>
        </w:rPr>
        <w:t>أزرار الرفع: «التقاط صورة»، «تسجيل فيديو»، «اختيار من الملفات».</w:t>
      </w:r>
    </w:p>
    <w:p>
      <w:pPr>
        <w:pStyle w:val="ListBullet"/>
        <w:spacing w:after="60" w:before="0"/>
        <w:jc w:val="right"/>
        <w:bidi w:val="1"/>
      </w:pPr>
      <w:r>
        <w:rPr>
          <w:rFonts w:ascii="Arial" w:hAnsi="Arial" w:cs="Arial"/>
          <w:sz w:val="24"/>
          <w:rtl w:val="1"/>
        </w:rPr>
        <w:t>تُعرض الملفات المرفوعة على Google Drive مع مؤشرات: صورة/فيديو/ملف مرفوع.</w:t>
      </w:r>
    </w:p>
    <w:p>
      <w:pPr>
        <w:pStyle w:val="ListBullet"/>
        <w:spacing w:after="60" w:before="0"/>
        <w:jc w:val="right"/>
        <w:bidi w:val="1"/>
      </w:pPr>
      <w:r>
        <w:rPr>
          <w:rFonts w:ascii="Arial" w:hAnsi="Arial" w:cs="Arial"/>
          <w:sz w:val="24"/>
          <w:rtl w:val="1"/>
        </w:rPr>
        <w:t>حذف مرفق: «هل أنت متأكد من حذف هذا المرفق؟» ثم «تم حذف المرفق بنجاح».</w:t>
      </w:r>
    </w:p>
    <w:p>
      <w:pPr>
        <w:pStyle w:val="Heading2"/>
        <w:spacing w:after="120" w:before="200"/>
        <w:jc w:val="right"/>
        <w:bidi w:val="1"/>
      </w:pPr>
      <w:r>
        <w:rPr>
          <w:rFonts w:ascii="Arial" w:hAnsi="Arial" w:cs="Arial"/>
          <w:b/>
          <w:color w:val="2E74B5"/>
          <w:sz w:val="29"/>
          <w:rtl w:val="1"/>
        </w:rPr>
        <w:t>5.3 الحفظ</w:t>
      </w:r>
    </w:p>
    <w:p>
      <w:pPr>
        <w:pStyle w:val="ListBullet"/>
        <w:spacing w:after="60" w:before="0"/>
        <w:jc w:val="right"/>
        <w:bidi w:val="1"/>
      </w:pPr>
      <w:r>
        <w:rPr>
          <w:rFonts w:ascii="Arial" w:hAnsi="Arial" w:cs="Arial"/>
          <w:sz w:val="24"/>
          <w:rtl w:val="1"/>
        </w:rPr>
        <w:t>زر «حفظ التغييرات» (وزر «رجوع» للعودة للرئيسية).</w:t>
      </w:r>
    </w:p>
    <w:p>
      <w:pPr>
        <w:pStyle w:val="ListBullet"/>
        <w:spacing w:after="60" w:before="0"/>
        <w:jc w:val="right"/>
        <w:bidi w:val="1"/>
      </w:pPr>
      <w:r>
        <w:rPr>
          <w:rFonts w:ascii="Arial" w:hAnsi="Arial" w:cs="Arial"/>
          <w:sz w:val="24"/>
          <w:rtl w:val="1"/>
        </w:rPr>
        <w:t>تحقق الحقول: نافذة «حقول غير معبأة»: «يجب إدخال جميع الحقول الظاهرة قبل الحفظ. الحقول الناقصة...».</w:t>
      </w:r>
    </w:p>
    <w:p>
      <w:pPr>
        <w:pStyle w:val="ListBullet"/>
        <w:spacing w:after="60" w:before="0"/>
        <w:jc w:val="right"/>
        <w:bidi w:val="1"/>
      </w:pPr>
      <w:r>
        <w:rPr>
          <w:rFonts w:ascii="Arial" w:hAnsi="Arial" w:cs="Arial"/>
          <w:sz w:val="24"/>
          <w:rtl w:val="1"/>
        </w:rPr>
        <w:t>تحقق المرفقات: نافذة «مرفقات ناقصة»: «يجب رفع ملف واحد على الأقل لكل نوع وثيقة:...».</w:t>
      </w:r>
    </w:p>
    <w:p>
      <w:pPr>
        <w:pStyle w:val="ListBullet"/>
        <w:spacing w:after="60" w:before="0"/>
        <w:jc w:val="right"/>
        <w:bidi w:val="1"/>
      </w:pPr>
      <w:r>
        <w:rPr>
          <w:rFonts w:ascii="Arial" w:hAnsi="Arial" w:cs="Arial"/>
          <w:sz w:val="24"/>
          <w:rtl w:val="1"/>
        </w:rPr>
        <w:t>تأكيد الحفظ: «تأكيد الحفظ» / «هل أنت متأكد من حفظ التغييرات على بياناتك؟» / «نعم، احفظ التغييرات»، ثم «جاري الحفظ...».</w:t>
      </w:r>
    </w:p>
    <w:p>
      <w:pPr>
        <w:pStyle w:val="ListBullet"/>
        <w:spacing w:after="60" w:before="0"/>
        <w:jc w:val="right"/>
        <w:bidi w:val="1"/>
      </w:pPr>
      <w:r>
        <w:rPr>
          <w:rFonts w:ascii="Arial" w:hAnsi="Arial" w:cs="Arial"/>
          <w:sz w:val="24"/>
          <w:rtl w:val="1"/>
        </w:rPr>
        <w:t>عند النجاح: نافذة «نجح!» / «تم حفظ التغييرات بنجاح».</w:t>
      </w:r>
    </w:p>
    <w:p>
      <w:pPr>
        <w:spacing w:after="120" w:before="0"/>
        <w:jc w:val="right"/>
        <w:bidi w:val="1"/>
      </w:pPr>
      <w:r>
        <w:rPr>
          <w:rFonts w:ascii="Arial" w:hAnsi="Arial" w:cs="Arial"/>
          <w:b/>
          <w:sz w:val="24"/>
          <w:rtl w:val="1"/>
        </w:rPr>
        <w:t xml:space="preserve">حالة الملف: </w:t>
      </w:r>
      <w:r>
        <w:rPr>
          <w:rFonts w:ascii="Arial" w:hAnsi="Arial" w:cs="Arial"/>
          <w:b w:val="0"/>
          <w:sz w:val="24"/>
          <w:rtl w:val="1"/>
        </w:rPr>
        <w:t>إذا كانت الكفالة قد حُدّثت مسبقاً وأُغلق ملفها، تظهر نافذة «خطأ!» ورسالة «تم تحديث البيانات مسبقاً وإغلاق الملف»، وبطاقة «لم يتم العثور على بيانات الكفالة».</w:t>
      </w:r>
    </w:p>
    <w:p>
      <w:pPr>
        <w:pStyle w:val="Heading1"/>
        <w:spacing w:after="160" w:before="280"/>
        <w:jc w:val="right"/>
        <w:bidi w:val="1"/>
      </w:pPr>
      <w:r>
        <w:rPr>
          <w:rFonts w:ascii="Arial" w:hAnsi="Arial" w:cs="Arial"/>
          <w:b/>
          <w:color w:val="1F4E79"/>
          <w:sz w:val="36"/>
          <w:rtl w:val="1"/>
        </w:rPr>
        <w:t>6. إدارة التسجيلات</w:t>
      </w:r>
    </w:p>
    <w:p>
      <w:pPr>
        <w:pStyle w:val="Heading2"/>
        <w:spacing w:after="120" w:before="200"/>
        <w:jc w:val="right"/>
        <w:bidi w:val="1"/>
      </w:pPr>
      <w:r>
        <w:rPr>
          <w:rFonts w:ascii="Arial" w:hAnsi="Arial" w:cs="Arial"/>
          <w:b/>
          <w:color w:val="2E74B5"/>
          <w:sz w:val="29"/>
          <w:rtl w:val="1"/>
        </w:rPr>
        <w:t>6.1 البيانات المدخلة</w:t>
      </w:r>
    </w:p>
    <w:p>
      <w:pPr>
        <w:pStyle w:val="ListBullet"/>
        <w:spacing w:after="60" w:before="0"/>
        <w:jc w:val="right"/>
        <w:bidi w:val="1"/>
      </w:pPr>
      <w:r>
        <w:rPr>
          <w:rFonts w:ascii="Arial" w:hAnsi="Arial" w:cs="Arial"/>
          <w:sz w:val="24"/>
          <w:rtl w:val="1"/>
        </w:rPr>
        <w:t>جدول «سجل الإدارة» يعرض سجلات المعيلين المدخلة، مع «البحث الشامل في السجلات» وزر «تصدير Excel».</w:t>
      </w:r>
    </w:p>
    <w:p>
      <w:pPr>
        <w:pStyle w:val="ListBullet"/>
        <w:spacing w:after="60" w:before="0"/>
        <w:jc w:val="right"/>
        <w:bidi w:val="1"/>
      </w:pPr>
      <w:r>
        <w:rPr>
          <w:rFonts w:ascii="Arial" w:hAnsi="Arial" w:cs="Arial"/>
          <w:sz w:val="24"/>
          <w:rtl w:val="1"/>
        </w:rPr>
        <w:t>أزرار كل صف: عرض، تعديل، تنفيذ كفالة، حذف.</w:t>
      </w:r>
    </w:p>
    <w:p>
      <w:pPr>
        <w:pStyle w:val="Heading2"/>
        <w:spacing w:after="120" w:before="200"/>
        <w:jc w:val="right"/>
        <w:bidi w:val="1"/>
      </w:pPr>
      <w:r>
        <w:rPr>
          <w:rFonts w:ascii="Arial" w:hAnsi="Arial" w:cs="Arial"/>
          <w:b/>
          <w:color w:val="2E74B5"/>
          <w:sz w:val="29"/>
          <w:rtl w:val="1"/>
        </w:rPr>
        <w:t>6.2 إدارة طلبات المستخدمين</w:t>
      </w:r>
    </w:p>
    <w:p>
      <w:pPr>
        <w:pStyle w:val="ListBullet"/>
        <w:spacing w:after="60" w:before="0"/>
        <w:jc w:val="right"/>
        <w:bidi w:val="1"/>
      </w:pPr>
      <w:r>
        <w:rPr>
          <w:rFonts w:ascii="Arial" w:hAnsi="Arial" w:cs="Arial"/>
          <w:sz w:val="24"/>
          <w:rtl w:val="1"/>
        </w:rPr>
        <w:t>يعرض طلبات تسجيل المستخدمين الواردة.</w:t>
      </w:r>
    </w:p>
    <w:p>
      <w:pPr>
        <w:pStyle w:val="ListBullet"/>
        <w:spacing w:after="60" w:before="0"/>
        <w:jc w:val="right"/>
        <w:bidi w:val="1"/>
      </w:pPr>
      <w:r>
        <w:rPr>
          <w:rFonts w:ascii="Arial" w:hAnsi="Arial" w:cs="Arial"/>
          <w:sz w:val="24"/>
          <w:rtl w:val="1"/>
        </w:rPr>
        <w:t>تغيير حالة الطلب عبر قائمة منسدلة: جديد، قيد المراجعة، مقبول، مرفوض.</w:t>
      </w:r>
    </w:p>
    <w:p>
      <w:pPr>
        <w:pStyle w:val="Heading2"/>
        <w:spacing w:after="120" w:before="200"/>
        <w:jc w:val="right"/>
        <w:bidi w:val="1"/>
      </w:pPr>
      <w:r>
        <w:rPr>
          <w:rFonts w:ascii="Arial" w:hAnsi="Arial" w:cs="Arial"/>
          <w:b/>
          <w:color w:val="2E74B5"/>
          <w:sz w:val="29"/>
          <w:rtl w:val="1"/>
        </w:rPr>
        <w:t>6.3 إدخال بيانات</w:t>
      </w:r>
    </w:p>
    <w:p>
      <w:pPr>
        <w:pStyle w:val="ListBullet"/>
        <w:spacing w:after="60" w:before="0"/>
        <w:jc w:val="right"/>
        <w:bidi w:val="1"/>
      </w:pPr>
      <w:r>
        <w:rPr>
          <w:rFonts w:ascii="Arial" w:hAnsi="Arial" w:cs="Arial"/>
          <w:sz w:val="24"/>
          <w:rtl w:val="1"/>
        </w:rPr>
        <w:t>نموذج إدخال سجل جديد يدوياً من قِبل الإدارة، بنفس أقسام التسجيل (بيانات المعيل، أفراد الأسرة، المتوفون، المرفقات، الحسابات البنكية).</w:t>
      </w:r>
    </w:p>
    <w:p>
      <w:pPr>
        <w:pStyle w:val="Heading1"/>
        <w:spacing w:after="160" w:before="280"/>
        <w:jc w:val="right"/>
        <w:bidi w:val="1"/>
      </w:pPr>
      <w:r>
        <w:rPr>
          <w:rFonts w:ascii="Arial" w:hAnsi="Arial" w:cs="Arial"/>
          <w:b/>
          <w:color w:val="1F4E79"/>
          <w:sz w:val="36"/>
          <w:rtl w:val="1"/>
        </w:rPr>
        <w:t>7. إدارة التصنيفات</w:t>
      </w:r>
    </w:p>
    <w:p>
      <w:pPr>
        <w:spacing w:after="120" w:before="0"/>
        <w:jc w:val="right"/>
        <w:bidi w:val="1"/>
      </w:pPr>
      <w:r>
        <w:rPr>
          <w:rFonts w:ascii="Arial" w:hAnsi="Arial" w:cs="Arial"/>
          <w:b w:val="0"/>
          <w:i w:val="0"/>
          <w:sz w:val="24"/>
          <w:rtl w:val="1"/>
        </w:rPr>
        <w:t>القوائم المرجعية المستخدمة في النماذج. لكل تصنيف إمكانية الإضافة والتعديل والحذف.</w:t>
      </w:r>
    </w:p>
    <w:tbl>
      <w:tblPr>
        <w:tblStyle w:val="TableGrid"/>
        <w:tblW w:type="auto" w:w="0"/>
        <w:jc w:val="center"/>
        <w:tblLook w:firstColumn="1" w:firstRow="1" w:lastColumn="0" w:lastRow="0" w:noHBand="0" w:noVBand="1" w:val="04A0"/>
        <w:bidiVisual/>
      </w:tblPr>
      <w:tblGrid>
        <w:gridCol w:w="4320"/>
        <w:gridCol w:w="4320"/>
      </w:tblGrid>
      <w:tr>
        <w:tc>
          <w:tcPr>
            <w:tcW w:type="dxa" w:w="3744"/>
            <w:shd w:val="clear" w:fill="DCE6F1"/>
          </w:tcPr>
          <w:p>
            <w:pPr>
              <w:spacing w:after="40" w:before="0"/>
              <w:jc w:val="center"/>
              <w:bidi w:val="1"/>
            </w:pPr>
            <w:r>
              <w:rPr>
                <w:rFonts w:ascii="Arial" w:hAnsi="Arial" w:cs="Arial"/>
                <w:b/>
                <w:color w:val="1F4E79"/>
                <w:sz w:val="22"/>
                <w:rtl w:val="1"/>
              </w:rPr>
              <w:t>التصنيف</w:t>
            </w:r>
          </w:p>
        </w:tc>
        <w:tc>
          <w:tcPr>
            <w:tcW w:type="dxa" w:w="5328"/>
            <w:shd w:val="clear" w:fill="DCE6F1"/>
          </w:tcPr>
          <w:p>
            <w:pPr>
              <w:spacing w:after="40" w:before="0"/>
              <w:jc w:val="center"/>
              <w:bidi w:val="1"/>
            </w:pPr>
            <w:r>
              <w:rPr>
                <w:rFonts w:ascii="Arial" w:hAnsi="Arial" w:cs="Arial"/>
                <w:b/>
                <w:color w:val="1F4E79"/>
                <w:sz w:val="22"/>
                <w:rtl w:val="1"/>
              </w:rPr>
              <w:t>يُستخدم في</w:t>
            </w:r>
          </w:p>
        </w:tc>
      </w:tr>
      <w:tr>
        <w:tc>
          <w:tcPr>
            <w:tcW w:type="dxa" w:w="3744"/>
          </w:tcPr>
          <w:p>
            <w:pPr>
              <w:spacing w:after="40" w:before="0"/>
              <w:jc w:val="right"/>
              <w:bidi w:val="1"/>
            </w:pPr>
            <w:r>
              <w:rPr>
                <w:rFonts w:ascii="Arial" w:hAnsi="Arial" w:cs="Arial"/>
                <w:sz w:val="22"/>
                <w:rtl w:val="1"/>
              </w:rPr>
              <w:t>الدرجة العلمية</w:t>
            </w:r>
          </w:p>
        </w:tc>
        <w:tc>
          <w:tcPr>
            <w:tcW w:type="dxa" w:w="5328"/>
          </w:tcPr>
          <w:p>
            <w:pPr>
              <w:spacing w:after="40" w:before="0"/>
              <w:jc w:val="right"/>
              <w:bidi w:val="1"/>
            </w:pPr>
            <w:r>
              <w:rPr>
                <w:rFonts w:ascii="Arial" w:hAnsi="Arial" w:cs="Arial"/>
                <w:sz w:val="22"/>
                <w:rtl w:val="1"/>
              </w:rPr>
              <w:t>بيانات الأفراد والمكفولين</w:t>
            </w:r>
          </w:p>
        </w:tc>
      </w:tr>
      <w:tr>
        <w:tc>
          <w:tcPr>
            <w:tcW w:type="dxa" w:w="3744"/>
          </w:tcPr>
          <w:p>
            <w:pPr>
              <w:spacing w:after="40" w:before="0"/>
              <w:jc w:val="right"/>
              <w:bidi w:val="1"/>
            </w:pPr>
            <w:r>
              <w:rPr>
                <w:rFonts w:ascii="Arial" w:hAnsi="Arial" w:cs="Arial"/>
                <w:sz w:val="22"/>
                <w:rtl w:val="1"/>
              </w:rPr>
              <w:t>صلة القرابة</w:t>
            </w:r>
          </w:p>
        </w:tc>
        <w:tc>
          <w:tcPr>
            <w:tcW w:type="dxa" w:w="5328"/>
          </w:tcPr>
          <w:p>
            <w:pPr>
              <w:spacing w:after="40" w:before="0"/>
              <w:jc w:val="right"/>
              <w:bidi w:val="1"/>
            </w:pPr>
            <w:r>
              <w:rPr>
                <w:rFonts w:ascii="Arial" w:hAnsi="Arial" w:cs="Arial"/>
                <w:sz w:val="22"/>
                <w:rtl w:val="1"/>
              </w:rPr>
              <w:t>ربط أفراد الأسرة بالمعيل</w:t>
            </w:r>
          </w:p>
        </w:tc>
      </w:tr>
      <w:tr>
        <w:tc>
          <w:tcPr>
            <w:tcW w:type="dxa" w:w="3744"/>
          </w:tcPr>
          <w:p>
            <w:pPr>
              <w:spacing w:after="40" w:before="0"/>
              <w:jc w:val="right"/>
              <w:bidi w:val="1"/>
            </w:pPr>
            <w:r>
              <w:rPr>
                <w:rFonts w:ascii="Arial" w:hAnsi="Arial" w:cs="Arial"/>
                <w:sz w:val="22"/>
                <w:rtl w:val="1"/>
              </w:rPr>
              <w:t>حالة المساعدة</w:t>
            </w:r>
          </w:p>
        </w:tc>
        <w:tc>
          <w:tcPr>
            <w:tcW w:type="dxa" w:w="5328"/>
          </w:tcPr>
          <w:p>
            <w:pPr>
              <w:spacing w:after="40" w:before="0"/>
              <w:jc w:val="right"/>
              <w:bidi w:val="1"/>
            </w:pPr>
            <w:r>
              <w:rPr>
                <w:rFonts w:ascii="Arial" w:hAnsi="Arial" w:cs="Arial"/>
                <w:sz w:val="22"/>
                <w:rtl w:val="1"/>
              </w:rPr>
              <w:t>تصنيف حالات المساعدة</w:t>
            </w:r>
          </w:p>
        </w:tc>
      </w:tr>
      <w:tr>
        <w:tc>
          <w:tcPr>
            <w:tcW w:type="dxa" w:w="3744"/>
          </w:tcPr>
          <w:p>
            <w:pPr>
              <w:spacing w:after="40" w:before="0"/>
              <w:jc w:val="right"/>
              <w:bidi w:val="1"/>
            </w:pPr>
            <w:r>
              <w:rPr>
                <w:rFonts w:ascii="Arial" w:hAnsi="Arial" w:cs="Arial"/>
                <w:sz w:val="22"/>
                <w:rtl w:val="1"/>
              </w:rPr>
              <w:t>أسماء البنوك</w:t>
            </w:r>
          </w:p>
        </w:tc>
        <w:tc>
          <w:tcPr>
            <w:tcW w:type="dxa" w:w="5328"/>
          </w:tcPr>
          <w:p>
            <w:pPr>
              <w:spacing w:after="40" w:before="0"/>
              <w:jc w:val="right"/>
              <w:bidi w:val="1"/>
            </w:pPr>
            <w:r>
              <w:rPr>
                <w:rFonts w:ascii="Arial" w:hAnsi="Arial" w:cs="Arial"/>
                <w:sz w:val="22"/>
                <w:rtl w:val="1"/>
              </w:rPr>
              <w:t>الحسابات البنكية</w:t>
            </w:r>
          </w:p>
        </w:tc>
      </w:tr>
      <w:tr>
        <w:tc>
          <w:tcPr>
            <w:tcW w:type="dxa" w:w="3744"/>
          </w:tcPr>
          <w:p>
            <w:pPr>
              <w:spacing w:after="40" w:before="0"/>
              <w:jc w:val="right"/>
              <w:bidi w:val="1"/>
            </w:pPr>
            <w:r>
              <w:rPr>
                <w:rFonts w:ascii="Arial" w:hAnsi="Arial" w:cs="Arial"/>
                <w:sz w:val="22"/>
                <w:rtl w:val="1"/>
              </w:rPr>
              <w:t>أسماء المدن / المحافظات</w:t>
            </w:r>
          </w:p>
        </w:tc>
        <w:tc>
          <w:tcPr>
            <w:tcW w:type="dxa" w:w="5328"/>
          </w:tcPr>
          <w:p>
            <w:pPr>
              <w:spacing w:after="40" w:before="0"/>
              <w:jc w:val="right"/>
              <w:bidi w:val="1"/>
            </w:pPr>
            <w:r>
              <w:rPr>
                <w:rFonts w:ascii="Arial" w:hAnsi="Arial" w:cs="Arial"/>
                <w:sz w:val="22"/>
                <w:rtl w:val="1"/>
              </w:rPr>
              <w:t>عنوان المستفيد (المحافظة مرتبطة بالمدينة)</w:t>
            </w:r>
          </w:p>
        </w:tc>
      </w:tr>
      <w:tr>
        <w:tc>
          <w:tcPr>
            <w:tcW w:type="dxa" w:w="3744"/>
          </w:tcPr>
          <w:p>
            <w:pPr>
              <w:spacing w:after="40" w:before="0"/>
              <w:jc w:val="right"/>
              <w:bidi w:val="1"/>
            </w:pPr>
            <w:r>
              <w:rPr>
                <w:rFonts w:ascii="Arial" w:hAnsi="Arial" w:cs="Arial"/>
                <w:sz w:val="22"/>
                <w:rtl w:val="1"/>
              </w:rPr>
              <w:t>العملات</w:t>
            </w:r>
          </w:p>
        </w:tc>
        <w:tc>
          <w:tcPr>
            <w:tcW w:type="dxa" w:w="5328"/>
          </w:tcPr>
          <w:p>
            <w:pPr>
              <w:spacing w:after="40" w:before="0"/>
              <w:jc w:val="right"/>
              <w:bidi w:val="1"/>
            </w:pPr>
            <w:r>
              <w:rPr>
                <w:rFonts w:ascii="Arial" w:hAnsi="Arial" w:cs="Arial"/>
                <w:sz w:val="22"/>
                <w:rtl w:val="1"/>
              </w:rPr>
              <w:t>المبالغ والحسابات</w:t>
            </w:r>
          </w:p>
        </w:tc>
      </w:tr>
      <w:tr>
        <w:tc>
          <w:tcPr>
            <w:tcW w:type="dxa" w:w="3744"/>
          </w:tcPr>
          <w:p>
            <w:pPr>
              <w:spacing w:after="40" w:before="0"/>
              <w:jc w:val="right"/>
              <w:bidi w:val="1"/>
            </w:pPr>
            <w:r>
              <w:rPr>
                <w:rFonts w:ascii="Arial" w:hAnsi="Arial" w:cs="Arial"/>
                <w:sz w:val="22"/>
                <w:rtl w:val="1"/>
              </w:rPr>
              <w:t>أسباب الوفاة</w:t>
            </w:r>
          </w:p>
        </w:tc>
        <w:tc>
          <w:tcPr>
            <w:tcW w:type="dxa" w:w="5328"/>
          </w:tcPr>
          <w:p>
            <w:pPr>
              <w:spacing w:after="40" w:before="0"/>
              <w:jc w:val="right"/>
              <w:bidi w:val="1"/>
            </w:pPr>
            <w:r>
              <w:rPr>
                <w:rFonts w:ascii="Arial" w:hAnsi="Arial" w:cs="Arial"/>
                <w:sz w:val="22"/>
                <w:rtl w:val="1"/>
              </w:rPr>
              <w:t>الأفراد المتوفون</w:t>
            </w:r>
          </w:p>
        </w:tc>
      </w:tr>
      <w:tr>
        <w:tc>
          <w:tcPr>
            <w:tcW w:type="dxa" w:w="3744"/>
          </w:tcPr>
          <w:p>
            <w:pPr>
              <w:spacing w:after="40" w:before="0"/>
              <w:jc w:val="right"/>
              <w:bidi w:val="1"/>
            </w:pPr>
            <w:r>
              <w:rPr>
                <w:rFonts w:ascii="Arial" w:hAnsi="Arial" w:cs="Arial"/>
                <w:sz w:val="22"/>
                <w:rtl w:val="1"/>
              </w:rPr>
              <w:t>حالة النزوح</w:t>
            </w:r>
          </w:p>
        </w:tc>
        <w:tc>
          <w:tcPr>
            <w:tcW w:type="dxa" w:w="5328"/>
          </w:tcPr>
          <w:p>
            <w:pPr>
              <w:spacing w:after="40" w:before="0"/>
              <w:jc w:val="right"/>
              <w:bidi w:val="1"/>
            </w:pPr>
            <w:r>
              <w:rPr>
                <w:rFonts w:ascii="Arial" w:hAnsi="Arial" w:cs="Arial"/>
                <w:sz w:val="22"/>
                <w:rtl w:val="1"/>
              </w:rPr>
              <w:t>بيانات المعيل والنزوح</w:t>
            </w:r>
          </w:p>
        </w:tc>
      </w:tr>
      <w:tr>
        <w:tc>
          <w:tcPr>
            <w:tcW w:type="dxa" w:w="3744"/>
          </w:tcPr>
          <w:p>
            <w:pPr>
              <w:spacing w:after="40" w:before="0"/>
              <w:jc w:val="right"/>
              <w:bidi w:val="1"/>
            </w:pPr>
            <w:r>
              <w:rPr>
                <w:rFonts w:ascii="Arial" w:hAnsi="Arial" w:cs="Arial"/>
                <w:sz w:val="22"/>
                <w:rtl w:val="1"/>
              </w:rPr>
              <w:t>أنواع الوثائق</w:t>
            </w:r>
          </w:p>
        </w:tc>
        <w:tc>
          <w:tcPr>
            <w:tcW w:type="dxa" w:w="5328"/>
          </w:tcPr>
          <w:p>
            <w:pPr>
              <w:spacing w:after="40" w:before="0"/>
              <w:jc w:val="right"/>
              <w:bidi w:val="1"/>
            </w:pPr>
            <w:r>
              <w:rPr>
                <w:rFonts w:ascii="Arial" w:hAnsi="Arial" w:cs="Arial"/>
                <w:sz w:val="22"/>
                <w:rtl w:val="1"/>
              </w:rPr>
              <w:t>تصنيف المرفقات</w:t>
            </w:r>
          </w:p>
        </w:tc>
      </w:tr>
      <w:tr>
        <w:tc>
          <w:tcPr>
            <w:tcW w:type="dxa" w:w="3744"/>
          </w:tcPr>
          <w:p>
            <w:pPr>
              <w:spacing w:after="40" w:before="0"/>
              <w:jc w:val="right"/>
              <w:bidi w:val="1"/>
            </w:pPr>
            <w:r>
              <w:rPr>
                <w:rFonts w:ascii="Arial" w:hAnsi="Arial" w:cs="Arial"/>
                <w:sz w:val="22"/>
                <w:rtl w:val="1"/>
              </w:rPr>
              <w:t>الحالة الوظيفية</w:t>
            </w:r>
          </w:p>
        </w:tc>
        <w:tc>
          <w:tcPr>
            <w:tcW w:type="dxa" w:w="5328"/>
          </w:tcPr>
          <w:p>
            <w:pPr>
              <w:spacing w:after="40" w:before="0"/>
              <w:jc w:val="right"/>
              <w:bidi w:val="1"/>
            </w:pPr>
            <w:r>
              <w:rPr>
                <w:rFonts w:ascii="Arial" w:hAnsi="Arial" w:cs="Arial"/>
                <w:sz w:val="22"/>
                <w:rtl w:val="1"/>
              </w:rPr>
              <w:t>بيانات المعيل</w:t>
            </w:r>
          </w:p>
        </w:tc>
      </w:tr>
      <w:tr>
        <w:tc>
          <w:tcPr>
            <w:tcW w:type="dxa" w:w="3744"/>
          </w:tcPr>
          <w:p>
            <w:pPr>
              <w:spacing w:after="40" w:before="0"/>
              <w:jc w:val="right"/>
              <w:bidi w:val="1"/>
            </w:pPr>
            <w:r>
              <w:rPr>
                <w:rFonts w:ascii="Arial" w:hAnsi="Arial" w:cs="Arial"/>
                <w:sz w:val="22"/>
                <w:rtl w:val="1"/>
              </w:rPr>
              <w:t>الأقسام الرئيسية للموقع</w:t>
            </w:r>
          </w:p>
        </w:tc>
        <w:tc>
          <w:tcPr>
            <w:tcW w:type="dxa" w:w="5328"/>
          </w:tcPr>
          <w:p>
            <w:pPr>
              <w:spacing w:after="40" w:before="0"/>
              <w:jc w:val="right"/>
              <w:bidi w:val="1"/>
            </w:pPr>
            <w:r>
              <w:rPr>
                <w:rFonts w:ascii="Arial" w:hAnsi="Arial" w:cs="Arial"/>
                <w:sz w:val="22"/>
                <w:rtl w:val="1"/>
              </w:rPr>
              <w:t>تصنيف عام للسجلات (يدعم تفعيل/تعطيل)</w:t>
            </w:r>
          </w:p>
        </w:tc>
      </w:tr>
      <w:tr>
        <w:tc>
          <w:tcPr>
            <w:tcW w:type="dxa" w:w="3744"/>
          </w:tcPr>
          <w:p>
            <w:pPr>
              <w:spacing w:after="40" w:before="0"/>
              <w:jc w:val="right"/>
              <w:bidi w:val="1"/>
            </w:pPr>
            <w:r>
              <w:rPr>
                <w:rFonts w:ascii="Arial" w:hAnsi="Arial" w:cs="Arial"/>
                <w:sz w:val="22"/>
                <w:rtl w:val="1"/>
              </w:rPr>
              <w:t>الحالة الصحية</w:t>
            </w:r>
          </w:p>
        </w:tc>
        <w:tc>
          <w:tcPr>
            <w:tcW w:type="dxa" w:w="5328"/>
          </w:tcPr>
          <w:p>
            <w:pPr>
              <w:spacing w:after="40" w:before="0"/>
              <w:jc w:val="right"/>
              <w:bidi w:val="1"/>
            </w:pPr>
            <w:r>
              <w:rPr>
                <w:rFonts w:ascii="Arial" w:hAnsi="Arial" w:cs="Arial"/>
                <w:sz w:val="22"/>
                <w:rtl w:val="1"/>
              </w:rPr>
              <w:t>بيانات المستفيدين</w:t>
            </w:r>
          </w:p>
        </w:tc>
      </w:tr>
      <w:tr>
        <w:tc>
          <w:tcPr>
            <w:tcW w:type="dxa" w:w="3744"/>
          </w:tcPr>
          <w:p>
            <w:pPr>
              <w:spacing w:after="40" w:before="0"/>
              <w:jc w:val="right"/>
              <w:bidi w:val="1"/>
            </w:pPr>
            <w:r>
              <w:rPr>
                <w:rFonts w:ascii="Arial" w:hAnsi="Arial" w:cs="Arial"/>
                <w:sz w:val="22"/>
                <w:rtl w:val="1"/>
              </w:rPr>
              <w:t>احتياجات المكفول / جوانب الإبداع</w:t>
            </w:r>
          </w:p>
        </w:tc>
        <w:tc>
          <w:tcPr>
            <w:tcW w:type="dxa" w:w="5328"/>
          </w:tcPr>
          <w:p>
            <w:pPr>
              <w:spacing w:after="40" w:before="0"/>
              <w:jc w:val="right"/>
              <w:bidi w:val="1"/>
            </w:pPr>
            <w:r>
              <w:rPr>
                <w:rFonts w:ascii="Arial" w:hAnsi="Arial" w:cs="Arial"/>
                <w:sz w:val="22"/>
                <w:rtl w:val="1"/>
              </w:rPr>
              <w:t>احتياجات ومواهب المستفيدين</w:t>
            </w:r>
          </w:p>
        </w:tc>
      </w:tr>
      <w:tr>
        <w:tc>
          <w:tcPr>
            <w:tcW w:type="dxa" w:w="3744"/>
          </w:tcPr>
          <w:p>
            <w:pPr>
              <w:spacing w:after="40" w:before="0"/>
              <w:jc w:val="right"/>
              <w:bidi w:val="1"/>
            </w:pPr>
            <w:r>
              <w:rPr>
                <w:rFonts w:ascii="Arial" w:hAnsi="Arial" w:cs="Arial"/>
                <w:sz w:val="22"/>
                <w:rtl w:val="1"/>
              </w:rPr>
              <w:t>حالة المنزل / نوع السكن</w:t>
            </w:r>
          </w:p>
        </w:tc>
        <w:tc>
          <w:tcPr>
            <w:tcW w:type="dxa" w:w="5328"/>
          </w:tcPr>
          <w:p>
            <w:pPr>
              <w:spacing w:after="40" w:before="0"/>
              <w:jc w:val="right"/>
              <w:bidi w:val="1"/>
            </w:pPr>
            <w:r>
              <w:rPr>
                <w:rFonts w:ascii="Arial" w:hAnsi="Arial" w:cs="Arial"/>
                <w:sz w:val="22"/>
                <w:rtl w:val="1"/>
              </w:rPr>
              <w:t>السكن</w:t>
            </w:r>
          </w:p>
        </w:tc>
      </w:tr>
      <w:tr>
        <w:tc>
          <w:tcPr>
            <w:tcW w:type="dxa" w:w="3744"/>
          </w:tcPr>
          <w:p>
            <w:pPr>
              <w:spacing w:after="40" w:before="0"/>
              <w:jc w:val="right"/>
              <w:bidi w:val="1"/>
            </w:pPr>
            <w:r>
              <w:rPr>
                <w:rFonts w:ascii="Arial" w:hAnsi="Arial" w:cs="Arial"/>
                <w:sz w:val="22"/>
                <w:rtl w:val="1"/>
              </w:rPr>
              <w:t>الحالة الاجتماعية</w:t>
            </w:r>
          </w:p>
        </w:tc>
        <w:tc>
          <w:tcPr>
            <w:tcW w:type="dxa" w:w="5328"/>
          </w:tcPr>
          <w:p>
            <w:pPr>
              <w:spacing w:after="40" w:before="0"/>
              <w:jc w:val="right"/>
              <w:bidi w:val="1"/>
            </w:pPr>
            <w:r>
              <w:rPr>
                <w:rFonts w:ascii="Arial" w:hAnsi="Arial" w:cs="Arial"/>
                <w:sz w:val="22"/>
                <w:rtl w:val="1"/>
              </w:rPr>
              <w:t>بيانات المعيل والأفراد</w:t>
            </w:r>
          </w:p>
        </w:tc>
      </w:tr>
      <w:tr>
        <w:tc>
          <w:tcPr>
            <w:tcW w:type="dxa" w:w="3744"/>
          </w:tcPr>
          <w:p>
            <w:pPr>
              <w:spacing w:after="40" w:before="0"/>
              <w:jc w:val="right"/>
              <w:bidi w:val="1"/>
            </w:pPr>
            <w:r>
              <w:rPr>
                <w:rFonts w:ascii="Arial" w:hAnsi="Arial" w:cs="Arial"/>
                <w:sz w:val="22"/>
                <w:rtl w:val="1"/>
              </w:rPr>
              <w:t>حالة الطلب</w:t>
            </w:r>
          </w:p>
        </w:tc>
        <w:tc>
          <w:tcPr>
            <w:tcW w:type="dxa" w:w="5328"/>
          </w:tcPr>
          <w:p>
            <w:pPr>
              <w:spacing w:after="40" w:before="0"/>
              <w:jc w:val="right"/>
              <w:bidi w:val="1"/>
            </w:pPr>
            <w:r>
              <w:rPr>
                <w:rFonts w:ascii="Arial" w:hAnsi="Arial" w:cs="Arial"/>
                <w:sz w:val="22"/>
                <w:rtl w:val="1"/>
              </w:rPr>
              <w:t>طلبات التسجيل</w:t>
            </w:r>
          </w:p>
        </w:tc>
      </w:tr>
      <w:tr>
        <w:tc>
          <w:tcPr>
            <w:tcW w:type="dxa" w:w="3744"/>
          </w:tcPr>
          <w:p>
            <w:pPr>
              <w:spacing w:after="40" w:before="0"/>
              <w:jc w:val="right"/>
              <w:bidi w:val="1"/>
            </w:pPr>
            <w:r>
              <w:rPr>
                <w:rFonts w:ascii="Arial" w:hAnsi="Arial" w:cs="Arial"/>
                <w:sz w:val="22"/>
                <w:rtl w:val="1"/>
              </w:rPr>
              <w:t>حالة الكفالة / نوع الكفالة</w:t>
            </w:r>
          </w:p>
        </w:tc>
        <w:tc>
          <w:tcPr>
            <w:tcW w:type="dxa" w:w="5328"/>
          </w:tcPr>
          <w:p>
            <w:pPr>
              <w:spacing w:after="40" w:before="0"/>
              <w:jc w:val="right"/>
              <w:bidi w:val="1"/>
            </w:pPr>
            <w:r>
              <w:rPr>
                <w:rFonts w:ascii="Arial" w:hAnsi="Arial" w:cs="Arial"/>
                <w:sz w:val="22"/>
                <w:rtl w:val="1"/>
              </w:rPr>
              <w:t>تصنيف الكفالة</w:t>
            </w:r>
          </w:p>
        </w:tc>
      </w:tr>
    </w:tbl>
    <w:p/>
    <w:p>
      <w:pPr>
        <w:pStyle w:val="Heading2"/>
        <w:spacing w:after="120" w:before="200"/>
        <w:jc w:val="right"/>
        <w:bidi w:val="1"/>
      </w:pPr>
      <w:r>
        <w:rPr>
          <w:rFonts w:ascii="Arial" w:hAnsi="Arial" w:cs="Arial"/>
          <w:b/>
          <w:color w:val="2E74B5"/>
          <w:sz w:val="29"/>
          <w:rtl w:val="1"/>
        </w:rPr>
        <w:t>7.1 الخطوات العامة لإضافة تصنيف</w:t>
      </w:r>
    </w:p>
    <w:p>
      <w:pPr>
        <w:pStyle w:val="ListBullet"/>
        <w:spacing w:after="60" w:before="0"/>
        <w:jc w:val="right"/>
        <w:bidi w:val="1"/>
      </w:pPr>
      <w:r>
        <w:rPr>
          <w:rFonts w:ascii="Arial" w:hAnsi="Arial" w:cs="Arial"/>
          <w:sz w:val="24"/>
          <w:rtl w:val="1"/>
        </w:rPr>
        <w:t>افتح التصنيف المطلوب من القائمة الجانبية ← «إدارة التصنيفات».</w:t>
      </w:r>
    </w:p>
    <w:p>
      <w:pPr>
        <w:pStyle w:val="ListBullet"/>
        <w:spacing w:after="60" w:before="0"/>
        <w:jc w:val="right"/>
        <w:bidi w:val="1"/>
      </w:pPr>
      <w:r>
        <w:rPr>
          <w:rFonts w:ascii="Arial" w:hAnsi="Arial" w:cs="Arial"/>
          <w:sz w:val="24"/>
          <w:rtl w:val="1"/>
        </w:rPr>
        <w:t>اضغط زر «إضافة ... جديدة».</w:t>
      </w:r>
    </w:p>
    <w:p>
      <w:pPr>
        <w:pStyle w:val="ListBullet"/>
        <w:spacing w:after="60" w:before="0"/>
        <w:jc w:val="right"/>
        <w:bidi w:val="1"/>
      </w:pPr>
      <w:r>
        <w:rPr>
          <w:rFonts w:ascii="Arial" w:hAnsi="Arial" w:cs="Arial"/>
          <w:sz w:val="24"/>
          <w:rtl w:val="1"/>
        </w:rPr>
        <w:t>أدخل الوصف/القيمة في الحقل المخصص.</w:t>
      </w:r>
    </w:p>
    <w:p>
      <w:pPr>
        <w:pStyle w:val="ListBullet"/>
        <w:spacing w:after="60" w:before="0"/>
        <w:jc w:val="right"/>
        <w:bidi w:val="1"/>
      </w:pPr>
      <w:r>
        <w:rPr>
          <w:rFonts w:ascii="Arial" w:hAnsi="Arial" w:cs="Arial"/>
          <w:sz w:val="24"/>
          <w:rtl w:val="1"/>
        </w:rPr>
        <w:t>اضغط «حفظ»؛ وتظهر رسالة النجاح (مثل: «تمت إضافة القسم بنجاح»).</w:t>
      </w:r>
    </w:p>
    <w:p>
      <w:pPr>
        <w:pStyle w:val="ListBullet"/>
        <w:spacing w:after="60" w:before="0"/>
        <w:jc w:val="right"/>
        <w:bidi w:val="1"/>
      </w:pPr>
      <w:r>
        <w:rPr>
          <w:rFonts w:ascii="Arial" w:hAnsi="Arial" w:cs="Arial"/>
          <w:sz w:val="24"/>
          <w:rtl w:val="1"/>
        </w:rPr>
        <w:t>للتعديل: اضغط أيقونة التعديل (زر أصفر) ثم «تحديث».</w:t>
      </w:r>
    </w:p>
    <w:p>
      <w:pPr>
        <w:pStyle w:val="ListBullet"/>
        <w:spacing w:after="60" w:before="0"/>
        <w:jc w:val="right"/>
        <w:bidi w:val="1"/>
      </w:pPr>
      <w:r>
        <w:rPr>
          <w:rFonts w:ascii="Arial" w:hAnsi="Arial" w:cs="Arial"/>
          <w:sz w:val="24"/>
          <w:rtl w:val="1"/>
        </w:rPr>
        <w:t>للحذف: اضغط أيقونة الحذف (زر أحمر) ثم «حذف» بعد رسالة «هل أنت متأكد...؟».</w:t>
      </w:r>
    </w:p>
    <w:p>
      <w:pPr>
        <w:pStyle w:val="Heading2"/>
        <w:spacing w:after="120" w:before="200"/>
        <w:jc w:val="right"/>
        <w:bidi w:val="1"/>
      </w:pPr>
      <w:r>
        <w:rPr>
          <w:rFonts w:ascii="Arial" w:hAnsi="Arial" w:cs="Arial"/>
          <w:b/>
          <w:color w:val="2E74B5"/>
          <w:sz w:val="29"/>
          <w:rtl w:val="1"/>
        </w:rPr>
        <w:t>7.2 تفعيل/تعطيل التصنيف</w:t>
      </w:r>
    </w:p>
    <w:p>
      <w:pPr>
        <w:pStyle w:val="ListBullet"/>
        <w:spacing w:after="60" w:before="0"/>
        <w:jc w:val="right"/>
        <w:bidi w:val="1"/>
      </w:pPr>
      <w:r>
        <w:rPr>
          <w:rFonts w:ascii="Arial" w:hAnsi="Arial" w:cs="Arial"/>
          <w:sz w:val="24"/>
          <w:rtl w:val="1"/>
        </w:rPr>
        <w:t>متاح في «الأقسام الرئيسية للموقع» عبر أزرار راديو في عمود «الحالة»: «مفعل» (1) و«معطل» (0).</w:t>
      </w:r>
    </w:p>
    <w:p>
      <w:pPr>
        <w:pStyle w:val="ListBullet"/>
        <w:spacing w:after="60" w:before="0"/>
        <w:jc w:val="right"/>
        <w:bidi w:val="1"/>
      </w:pPr>
      <w:r>
        <w:rPr>
          <w:rFonts w:ascii="Arial" w:hAnsi="Arial" w:cs="Arial"/>
          <w:sz w:val="24"/>
          <w:rtl w:val="1"/>
        </w:rPr>
        <w:t>عند التغيير يُحدَّث الحالة فوراً برسالة «تم تحديث حالة القسم بنجاح».</w:t>
      </w:r>
    </w:p>
    <w:p>
      <w:pPr>
        <w:pStyle w:val="Heading1"/>
        <w:spacing w:after="160" w:before="280"/>
        <w:jc w:val="right"/>
        <w:bidi w:val="1"/>
      </w:pPr>
      <w:r>
        <w:rPr>
          <w:rFonts w:ascii="Arial" w:hAnsi="Arial" w:cs="Arial"/>
          <w:b/>
          <w:color w:val="1F4E79"/>
          <w:sz w:val="36"/>
          <w:rtl w:val="1"/>
        </w:rPr>
        <w:t>8. إدارة الجمعيات</w:t>
      </w:r>
    </w:p>
    <w:p>
      <w:pPr>
        <w:pStyle w:val="Heading2"/>
        <w:spacing w:after="120" w:before="200"/>
        <w:jc w:val="right"/>
        <w:bidi w:val="1"/>
      </w:pPr>
      <w:r>
        <w:rPr>
          <w:rFonts w:ascii="Arial" w:hAnsi="Arial" w:cs="Arial"/>
          <w:b/>
          <w:color w:val="2E74B5"/>
          <w:sz w:val="29"/>
          <w:rtl w:val="1"/>
        </w:rPr>
        <w:t>8.1 إدارة الجمعيات</w:t>
      </w:r>
    </w:p>
    <w:p>
      <w:pPr>
        <w:spacing w:after="120" w:before="0"/>
        <w:jc w:val="right"/>
        <w:bidi w:val="1"/>
      </w:pPr>
      <w:r>
        <w:rPr>
          <w:rFonts w:ascii="Arial" w:hAnsi="Arial" w:cs="Arial"/>
          <w:b w:val="0"/>
          <w:i w:val="0"/>
          <w:sz w:val="24"/>
          <w:rtl w:val="1"/>
        </w:rPr>
        <w:t>قائمة بالمؤسسات/الجمعيات الكافلة.</w:t>
      </w:r>
    </w:p>
    <w:p>
      <w:pPr>
        <w:pStyle w:val="ListBullet"/>
        <w:spacing w:after="60" w:before="0"/>
        <w:jc w:val="right"/>
        <w:bidi w:val="1"/>
      </w:pPr>
      <w:r>
        <w:rPr>
          <w:rFonts w:ascii="Arial" w:hAnsi="Arial" w:cs="Arial"/>
          <w:sz w:val="24"/>
          <w:rtl w:val="1"/>
        </w:rPr>
        <w:t>حقل بحث: «بحث في الجمعيات...»، وزر «إضافة جمعية جديدة».</w:t>
      </w:r>
    </w:p>
    <w:p>
      <w:pPr>
        <w:pStyle w:val="ListBullet"/>
        <w:spacing w:after="60" w:before="0"/>
        <w:jc w:val="right"/>
        <w:bidi w:val="1"/>
      </w:pPr>
      <w:r>
        <w:rPr>
          <w:rFonts w:ascii="Arial" w:hAnsi="Arial" w:cs="Arial"/>
          <w:sz w:val="24"/>
          <w:rtl w:val="1"/>
        </w:rPr>
        <w:t>أعمدة الجدول: الرقم، اسم الجمعية، الاسم المختصر، رقم الهاتف، البريد الإلكتروني، البنك، رقم الحساب، تاريخ الإضافة، الإجراءات.</w:t>
      </w:r>
    </w:p>
    <w:p>
      <w:pPr>
        <w:pStyle w:val="ListBullet"/>
        <w:spacing w:after="60" w:before="0"/>
        <w:jc w:val="right"/>
        <w:bidi w:val="1"/>
      </w:pPr>
      <w:r>
        <w:rPr>
          <w:rFonts w:ascii="Arial" w:hAnsi="Arial" w:cs="Arial"/>
          <w:sz w:val="24"/>
          <w:rtl w:val="1"/>
        </w:rPr>
        <w:t>أزرار كل صف: «عرض» (تفاصيل الجمعية)، «تعديل»، «حذف».</w:t>
      </w:r>
    </w:p>
    <w:p>
      <w:pPr>
        <w:pStyle w:val="Heading3"/>
        <w:spacing w:after="80" w:before="160"/>
        <w:jc w:val="right"/>
        <w:bidi w:val="1"/>
      </w:pPr>
      <w:r>
        <w:rPr>
          <w:rFonts w:ascii="Arial" w:hAnsi="Arial" w:cs="Arial"/>
          <w:b/>
          <w:color w:val="595959"/>
          <w:sz w:val="25"/>
          <w:rtl w:val="1"/>
        </w:rPr>
        <w:t>أ) إضافة جمعية</w:t>
      </w:r>
    </w:p>
    <w:p>
      <w:pPr>
        <w:pStyle w:val="ListBullet"/>
        <w:spacing w:after="60" w:before="0"/>
        <w:jc w:val="right"/>
        <w:bidi w:val="1"/>
      </w:pPr>
      <w:r>
        <w:rPr>
          <w:rFonts w:ascii="Arial" w:hAnsi="Arial" w:cs="Arial"/>
          <w:sz w:val="24"/>
          <w:rtl w:val="1"/>
        </w:rPr>
        <w:t>اضغط «إضافة جمعية جديدة»؛ يُفتح نموذج بالعنوان «إضافة جمعية جديدة» مع توليد رقم الملف تلقائياً.</w:t>
      </w:r>
    </w:p>
    <w:p>
      <w:pPr>
        <w:pStyle w:val="ListBullet"/>
        <w:spacing w:after="60" w:before="0"/>
        <w:jc w:val="right"/>
        <w:bidi w:val="1"/>
      </w:pPr>
      <w:r>
        <w:rPr>
          <w:rFonts w:ascii="Arial" w:hAnsi="Arial" w:cs="Arial"/>
          <w:sz w:val="24"/>
          <w:rtl w:val="1"/>
        </w:rPr>
        <w:t>قسم «المعلومات الأساسية»: اسم الجمعية (إلزامي)، الاسم المختصر.</w:t>
      </w:r>
    </w:p>
    <w:p>
      <w:pPr>
        <w:pStyle w:val="ListBullet"/>
        <w:spacing w:after="60" w:before="0"/>
        <w:jc w:val="right"/>
        <w:bidi w:val="1"/>
      </w:pPr>
      <w:r>
        <w:rPr>
          <w:rFonts w:ascii="Arial" w:hAnsi="Arial" w:cs="Arial"/>
          <w:sz w:val="24"/>
          <w:rtl w:val="1"/>
        </w:rPr>
        <w:t>قسم «معلومات الاتصال»: رقم الهاتف، البريد الإلكتروني، العنوان، الدولة.</w:t>
      </w:r>
    </w:p>
    <w:p>
      <w:pPr>
        <w:pStyle w:val="ListBullet"/>
        <w:spacing w:after="60" w:before="0"/>
        <w:jc w:val="right"/>
        <w:bidi w:val="1"/>
      </w:pPr>
      <w:r>
        <w:rPr>
          <w:rFonts w:ascii="Arial" w:hAnsi="Arial" w:cs="Arial"/>
          <w:sz w:val="24"/>
          <w:rtl w:val="1"/>
        </w:rPr>
        <w:t>قسم «المعلومات البنكية»: البنك، رقم الحساب البنكي، Swift Code، هاتف البنك، عملة الحساب.</w:t>
      </w:r>
    </w:p>
    <w:p>
      <w:pPr>
        <w:pStyle w:val="ListBullet"/>
        <w:spacing w:after="60" w:before="0"/>
        <w:jc w:val="right"/>
        <w:bidi w:val="1"/>
      </w:pPr>
      <w:r>
        <w:rPr>
          <w:rFonts w:ascii="Arial" w:hAnsi="Arial" w:cs="Arial"/>
          <w:sz w:val="24"/>
          <w:rtl w:val="1"/>
        </w:rPr>
        <w:t>اضغط «حفظ».</w:t>
      </w:r>
    </w:p>
    <w:p>
      <w:pPr>
        <w:pStyle w:val="Heading3"/>
        <w:spacing w:after="80" w:before="160"/>
        <w:jc w:val="right"/>
        <w:bidi w:val="1"/>
      </w:pPr>
      <w:r>
        <w:rPr>
          <w:rFonts w:ascii="Arial" w:hAnsi="Arial" w:cs="Arial"/>
          <w:b/>
          <w:color w:val="595959"/>
          <w:sz w:val="25"/>
          <w:rtl w:val="1"/>
        </w:rPr>
        <w:t>ب) عرض/تعديل الجمعية</w:t>
      </w:r>
    </w:p>
    <w:p>
      <w:pPr>
        <w:pStyle w:val="ListBullet"/>
        <w:spacing w:after="60" w:before="0"/>
        <w:jc w:val="right"/>
        <w:bidi w:val="1"/>
      </w:pPr>
      <w:r>
        <w:rPr>
          <w:rFonts w:ascii="Arial" w:hAnsi="Arial" w:cs="Arial"/>
          <w:sz w:val="24"/>
          <w:rtl w:val="1"/>
        </w:rPr>
        <w:t>«تفاصيل الجمعية» يعرض الأقسام: المعلومات الأساسية، المعلومات البنكية، مندوبي الجمعية، مع أزرار «تصميم التقرير» و«تعديل» و«إغلاق».</w:t>
      </w:r>
    </w:p>
    <w:p>
      <w:pPr>
        <w:pStyle w:val="ListBullet"/>
        <w:spacing w:after="60" w:before="0"/>
        <w:jc w:val="right"/>
        <w:bidi w:val="1"/>
      </w:pPr>
      <w:r>
        <w:rPr>
          <w:rFonts w:ascii="Arial" w:hAnsi="Arial" w:cs="Arial"/>
          <w:sz w:val="24"/>
          <w:rtl w:val="1"/>
        </w:rPr>
        <w:t>قسم المندوبين: زر «إضافة مندوب» (حقل «اسم المندوب»).</w:t>
      </w:r>
    </w:p>
    <w:p>
      <w:pPr>
        <w:pStyle w:val="ListBullet"/>
        <w:spacing w:after="60" w:before="0"/>
        <w:jc w:val="right"/>
        <w:bidi w:val="1"/>
      </w:pPr>
      <w:r>
        <w:rPr>
          <w:rFonts w:ascii="Arial" w:hAnsi="Arial" w:cs="Arial"/>
          <w:sz w:val="24"/>
          <w:rtl w:val="1"/>
        </w:rPr>
        <w:t>«تصميم تقرير الجمعية»: نوع الخلفية (صورة واحدة A4 أو ثلاث صور)، رفع الصور، وألوان التصميم (الأساسي، الثانوي، التمييز)، ثم «حفظ التصميم».</w:t>
      </w:r>
    </w:p>
    <w:p>
      <w:pPr>
        <w:pStyle w:val="Heading3"/>
        <w:spacing w:after="80" w:before="160"/>
        <w:jc w:val="right"/>
        <w:bidi w:val="1"/>
      </w:pPr>
      <w:r>
        <w:rPr>
          <w:rFonts w:ascii="Arial" w:hAnsi="Arial" w:cs="Arial"/>
          <w:b/>
          <w:color w:val="595959"/>
          <w:sz w:val="25"/>
          <w:rtl w:val="1"/>
        </w:rPr>
        <w:t>ج) الحذف</w:t>
      </w:r>
    </w:p>
    <w:p>
      <w:pPr>
        <w:pStyle w:val="ListBullet"/>
        <w:spacing w:after="60" w:before="0"/>
        <w:jc w:val="right"/>
        <w:bidi w:val="1"/>
      </w:pPr>
      <w:r>
        <w:rPr>
          <w:rFonts w:ascii="Arial" w:hAnsi="Arial" w:cs="Arial"/>
          <w:sz w:val="24"/>
          <w:rtl w:val="1"/>
        </w:rPr>
        <w:t>تأكيد: «هل أنت متأكد؟» / «لن تتمكن من التراجع عن هذا!» / «نعم، احذف!».</w:t>
      </w:r>
    </w:p>
    <w:p>
      <w:pPr>
        <w:pStyle w:val="Heading2"/>
        <w:spacing w:after="120" w:before="200"/>
        <w:jc w:val="right"/>
        <w:bidi w:val="1"/>
      </w:pPr>
      <w:r>
        <w:rPr>
          <w:rFonts w:ascii="Arial" w:hAnsi="Arial" w:cs="Arial"/>
          <w:b/>
          <w:color w:val="2E74B5"/>
          <w:sz w:val="29"/>
          <w:rtl w:val="1"/>
        </w:rPr>
        <w:t>8.2 تحديث البيانات (إدارة حقول الجمعيات)</w:t>
      </w:r>
    </w:p>
    <w:p>
      <w:pPr>
        <w:spacing w:after="120" w:before="0"/>
        <w:jc w:val="right"/>
        <w:bidi w:val="1"/>
      </w:pPr>
      <w:r>
        <w:rPr>
          <w:rFonts w:ascii="Arial" w:hAnsi="Arial" w:cs="Arial"/>
          <w:b w:val="0"/>
          <w:i w:val="0"/>
          <w:sz w:val="24"/>
          <w:rtl w:val="1"/>
        </w:rPr>
        <w:t>أهم قسم لإعداد الاستمارات والتصدير. العنوان الفعلي أعلى الصفحة: «إدارة حقول الجمعيات».</w:t>
      </w:r>
    </w:p>
    <w:p>
      <w:pPr>
        <w:pStyle w:val="ListBullet"/>
        <w:spacing w:after="60" w:before="0"/>
        <w:jc w:val="right"/>
        <w:bidi w:val="1"/>
      </w:pPr>
      <w:r>
        <w:rPr>
          <w:rFonts w:ascii="Arial" w:hAnsi="Arial" w:cs="Arial"/>
          <w:sz w:val="24"/>
          <w:rtl w:val="1"/>
        </w:rPr>
        <w:t>أعمدة الجدول: الرقم، رقم الملف، اسم الجمعية، البلد، رقم الهاتف، الإجراءات.</w:t>
      </w:r>
    </w:p>
    <w:p>
      <w:pPr>
        <w:pStyle w:val="ListBullet"/>
        <w:spacing w:after="60" w:before="0"/>
        <w:jc w:val="right"/>
        <w:bidi w:val="1"/>
      </w:pPr>
      <w:r>
        <w:rPr>
          <w:rFonts w:ascii="Arial" w:hAnsi="Arial" w:cs="Arial"/>
          <w:sz w:val="24"/>
          <w:rtl w:val="1"/>
        </w:rPr>
        <w:t>لكل صف: زر Google Drive (شارة «مفعل»/«معطل») وزر «إدارة الحقول».</w:t>
      </w:r>
    </w:p>
    <w:p>
      <w:pPr>
        <w:pStyle w:val="Heading3"/>
        <w:spacing w:after="80" w:before="160"/>
        <w:jc w:val="right"/>
        <w:bidi w:val="1"/>
      </w:pPr>
      <w:r>
        <w:rPr>
          <w:rFonts w:ascii="Arial" w:hAnsi="Arial" w:cs="Arial"/>
          <w:b/>
          <w:color w:val="595959"/>
          <w:sz w:val="25"/>
          <w:rtl w:val="1"/>
        </w:rPr>
        <w:t>أ) مودال «إدارة حقول الجمعية»</w:t>
      </w:r>
    </w:p>
    <w:p>
      <w:pPr>
        <w:pStyle w:val="ListBullet"/>
        <w:spacing w:after="60" w:before="0"/>
        <w:jc w:val="right"/>
        <w:bidi w:val="1"/>
      </w:pPr>
      <w:r>
        <w:rPr>
          <w:rFonts w:ascii="Arial" w:hAnsi="Arial" w:cs="Arial"/>
          <w:sz w:val="24"/>
          <w:rtl w:val="1"/>
        </w:rPr>
        <w:t>تبويب «الحقول»: بطاقة «الحقول المتاحة» (بحث «بحث في الحقول...») وبطاقة «الحقول المفعلة للجمعية». فعّل/ألغِ تفعيل الحقول التي ستظهر في النماذج والتقارير.</w:t>
      </w:r>
    </w:p>
    <w:p>
      <w:pPr>
        <w:pStyle w:val="ListBullet"/>
        <w:spacing w:after="60" w:before="0"/>
        <w:jc w:val="right"/>
        <w:bidi w:val="1"/>
      </w:pPr>
      <w:r>
        <w:rPr>
          <w:rFonts w:ascii="Arial" w:hAnsi="Arial" w:cs="Arial"/>
          <w:sz w:val="24"/>
          <w:rtl w:val="1"/>
        </w:rPr>
        <w:t>خيار «ضغط صور المرفقات» (ضغط + قص تلقائي للصور ليكون الحجم ≤ 100KB) مع حالة «مفعّل»/«معطّل».</w:t>
      </w:r>
    </w:p>
    <w:p>
      <w:pPr>
        <w:pStyle w:val="ListBullet"/>
        <w:spacing w:after="60" w:before="0"/>
        <w:jc w:val="right"/>
        <w:bidi w:val="1"/>
      </w:pPr>
      <w:r>
        <w:rPr>
          <w:rFonts w:ascii="Arial" w:hAnsi="Arial" w:cs="Arial"/>
          <w:sz w:val="24"/>
          <w:rtl w:val="1"/>
        </w:rPr>
        <w:t>الحقول المدمجة (تُدار بمفتاح واحد): «أسماء المعيل (الأربعة)»، «معلومات الأب المتوفى»، «معلومات الأم المتوفية».</w:t>
      </w:r>
    </w:p>
    <w:p>
      <w:pPr>
        <w:pStyle w:val="ListBullet"/>
        <w:spacing w:after="60" w:before="0"/>
        <w:jc w:val="right"/>
        <w:bidi w:val="1"/>
      </w:pPr>
      <w:r>
        <w:rPr>
          <w:rFonts w:ascii="Arial" w:hAnsi="Arial" w:cs="Arial"/>
          <w:sz w:val="24"/>
          <w:rtl w:val="1"/>
        </w:rPr>
        <w:t>تبويب «الوثائق المطلوبة»: حدّد الوثائق التي تظهر للمستخدم في صفحة التحديث، مع عمود «حفظ محلي»، وعدّاد «N وثيقة مفعلة»، ثم «حفظ التغييرات».</w:t>
      </w:r>
    </w:p>
    <w:p>
      <w:pPr>
        <w:pStyle w:val="ListBullet"/>
        <w:spacing w:after="60" w:before="0"/>
        <w:jc w:val="right"/>
        <w:bidi w:val="1"/>
      </w:pPr>
      <w:r>
        <w:rPr>
          <w:rFonts w:ascii="Arial" w:hAnsi="Arial" w:cs="Arial"/>
          <w:sz w:val="24"/>
          <w:rtl w:val="1"/>
        </w:rPr>
        <w:t>حفظ الحقول: «حفظ التغييرات» ثم «تم الحفظ بنجاح» / «تم حفظ X حقل مفعل».</w:t>
      </w:r>
    </w:p>
    <w:p>
      <w:pPr>
        <w:pStyle w:val="Heading3"/>
        <w:spacing w:after="80" w:before="160"/>
        <w:jc w:val="right"/>
        <w:bidi w:val="1"/>
      </w:pPr>
      <w:r>
        <w:rPr>
          <w:rFonts w:ascii="Arial" w:hAnsi="Arial" w:cs="Arial"/>
          <w:b/>
          <w:color w:val="595959"/>
          <w:sz w:val="25"/>
          <w:rtl w:val="1"/>
        </w:rPr>
        <w:t>ب) تصدير استمارات التحديث (PDF إلى Google Drive)</w:t>
      </w:r>
    </w:p>
    <w:p>
      <w:pPr>
        <w:pStyle w:val="ListBullet"/>
        <w:spacing w:after="60" w:before="0"/>
        <w:jc w:val="right"/>
        <w:bidi w:val="1"/>
      </w:pPr>
      <w:r>
        <w:rPr>
          <w:rFonts w:ascii="Arial" w:hAnsi="Arial" w:cs="Arial"/>
          <w:sz w:val="24"/>
          <w:rtl w:val="1"/>
        </w:rPr>
        <w:t>من شريط الأدوات اضغط «تصدير الاستمارات» لفتح مودال «تصدير استمارات التحديث».</w:t>
      </w:r>
    </w:p>
    <w:p>
      <w:pPr>
        <w:pStyle w:val="ListBullet"/>
        <w:spacing w:after="60" w:before="0"/>
        <w:jc w:val="right"/>
        <w:bidi w:val="1"/>
      </w:pPr>
      <w:r>
        <w:rPr>
          <w:rFonts w:ascii="Arial" w:hAnsi="Arial" w:cs="Arial"/>
          <w:sz w:val="24"/>
          <w:rtl w:val="1"/>
        </w:rPr>
        <w:t>الحقول: «اختر الجمعية» (إلزامي)، «حالة الكفالة (اختياري)» (القيمة «-- جميع الحالات --»)، وخيار «تصدير البيانات التي تم تحديثها فقط».</w:t>
      </w:r>
    </w:p>
    <w:p>
      <w:pPr>
        <w:pStyle w:val="ListBullet"/>
        <w:spacing w:after="60" w:before="0"/>
        <w:jc w:val="right"/>
        <w:bidi w:val="1"/>
      </w:pPr>
      <w:r>
        <w:rPr>
          <w:rFonts w:ascii="Arial" w:hAnsi="Arial" w:cs="Arial"/>
          <w:sz w:val="24"/>
          <w:rtl w:val="1"/>
        </w:rPr>
        <w:t>اضغط «بدء التصدير» ← تأكيد «نعم، ابدأ التصدير» ← «تم بدء التصدير» مع «عدد الاستمارات: N».</w:t>
      </w:r>
    </w:p>
    <w:p>
      <w:pPr>
        <w:pStyle w:val="ListBullet"/>
        <w:spacing w:after="60" w:before="0"/>
        <w:jc w:val="right"/>
        <w:bidi w:val="1"/>
      </w:pPr>
      <w:r>
        <w:rPr>
          <w:rFonts w:ascii="Arial" w:hAnsi="Arial" w:cs="Arial"/>
          <w:sz w:val="24"/>
          <w:rtl w:val="1"/>
        </w:rPr>
        <w:t>تتم المعالجة في الخلفية وتُرفع إلى Google Drive، ويبدأ «حالة التصدير» بالعرض.</w:t>
      </w:r>
    </w:p>
    <w:p>
      <w:pPr>
        <w:pStyle w:val="Heading3"/>
        <w:spacing w:after="80" w:before="160"/>
        <w:jc w:val="right"/>
        <w:bidi w:val="1"/>
      </w:pPr>
      <w:r>
        <w:rPr>
          <w:rFonts w:ascii="Arial" w:hAnsi="Arial" w:cs="Arial"/>
          <w:b/>
          <w:color w:val="595959"/>
          <w:sz w:val="25"/>
          <w:rtl w:val="1"/>
        </w:rPr>
        <w:t>ج) تصدير إكسل بيانات التحديث</w:t>
      </w:r>
    </w:p>
    <w:p>
      <w:pPr>
        <w:pStyle w:val="ListBullet"/>
        <w:spacing w:after="60" w:before="0"/>
        <w:jc w:val="right"/>
        <w:bidi w:val="1"/>
      </w:pPr>
      <w:r>
        <w:rPr>
          <w:rFonts w:ascii="Arial" w:hAnsi="Arial" w:cs="Arial"/>
          <w:sz w:val="24"/>
          <w:rtl w:val="1"/>
        </w:rPr>
        <w:t>في نفس المودال اضغط «تصدير إكسل بيانات التحديث» (الزر الأخضر).</w:t>
      </w:r>
    </w:p>
    <w:p>
      <w:pPr>
        <w:pStyle w:val="ListBullet"/>
        <w:spacing w:after="60" w:before="0"/>
        <w:jc w:val="right"/>
        <w:bidi w:val="1"/>
      </w:pPr>
      <w:r>
        <w:rPr>
          <w:rFonts w:ascii="Arial" w:hAnsi="Arial" w:cs="Arial"/>
          <w:sz w:val="24"/>
          <w:rtl w:val="1"/>
        </w:rPr>
        <w:t>تأكيد: «يشمل: بيانات الكفالة + بيانات المعيل + بيانات الوفيات + حقول البويرتال المفعّلة للجمعية.» ← «نعم، ابدأ التصدير».</w:t>
      </w:r>
    </w:p>
    <w:p>
      <w:pPr>
        <w:pStyle w:val="ListBullet"/>
        <w:spacing w:after="60" w:before="0"/>
        <w:jc w:val="right"/>
        <w:bidi w:val="1"/>
      </w:pPr>
      <w:r>
        <w:rPr>
          <w:rFonts w:ascii="Arial" w:hAnsi="Arial" w:cs="Arial"/>
          <w:sz w:val="24"/>
          <w:rtl w:val="1"/>
        </w:rPr>
        <w:t>عند البدء: «تم بدء التصدير» مع «عدد السجلات: N».</w:t>
      </w:r>
    </w:p>
    <w:p>
      <w:pPr>
        <w:spacing w:after="60" w:before="0"/>
        <w:jc w:val="right"/>
        <w:bidi w:val="1"/>
      </w:pPr>
      <w:r>
        <w:rPr>
          <w:rFonts w:ascii="Arial" w:hAnsi="Arial" w:cs="Arial"/>
          <w:b/>
          <w:sz w:val="24"/>
          <w:rtl w:val="1"/>
        </w:rPr>
        <w:t xml:space="preserve">تصدير كافة المكفولين: </w:t>
      </w:r>
      <w:r>
        <w:rPr>
          <w:rFonts w:ascii="Arial" w:hAnsi="Arial" w:cs="Arial"/>
          <w:b w:val="0"/>
          <w:sz w:val="24"/>
          <w:rtl w:val="1"/>
        </w:rPr>
        <w:t>إذا تركت «حالة الكفالة» فارغة، يتم تصدير جميع كفالات الجمعية المختارة بغض النظر عن الحالة.</w:t>
      </w:r>
    </w:p>
    <w:p>
      <w:pPr>
        <w:pStyle w:val="Heading3"/>
        <w:spacing w:after="80" w:before="160"/>
        <w:jc w:val="right"/>
        <w:bidi w:val="1"/>
      </w:pPr>
      <w:r>
        <w:rPr>
          <w:rFonts w:ascii="Arial" w:hAnsi="Arial" w:cs="Arial"/>
          <w:b/>
          <w:color w:val="595959"/>
          <w:sz w:val="25"/>
          <w:rtl w:val="1"/>
        </w:rPr>
        <w:t>د) صندوق حالة التصدير</w:t>
      </w:r>
    </w:p>
    <w:p>
      <w:pPr>
        <w:pStyle w:val="ListBullet"/>
        <w:spacing w:after="60" w:before="0"/>
        <w:jc w:val="right"/>
        <w:bidi w:val="1"/>
      </w:pPr>
      <w:r>
        <w:rPr>
          <w:rFonts w:ascii="Arial" w:hAnsi="Arial" w:cs="Arial"/>
          <w:sz w:val="24"/>
          <w:rtl w:val="1"/>
        </w:rPr>
        <w:t>يظهر أسفل الشاشة بعنوان العملية («تصدير الاستمارات» / «تصدير إكسل بيانات التحديث» / «تصدير التقارير الشاملة»).</w:t>
      </w:r>
    </w:p>
    <w:p>
      <w:pPr>
        <w:pStyle w:val="ListBullet"/>
        <w:spacing w:after="60" w:before="0"/>
        <w:jc w:val="right"/>
        <w:bidi w:val="1"/>
      </w:pPr>
      <w:r>
        <w:rPr>
          <w:rFonts w:ascii="Arial" w:hAnsi="Arial" w:cs="Arial"/>
          <w:sz w:val="24"/>
          <w:rtl w:val="1"/>
        </w:rPr>
        <w:t>المراحل: «في الانتظار» → «قيد التشغيل» → «اكتمل» أو «فشل»، مع «المُعالَج: X / TOTAL | ناجح: Y | فاشل: Z».</w:t>
      </w:r>
    </w:p>
    <w:p>
      <w:pPr>
        <w:pStyle w:val="ListBullet"/>
        <w:spacing w:after="60" w:before="0"/>
        <w:jc w:val="right"/>
        <w:bidi w:val="1"/>
      </w:pPr>
      <w:r>
        <w:rPr>
          <w:rFonts w:ascii="Arial" w:hAnsi="Arial" w:cs="Arial"/>
          <w:sz w:val="24"/>
          <w:rtl w:val="1"/>
        </w:rPr>
        <w:t>عند الاكتمال يظهر رابط «تحميل ملف الإكسل» (لتصدير بيانات التحديث).</w:t>
      </w:r>
    </w:p>
    <w:p>
      <w:pPr>
        <w:spacing w:after="120" w:before="0"/>
        <w:jc w:val="right"/>
        <w:bidi w:val="1"/>
      </w:pPr>
      <w:r>
        <w:rPr>
          <w:rFonts w:ascii="Arial" w:hAnsi="Arial" w:cs="Arial"/>
          <w:b/>
          <w:color w:val="2E74B5"/>
          <w:sz w:val="22"/>
          <w:rtl w:val="1"/>
        </w:rPr>
        <w:t xml:space="preserve">ملاحظة: </w:t>
      </w:r>
      <w:r>
        <w:rPr>
          <w:rFonts w:ascii="Arial" w:hAnsi="Arial" w:cs="Arial"/>
          <w:color w:val="595959"/>
          <w:sz w:val="22"/>
          <w:rtl w:val="1"/>
        </w:rPr>
        <w:t>إذا بقيت الحالة «في الانتظار» ولم يبدأ التقدم، تأكد من أن عامل الطابور (Queue Worker) يعمل على الخادم.</w:t>
      </w:r>
    </w:p>
    <w:p>
      <w:pPr>
        <w:pStyle w:val="Heading3"/>
        <w:spacing w:after="80" w:before="160"/>
        <w:jc w:val="right"/>
        <w:bidi w:val="1"/>
      </w:pPr>
      <w:r>
        <w:rPr>
          <w:rFonts w:ascii="Arial" w:hAnsi="Arial" w:cs="Arial"/>
          <w:b/>
          <w:color w:val="595959"/>
          <w:sz w:val="25"/>
          <w:rtl w:val="1"/>
        </w:rPr>
        <w:t>هـ) تصدير التقارير الشاملة</w:t>
      </w:r>
    </w:p>
    <w:p>
      <w:pPr>
        <w:pStyle w:val="ListBullet"/>
        <w:spacing w:after="60" w:before="0"/>
        <w:jc w:val="right"/>
        <w:bidi w:val="1"/>
      </w:pPr>
      <w:r>
        <w:rPr>
          <w:rFonts w:ascii="Arial" w:hAnsi="Arial" w:cs="Arial"/>
          <w:sz w:val="24"/>
          <w:rtl w:val="1"/>
        </w:rPr>
        <w:t>اضغط «تصدير التقارير الشاملة»؛ الحقول: «الجمعية (للتصميم و Google Drive فقط)» و«حالة الكفالة»، ثم «بدء التصدير».</w:t>
      </w:r>
    </w:p>
    <w:p>
      <w:pPr>
        <w:pStyle w:val="Heading1"/>
        <w:spacing w:after="160" w:before="280"/>
        <w:jc w:val="right"/>
        <w:bidi w:val="1"/>
      </w:pPr>
      <w:r>
        <w:rPr>
          <w:rFonts w:ascii="Arial" w:hAnsi="Arial" w:cs="Arial"/>
          <w:b/>
          <w:color w:val="1F4E79"/>
          <w:sz w:val="36"/>
          <w:rtl w:val="1"/>
        </w:rPr>
        <w:t>9. قسم الكفالات</w:t>
      </w:r>
    </w:p>
    <w:p>
      <w:pPr>
        <w:pStyle w:val="Heading2"/>
        <w:spacing w:after="120" w:before="200"/>
        <w:jc w:val="right"/>
        <w:bidi w:val="1"/>
      </w:pPr>
      <w:r>
        <w:rPr>
          <w:rFonts w:ascii="Arial" w:hAnsi="Arial" w:cs="Arial"/>
          <w:b/>
          <w:color w:val="2E74B5"/>
          <w:sz w:val="29"/>
          <w:rtl w:val="1"/>
        </w:rPr>
        <w:t>9.1 الأشخاص المكفولين</w:t>
      </w:r>
    </w:p>
    <w:p>
      <w:pPr>
        <w:spacing w:after="120" w:before="0"/>
        <w:jc w:val="right"/>
        <w:bidi w:val="1"/>
      </w:pPr>
      <w:r>
        <w:rPr>
          <w:rFonts w:ascii="Arial" w:hAnsi="Arial" w:cs="Arial"/>
          <w:b w:val="0"/>
          <w:i w:val="0"/>
          <w:sz w:val="24"/>
          <w:rtl w:val="1"/>
        </w:rPr>
        <w:t>جدول شامل (#sponsorships-table) يعرض بيانات المكفولين.</w:t>
      </w:r>
    </w:p>
    <w:p>
      <w:pPr>
        <w:pStyle w:val="Heading3"/>
        <w:spacing w:after="80" w:before="160"/>
        <w:jc w:val="right"/>
        <w:bidi w:val="1"/>
      </w:pPr>
      <w:r>
        <w:rPr>
          <w:rFonts w:ascii="Arial" w:hAnsi="Arial" w:cs="Arial"/>
          <w:b/>
          <w:color w:val="595959"/>
          <w:sz w:val="25"/>
          <w:rtl w:val="1"/>
        </w:rPr>
        <w:t>أ) أزرار الصفحة العلوية</w:t>
      </w:r>
    </w:p>
    <w:tbl>
      <w:tblPr>
        <w:tblStyle w:val="TableGrid"/>
        <w:tblW w:type="auto" w:w="0"/>
        <w:jc w:val="center"/>
        <w:tblLook w:firstColumn="1" w:firstRow="1" w:lastColumn="0" w:lastRow="0" w:noHBand="0" w:noVBand="1" w:val="04A0"/>
        <w:bidiVisual/>
      </w:tblPr>
      <w:tblGrid>
        <w:gridCol w:w="4320"/>
        <w:gridCol w:w="4320"/>
      </w:tblGrid>
      <w:tr>
        <w:tc>
          <w:tcPr>
            <w:tcW w:type="dxa" w:w="2880"/>
            <w:shd w:val="clear" w:fill="DCE6F1"/>
          </w:tcPr>
          <w:p>
            <w:pPr>
              <w:spacing w:after="40" w:before="0"/>
              <w:jc w:val="center"/>
              <w:bidi w:val="1"/>
            </w:pPr>
            <w:r>
              <w:rPr>
                <w:rFonts w:ascii="Arial" w:hAnsi="Arial" w:cs="Arial"/>
                <w:b/>
                <w:color w:val="1F4E79"/>
                <w:sz w:val="22"/>
                <w:rtl w:val="1"/>
              </w:rPr>
              <w:t>الزر</w:t>
            </w:r>
          </w:p>
        </w:tc>
        <w:tc>
          <w:tcPr>
            <w:tcW w:type="dxa" w:w="6192"/>
            <w:shd w:val="clear" w:fill="DCE6F1"/>
          </w:tcPr>
          <w:p>
            <w:pPr>
              <w:spacing w:after="40" w:before="0"/>
              <w:jc w:val="center"/>
              <w:bidi w:val="1"/>
            </w:pPr>
            <w:r>
              <w:rPr>
                <w:rFonts w:ascii="Arial" w:hAnsi="Arial" w:cs="Arial"/>
                <w:b/>
                <w:color w:val="1F4E79"/>
                <w:sz w:val="22"/>
                <w:rtl w:val="1"/>
              </w:rPr>
              <w:t>الوظيفة</w:t>
            </w:r>
          </w:p>
        </w:tc>
      </w:tr>
      <w:tr>
        <w:tc>
          <w:tcPr>
            <w:tcW w:type="dxa" w:w="2880"/>
          </w:tcPr>
          <w:p>
            <w:pPr>
              <w:spacing w:after="40" w:before="0"/>
              <w:jc w:val="right"/>
              <w:bidi w:val="1"/>
            </w:pPr>
            <w:r>
              <w:rPr>
                <w:rFonts w:ascii="Arial" w:hAnsi="Arial" w:cs="Arial"/>
                <w:sz w:val="22"/>
                <w:rtl w:val="1"/>
              </w:rPr>
              <w:t>رفع ملف Excel</w:t>
            </w:r>
          </w:p>
        </w:tc>
        <w:tc>
          <w:tcPr>
            <w:tcW w:type="dxa" w:w="6192"/>
          </w:tcPr>
          <w:p>
            <w:pPr>
              <w:spacing w:after="40" w:before="0"/>
              <w:jc w:val="right"/>
              <w:bidi w:val="1"/>
            </w:pPr>
            <w:r>
              <w:rPr>
                <w:rFonts w:ascii="Arial" w:hAnsi="Arial" w:cs="Arial"/>
                <w:sz w:val="22"/>
                <w:rtl w:val="1"/>
              </w:rPr>
              <w:t>فتح نافذة استيراد الكفالات من ملف Excel (بفحص قبل التنفيذ).</w:t>
            </w:r>
          </w:p>
        </w:tc>
      </w:tr>
      <w:tr>
        <w:tc>
          <w:tcPr>
            <w:tcW w:type="dxa" w:w="2880"/>
          </w:tcPr>
          <w:p>
            <w:pPr>
              <w:spacing w:after="40" w:before="0"/>
              <w:jc w:val="right"/>
              <w:bidi w:val="1"/>
            </w:pPr>
            <w:r>
              <w:rPr>
                <w:rFonts w:ascii="Arial" w:hAnsi="Arial" w:cs="Arial"/>
                <w:sz w:val="22"/>
                <w:rtl w:val="1"/>
              </w:rPr>
              <w:t>تصدير كامل</w:t>
            </w:r>
          </w:p>
        </w:tc>
        <w:tc>
          <w:tcPr>
            <w:tcW w:type="dxa" w:w="6192"/>
          </w:tcPr>
          <w:p>
            <w:pPr>
              <w:spacing w:after="40" w:before="0"/>
              <w:jc w:val="right"/>
              <w:bidi w:val="1"/>
            </w:pPr>
            <w:r>
              <w:rPr>
                <w:rFonts w:ascii="Arial" w:hAnsi="Arial" w:cs="Arial"/>
                <w:sz w:val="22"/>
                <w:rtl w:val="1"/>
              </w:rPr>
              <w:t>تصدير ملف Excel كامل يحترم الفلاتر والأعمدة الظاهرة. اسم الملف: sponsorships_....xlsx</w:t>
            </w:r>
          </w:p>
        </w:tc>
      </w:tr>
      <w:tr>
        <w:tc>
          <w:tcPr>
            <w:tcW w:type="dxa" w:w="2880"/>
          </w:tcPr>
          <w:p>
            <w:pPr>
              <w:spacing w:after="40" w:before="0"/>
              <w:jc w:val="right"/>
              <w:bidi w:val="1"/>
            </w:pPr>
            <w:r>
              <w:rPr>
                <w:rFonts w:ascii="Arial" w:hAnsi="Arial" w:cs="Arial"/>
                <w:sz w:val="22"/>
                <w:rtl w:val="1"/>
              </w:rPr>
              <w:t>تصدير تسجيل دخول</w:t>
            </w:r>
          </w:p>
        </w:tc>
        <w:tc>
          <w:tcPr>
            <w:tcW w:type="dxa" w:w="6192"/>
          </w:tcPr>
          <w:p>
            <w:pPr>
              <w:spacing w:after="40" w:before="0"/>
              <w:jc w:val="right"/>
              <w:bidi w:val="1"/>
            </w:pPr>
            <w:r>
              <w:rPr>
                <w:rFonts w:ascii="Arial" w:hAnsi="Arial" w:cs="Arial"/>
                <w:sz w:val="22"/>
                <w:rtl w:val="1"/>
              </w:rPr>
              <w:t>تصدير ملف Excel ببيانات الدخول: المؤسسة، اسم المكفول، اسم المستخدم (=رقم الهوية)، كلمة المرور (=رقم الملف)، هاتف المعيل، رابط الدخول.</w:t>
            </w:r>
          </w:p>
        </w:tc>
      </w:tr>
      <w:tr>
        <w:tc>
          <w:tcPr>
            <w:tcW w:type="dxa" w:w="2880"/>
          </w:tcPr>
          <w:p>
            <w:pPr>
              <w:spacing w:after="40" w:before="0"/>
              <w:jc w:val="right"/>
              <w:bidi w:val="1"/>
            </w:pPr>
            <w:r>
              <w:rPr>
                <w:rFonts w:ascii="Arial" w:hAnsi="Arial" w:cs="Arial"/>
                <w:sz w:val="22"/>
                <w:rtl w:val="1"/>
              </w:rPr>
              <w:t>تغيير حالة الكفالات</w:t>
            </w:r>
          </w:p>
        </w:tc>
        <w:tc>
          <w:tcPr>
            <w:tcW w:type="dxa" w:w="6192"/>
          </w:tcPr>
          <w:p>
            <w:pPr>
              <w:spacing w:after="40" w:before="0"/>
              <w:jc w:val="right"/>
              <w:bidi w:val="1"/>
            </w:pPr>
            <w:r>
              <w:rPr>
                <w:rFonts w:ascii="Arial" w:hAnsi="Arial" w:cs="Arial"/>
                <w:sz w:val="22"/>
                <w:rtl w:val="1"/>
              </w:rPr>
              <w:t>فتح نافذة التغيير الجماعي لحالة الكفالات.</w:t>
            </w:r>
          </w:p>
        </w:tc>
      </w:tr>
      <w:tr>
        <w:tc>
          <w:tcPr>
            <w:tcW w:type="dxa" w:w="2880"/>
          </w:tcPr>
          <w:p>
            <w:pPr>
              <w:spacing w:after="40" w:before="0"/>
              <w:jc w:val="right"/>
              <w:bidi w:val="1"/>
            </w:pPr>
            <w:r>
              <w:rPr>
                <w:rFonts w:ascii="Arial" w:hAnsi="Arial" w:cs="Arial"/>
                <w:sz w:val="22"/>
                <w:rtl w:val="1"/>
              </w:rPr>
              <w:t>إضافة كفالة جديدة</w:t>
            </w:r>
          </w:p>
        </w:tc>
        <w:tc>
          <w:tcPr>
            <w:tcW w:type="dxa" w:w="6192"/>
          </w:tcPr>
          <w:p>
            <w:pPr>
              <w:spacing w:after="40" w:before="0"/>
              <w:jc w:val="right"/>
              <w:bidi w:val="1"/>
            </w:pPr>
            <w:r>
              <w:rPr>
                <w:rFonts w:ascii="Arial" w:hAnsi="Arial" w:cs="Arial"/>
                <w:sz w:val="22"/>
                <w:rtl w:val="1"/>
              </w:rPr>
              <w:t>فتح نموذج إضافة كفالة.</w:t>
            </w:r>
          </w:p>
        </w:tc>
      </w:tr>
      <w:tr>
        <w:tc>
          <w:tcPr>
            <w:tcW w:type="dxa" w:w="2880"/>
          </w:tcPr>
          <w:p>
            <w:pPr>
              <w:spacing w:after="40" w:before="0"/>
              <w:jc w:val="right"/>
              <w:bidi w:val="1"/>
            </w:pPr>
            <w:r>
              <w:rPr>
                <w:rFonts w:ascii="Arial" w:hAnsi="Arial" w:cs="Arial"/>
                <w:sz w:val="22"/>
                <w:rtl w:val="1"/>
              </w:rPr>
              <w:t>التحكم بالأعمدة</w:t>
            </w:r>
          </w:p>
        </w:tc>
        <w:tc>
          <w:tcPr>
            <w:tcW w:type="dxa" w:w="6192"/>
          </w:tcPr>
          <w:p>
            <w:pPr>
              <w:spacing w:after="40" w:before="0"/>
              <w:jc w:val="right"/>
              <w:bidi w:val="1"/>
            </w:pPr>
            <w:r>
              <w:rPr>
                <w:rFonts w:ascii="Arial" w:hAnsi="Arial" w:cs="Arial"/>
                <w:sz w:val="22"/>
                <w:rtl w:val="1"/>
              </w:rPr>
              <w:t>إظهار/إخفاء أعمدة الجدول (يُحفظ الاختيار في المتصفح).</w:t>
            </w:r>
          </w:p>
        </w:tc>
      </w:tr>
    </w:tbl>
    <w:p/>
    <w:p>
      <w:pPr>
        <w:pStyle w:val="Heading3"/>
        <w:spacing w:after="80" w:before="160"/>
        <w:jc w:val="right"/>
        <w:bidi w:val="1"/>
      </w:pPr>
      <w:r>
        <w:rPr>
          <w:rFonts w:ascii="Arial" w:hAnsi="Arial" w:cs="Arial"/>
          <w:b/>
          <w:color w:val="595959"/>
          <w:sz w:val="25"/>
          <w:rtl w:val="1"/>
        </w:rPr>
        <w:t>ب) البحث والفلاتر</w:t>
      </w:r>
    </w:p>
    <w:p>
      <w:pPr>
        <w:pStyle w:val="ListBullet"/>
        <w:spacing w:after="60" w:before="0"/>
        <w:jc w:val="right"/>
        <w:bidi w:val="1"/>
      </w:pPr>
      <w:r>
        <w:rPr>
          <w:rFonts w:ascii="Arial" w:hAnsi="Arial" w:cs="Arial"/>
          <w:sz w:val="24"/>
          <w:rtl w:val="1"/>
        </w:rPr>
        <w:t>بحث عام: «بحث في الكفالات...» (بحث فوري، وزر Escape يمسحه).</w:t>
      </w:r>
    </w:p>
    <w:p>
      <w:pPr>
        <w:pStyle w:val="ListBullet"/>
        <w:spacing w:after="60" w:before="0"/>
        <w:jc w:val="right"/>
        <w:bidi w:val="1"/>
      </w:pPr>
      <w:r>
        <w:rPr>
          <w:rFonts w:ascii="Arial" w:hAnsi="Arial" w:cs="Arial"/>
          <w:sz w:val="24"/>
          <w:rtl w:val="1"/>
        </w:rPr>
        <w:t>فلاتر: «المؤسسات الكافلة»، «نوع الكفالة»، «حالة الكفالة» (تُطبَّق تلقائياً)، مع زرّي «إعادة تعيين» و«تطبيق الفلاتر».</w:t>
      </w:r>
    </w:p>
    <w:p>
      <w:pPr>
        <w:pStyle w:val="Heading3"/>
        <w:spacing w:after="80" w:before="160"/>
        <w:jc w:val="right"/>
        <w:bidi w:val="1"/>
      </w:pPr>
      <w:r>
        <w:rPr>
          <w:rFonts w:ascii="Arial" w:hAnsi="Arial" w:cs="Arial"/>
          <w:b/>
          <w:color w:val="595959"/>
          <w:sz w:val="25"/>
          <w:rtl w:val="1"/>
        </w:rPr>
        <w:t>ج) أزرار كل صف</w:t>
      </w:r>
    </w:p>
    <w:p>
      <w:pPr>
        <w:pStyle w:val="ListBullet"/>
        <w:spacing w:after="60" w:before="0"/>
        <w:jc w:val="right"/>
        <w:bidi w:val="1"/>
      </w:pPr>
      <w:r>
        <w:rPr>
          <w:rFonts w:ascii="Arial" w:hAnsi="Arial" w:cs="Arial"/>
          <w:sz w:val="24"/>
          <w:rtl w:val="1"/>
        </w:rPr>
        <w:t>زر «عرض التفاصيل» ← نافذة «تفاصيل الكفالة» (أقسام: معلومات الكافل، معلومات المكفول، تفاصيل الكفالة، المعلومات البنكية، ملاحظات، وزر «إغلاق»).</w:t>
      </w:r>
    </w:p>
    <w:p>
      <w:pPr>
        <w:pStyle w:val="ListBullet"/>
        <w:spacing w:after="60" w:before="0"/>
        <w:jc w:val="right"/>
        <w:bidi w:val="1"/>
      </w:pPr>
      <w:r>
        <w:rPr>
          <w:rFonts w:ascii="Arial" w:hAnsi="Arial" w:cs="Arial"/>
          <w:sz w:val="24"/>
          <w:rtl w:val="1"/>
        </w:rPr>
        <w:t>زر «تعديل» ← نموذج «تعديل الكفالة».</w:t>
      </w:r>
    </w:p>
    <w:p>
      <w:pPr>
        <w:pStyle w:val="ListBullet"/>
        <w:spacing w:after="60" w:before="0"/>
        <w:jc w:val="right"/>
        <w:bidi w:val="1"/>
      </w:pPr>
      <w:r>
        <w:rPr>
          <w:rFonts w:ascii="Arial" w:hAnsi="Arial" w:cs="Arial"/>
          <w:sz w:val="24"/>
          <w:rtl w:val="1"/>
        </w:rPr>
        <w:t>زر «إرسال رسالة للمكفول» (SMS).</w:t>
      </w:r>
    </w:p>
    <w:p>
      <w:pPr>
        <w:pStyle w:val="ListBullet"/>
        <w:spacing w:after="60" w:before="0"/>
        <w:jc w:val="right"/>
        <w:bidi w:val="1"/>
      </w:pPr>
      <w:r>
        <w:rPr>
          <w:rFonts w:ascii="Arial" w:hAnsi="Arial" w:cs="Arial"/>
          <w:sz w:val="24"/>
          <w:rtl w:val="1"/>
        </w:rPr>
        <w:t>زر «إعادة توليد رقم الملف الداخلي» ← تأكيد «نعم، أعد التوليد».</w:t>
      </w:r>
    </w:p>
    <w:p>
      <w:pPr>
        <w:pStyle w:val="ListBullet"/>
        <w:spacing w:after="60" w:before="0"/>
        <w:jc w:val="right"/>
        <w:bidi w:val="1"/>
      </w:pPr>
      <w:r>
        <w:rPr>
          <w:rFonts w:ascii="Arial" w:hAnsi="Arial" w:cs="Arial"/>
          <w:sz w:val="24"/>
          <w:rtl w:val="1"/>
        </w:rPr>
        <w:t>زر «حذف» ← تأكيد «هل أنت متأكد؟» / «لن تتمكن من التراجع عن هذا!» / «نعم، احذف!».</w:t>
      </w:r>
    </w:p>
    <w:p>
      <w:pPr>
        <w:pStyle w:val="Heading3"/>
        <w:spacing w:after="80" w:before="160"/>
        <w:jc w:val="right"/>
        <w:bidi w:val="1"/>
      </w:pPr>
      <w:r>
        <w:rPr>
          <w:rFonts w:ascii="Arial" w:hAnsi="Arial" w:cs="Arial"/>
          <w:b/>
          <w:color w:val="595959"/>
          <w:sz w:val="25"/>
          <w:rtl w:val="1"/>
        </w:rPr>
        <w:t>د) تغيير حالة الكفالة مباشرة من الصف</w:t>
      </w:r>
    </w:p>
    <w:p>
      <w:pPr>
        <w:pStyle w:val="ListBullet"/>
        <w:spacing w:after="60" w:before="0"/>
        <w:jc w:val="right"/>
        <w:bidi w:val="1"/>
      </w:pPr>
      <w:r>
        <w:rPr>
          <w:rFonts w:ascii="Arial" w:hAnsi="Arial" w:cs="Arial"/>
          <w:sz w:val="24"/>
          <w:rtl w:val="1"/>
        </w:rPr>
        <w:t>قائمة منسدلة داخل كل صف لتغيير الحالة فوراً؛ عند التغيير رسالة «تم تحديث حالة الكفالة من '...' إلى '...'».</w:t>
      </w:r>
    </w:p>
    <w:p>
      <w:pPr>
        <w:pStyle w:val="Heading3"/>
        <w:spacing w:after="80" w:before="160"/>
        <w:jc w:val="right"/>
        <w:bidi w:val="1"/>
      </w:pPr>
      <w:r>
        <w:rPr>
          <w:rFonts w:ascii="Arial" w:hAnsi="Arial" w:cs="Arial"/>
          <w:b/>
          <w:color w:val="595959"/>
          <w:sz w:val="25"/>
          <w:rtl w:val="1"/>
        </w:rPr>
        <w:t>هـ) إرسال رسالة SMS للمكفول</w:t>
      </w:r>
    </w:p>
    <w:p>
      <w:pPr>
        <w:pStyle w:val="ListBullet"/>
        <w:spacing w:after="60" w:before="0"/>
        <w:jc w:val="right"/>
        <w:bidi w:val="1"/>
      </w:pPr>
      <w:r>
        <w:rPr>
          <w:rFonts w:ascii="Arial" w:hAnsi="Arial" w:cs="Arial"/>
          <w:sz w:val="24"/>
          <w:rtl w:val="1"/>
        </w:rPr>
        <w:t>الحقول: اسم المكفول (قراءة فقط)، رقم الجوال، «رابط الدخول السريع لتحديث البيانات» (مع «نسخ الرابط» و«إدراج الرابط»)، اسم المرسل، قوالب الرسائل (متغيرات {name}{link}{file})، ونص الرسالة مع عدّاد أحرف.</w:t>
      </w:r>
    </w:p>
    <w:p>
      <w:pPr>
        <w:pStyle w:val="ListBullet"/>
        <w:spacing w:after="60" w:before="0"/>
        <w:jc w:val="right"/>
        <w:bidi w:val="1"/>
      </w:pPr>
      <w:r>
        <w:rPr>
          <w:rFonts w:ascii="Arial" w:hAnsi="Arial" w:cs="Arial"/>
          <w:sz w:val="24"/>
          <w:rtl w:val="1"/>
        </w:rPr>
        <w:t>أزرار: «إغلاق» و«إرسال الرسالة» ← تأكيد «نعم، إرسال».</w:t>
      </w:r>
    </w:p>
    <w:p>
      <w:pPr>
        <w:pStyle w:val="Heading3"/>
        <w:spacing w:after="80" w:before="160"/>
        <w:jc w:val="right"/>
        <w:bidi w:val="1"/>
      </w:pPr>
      <w:r>
        <w:rPr>
          <w:rFonts w:ascii="Arial" w:hAnsi="Arial" w:cs="Arial"/>
          <w:b/>
          <w:color w:val="595959"/>
          <w:sz w:val="25"/>
          <w:rtl w:val="1"/>
        </w:rPr>
        <w:t>و) استيراد ملفات Excel</w:t>
      </w:r>
    </w:p>
    <w:p>
      <w:pPr>
        <w:pStyle w:val="ListBullet"/>
        <w:spacing w:after="60" w:before="0"/>
        <w:jc w:val="right"/>
        <w:bidi w:val="1"/>
      </w:pPr>
      <w:r>
        <w:rPr>
          <w:rFonts w:ascii="Arial" w:hAnsi="Arial" w:cs="Arial"/>
          <w:sz w:val="24"/>
          <w:rtl w:val="1"/>
        </w:rPr>
        <w:t>اضغط «رفع ملف Excel» ← نافذة «رفع ملف Excel» مع «تعليمات رفع الملف» (الأعمدة المطلوبة: اسم الكافل*، هوية المعيل*، هوية اليتيم، اسم اليتيم، اسم المعيل، رقم الملف الداخلي/الخارجي، المؤسسة الراعية، تواريخ الكفالة، المدة، المبلغ الشهري، ملاحظات، المحفظة (البنك)، IBAN دولار/شيكل، الهاتف، رقم الحساب).</w:t>
      </w:r>
    </w:p>
    <w:p>
      <w:pPr>
        <w:pStyle w:val="ListBullet"/>
        <w:spacing w:after="60" w:before="0"/>
        <w:jc w:val="right"/>
        <w:bidi w:val="1"/>
      </w:pPr>
      <w:r>
        <w:rPr>
          <w:rFonts w:ascii="Arial" w:hAnsi="Arial" w:cs="Arial"/>
          <w:sz w:val="24"/>
          <w:rtl w:val="1"/>
        </w:rPr>
        <w:t>زر «تحميل القالب» لتنزيل قالب الاستيراد.</w:t>
      </w:r>
    </w:p>
    <w:p>
      <w:pPr>
        <w:pStyle w:val="ListBullet"/>
        <w:spacing w:after="60" w:before="0"/>
        <w:jc w:val="right"/>
        <w:bidi w:val="1"/>
      </w:pPr>
      <w:r>
        <w:rPr>
          <w:rFonts w:ascii="Arial" w:hAnsi="Arial" w:cs="Arial"/>
          <w:sz w:val="24"/>
          <w:rtl w:val="1"/>
        </w:rPr>
        <w:t>«إعدادات الاستيراد»: المؤسسة الكافلة، نوع الكفالة، حالة الكفالة (كلها مطلوبة)، ثم اختيار ملف Excel (.xlsx/.xls).</w:t>
      </w:r>
    </w:p>
    <w:p>
      <w:pPr>
        <w:pStyle w:val="ListBullet"/>
        <w:spacing w:after="60" w:before="0"/>
        <w:jc w:val="right"/>
        <w:bidi w:val="1"/>
      </w:pPr>
      <w:r>
        <w:rPr>
          <w:rFonts w:ascii="Arial" w:hAnsi="Arial" w:cs="Arial"/>
          <w:sz w:val="24"/>
          <w:rtl w:val="1"/>
        </w:rPr>
        <w:t>اضغط «فحص الملف» ← تظهر «نتائج الفحص» (غير موجودين، ستُحدَّث أرقام، سيُنشؤون، تكرارات، بيانات بنكية ناقصة...).</w:t>
      </w:r>
    </w:p>
    <w:p>
      <w:pPr>
        <w:pStyle w:val="ListBullet"/>
        <w:spacing w:after="60" w:before="0"/>
        <w:jc w:val="right"/>
        <w:bidi w:val="1"/>
      </w:pPr>
      <w:r>
        <w:rPr>
          <w:rFonts w:ascii="Arial" w:hAnsi="Arial" w:cs="Arial"/>
          <w:sz w:val="24"/>
          <w:rtl w:val="1"/>
        </w:rPr>
        <w:t>إن وُجدت بنوك غير موجودة يُمنع الاستيراد. عند الجاهزية اضغط «تنفيذ الاستيراد» ← «اكتملت عملية الاستيراد» مع الملخص.</w:t>
      </w:r>
    </w:p>
    <w:p>
      <w:pPr>
        <w:pStyle w:val="Heading3"/>
        <w:spacing w:after="80" w:before="160"/>
        <w:jc w:val="right"/>
        <w:bidi w:val="1"/>
      </w:pPr>
      <w:r>
        <w:rPr>
          <w:rFonts w:ascii="Arial" w:hAnsi="Arial" w:cs="Arial"/>
          <w:b/>
          <w:color w:val="595959"/>
          <w:sz w:val="25"/>
          <w:rtl w:val="1"/>
        </w:rPr>
        <w:t>ز) التغيير الجماعي لحالة الكفالات</w:t>
      </w:r>
    </w:p>
    <w:p>
      <w:pPr>
        <w:pStyle w:val="ListBullet"/>
        <w:spacing w:after="60" w:before="0"/>
        <w:jc w:val="right"/>
        <w:bidi w:val="1"/>
      </w:pPr>
      <w:r>
        <w:rPr>
          <w:rFonts w:ascii="Arial" w:hAnsi="Arial" w:cs="Arial"/>
          <w:sz w:val="24"/>
          <w:rtl w:val="1"/>
        </w:rPr>
        <w:t>اضغط «تغيير حالة الكفالات» ← نافذة «تغيير حالة الكفالات».</w:t>
      </w:r>
    </w:p>
    <w:p>
      <w:pPr>
        <w:pStyle w:val="ListBullet"/>
        <w:spacing w:after="60" w:before="0"/>
        <w:jc w:val="right"/>
        <w:bidi w:val="1"/>
      </w:pPr>
      <w:r>
        <w:rPr>
          <w:rFonts w:ascii="Arial" w:hAnsi="Arial" w:cs="Arial"/>
          <w:sz w:val="24"/>
          <w:rtl w:val="1"/>
        </w:rPr>
        <w:t>«نطاق التغيير»: «المعروضون في الشاشة» (يعتمد الفلاتر الحالية) أو «مؤسسة محددة».</w:t>
      </w:r>
    </w:p>
    <w:p>
      <w:pPr>
        <w:pStyle w:val="ListBullet"/>
        <w:spacing w:after="60" w:before="0"/>
        <w:jc w:val="right"/>
        <w:bidi w:val="1"/>
      </w:pPr>
      <w:r>
        <w:rPr>
          <w:rFonts w:ascii="Arial" w:hAnsi="Arial" w:cs="Arial"/>
          <w:sz w:val="24"/>
          <w:rtl w:val="1"/>
        </w:rPr>
        <w:t>حدّد «الحالة الجديدة»، وتظهر معاينة: «سيتم تحديث X كفالة من أصل Y — و Z سجل بدون تغيير».</w:t>
      </w:r>
    </w:p>
    <w:p>
      <w:pPr>
        <w:pStyle w:val="ListBullet"/>
        <w:spacing w:after="60" w:before="0"/>
        <w:jc w:val="right"/>
        <w:bidi w:val="1"/>
      </w:pPr>
      <w:r>
        <w:rPr>
          <w:rFonts w:ascii="Arial" w:hAnsi="Arial" w:cs="Arial"/>
          <w:sz w:val="24"/>
          <w:rtl w:val="1"/>
        </w:rPr>
        <w:t>اضغط «تغيير الحالة» ← تأكيد «نعم، غيّر الحالة» ← «تم التحديث».</w:t>
      </w:r>
    </w:p>
    <w:p>
      <w:pPr>
        <w:pStyle w:val="Heading3"/>
        <w:spacing w:after="80" w:before="160"/>
        <w:jc w:val="right"/>
        <w:bidi w:val="1"/>
      </w:pPr>
      <w:r>
        <w:rPr>
          <w:rFonts w:ascii="Arial" w:hAnsi="Arial" w:cs="Arial"/>
          <w:b/>
          <w:color w:val="595959"/>
          <w:sz w:val="25"/>
          <w:rtl w:val="1"/>
        </w:rPr>
        <w:t>ح) التصدير</w:t>
      </w:r>
    </w:p>
    <w:p>
      <w:pPr>
        <w:pStyle w:val="ListBullet"/>
        <w:spacing w:after="60" w:before="0"/>
        <w:jc w:val="right"/>
        <w:bidi w:val="1"/>
      </w:pPr>
      <w:r>
        <w:rPr>
          <w:rFonts w:ascii="Arial" w:hAnsi="Arial" w:cs="Arial"/>
          <w:sz w:val="24"/>
          <w:rtl w:val="1"/>
        </w:rPr>
        <w:t>«تصدير كامل» و«تصدير تسجيل دخول» كما في الجدول أعلاه.</w:t>
      </w:r>
    </w:p>
    <w:p>
      <w:pPr>
        <w:pStyle w:val="Heading2"/>
        <w:spacing w:after="120" w:before="200"/>
        <w:jc w:val="right"/>
        <w:bidi w:val="1"/>
      </w:pPr>
      <w:r>
        <w:rPr>
          <w:rFonts w:ascii="Arial" w:hAnsi="Arial" w:cs="Arial"/>
          <w:b/>
          <w:color w:val="2E74B5"/>
          <w:sz w:val="29"/>
          <w:rtl w:val="1"/>
        </w:rPr>
        <w:t>9.2 الأشخاص غير المكفولين</w:t>
      </w:r>
    </w:p>
    <w:p>
      <w:pPr>
        <w:spacing w:after="120" w:before="0"/>
        <w:jc w:val="right"/>
        <w:bidi w:val="1"/>
      </w:pPr>
      <w:r>
        <w:rPr>
          <w:rFonts w:ascii="Arial" w:hAnsi="Arial" w:cs="Arial"/>
          <w:b w:val="0"/>
          <w:i w:val="0"/>
          <w:sz w:val="24"/>
          <w:rtl w:val="1"/>
        </w:rPr>
        <w:t>جدول موحّدสำหรับ الأشخاص غير المكفولين (المعيلون المقبولون + الأيتام/أفراد العائلة + المتوفون).</w:t>
      </w:r>
    </w:p>
    <w:p>
      <w:pPr>
        <w:pStyle w:val="ListBullet"/>
        <w:spacing w:after="60" w:before="0"/>
        <w:jc w:val="right"/>
        <w:bidi w:val="1"/>
      </w:pPr>
      <w:r>
        <w:rPr>
          <w:rFonts w:ascii="Arial" w:hAnsi="Arial" w:cs="Arial"/>
          <w:sz w:val="24"/>
          <w:rtl w:val="1"/>
        </w:rPr>
        <w:t>محرك بحث قوي أعلى الصفحة: «ابحث بالاسم، رقم الهوية، رقم الملف، أو رقم الجوال...» مع «مسح البحث»، وتُصنّف النتائج إلى المعيلين/أفراد العائلة/المتوفين.</w:t>
      </w:r>
    </w:p>
    <w:p>
      <w:pPr>
        <w:pStyle w:val="ListBullet"/>
        <w:spacing w:after="60" w:before="0"/>
        <w:jc w:val="right"/>
        <w:bidi w:val="1"/>
      </w:pPr>
      <w:r>
        <w:rPr>
          <w:rFonts w:ascii="Arial" w:hAnsi="Arial" w:cs="Arial"/>
          <w:sz w:val="24"/>
          <w:rtl w:val="1"/>
        </w:rPr>
        <w:t>زر «استخراج الكل (Excel)»، وأزرار الجدول: «تصدير Excel»، «تصدير CSV»، «طباعة».</w:t>
      </w:r>
    </w:p>
    <w:p>
      <w:pPr>
        <w:pStyle w:val="ListBullet"/>
        <w:spacing w:after="60" w:before="0"/>
        <w:jc w:val="right"/>
        <w:bidi w:val="1"/>
      </w:pPr>
      <w:r>
        <w:rPr>
          <w:rFonts w:ascii="Arial" w:hAnsi="Arial" w:cs="Arial"/>
          <w:sz w:val="24"/>
          <w:rtl w:val="1"/>
        </w:rPr>
        <w:t>أعمدة الجدول: رقم الملف، نوع الشخص، رقم الهوية، الاسم الكامل، تاريخ الميلاد، الجنس، الجوال، الحالة الصحية، المعيل، المصدر، إجراء.</w:t>
      </w:r>
    </w:p>
    <w:p>
      <w:pPr>
        <w:pStyle w:val="Heading3"/>
        <w:spacing w:after="80" w:before="160"/>
        <w:jc w:val="right"/>
        <w:bidi w:val="1"/>
      </w:pPr>
      <w:r>
        <w:rPr>
          <w:rFonts w:ascii="Arial" w:hAnsi="Arial" w:cs="Arial"/>
          <w:b/>
          <w:color w:val="595959"/>
          <w:sz w:val="25"/>
          <w:rtl w:val="1"/>
        </w:rPr>
        <w:t>تنفيذ كفالة لشخص غير مكفول</w:t>
      </w:r>
    </w:p>
    <w:p>
      <w:pPr>
        <w:pStyle w:val="ListBullet"/>
        <w:spacing w:after="60" w:before="0"/>
        <w:jc w:val="right"/>
        <w:bidi w:val="1"/>
      </w:pPr>
      <w:r>
        <w:rPr>
          <w:rFonts w:ascii="Arial" w:hAnsi="Arial" w:cs="Arial"/>
          <w:sz w:val="24"/>
          <w:rtl w:val="1"/>
        </w:rPr>
        <w:t>اضغط «تنفيذ كفالة» (من قائمة «الإجراءات» أو من بطاقة نتيجة البحث).</w:t>
      </w:r>
    </w:p>
    <w:p>
      <w:pPr>
        <w:pStyle w:val="ListBullet"/>
        <w:spacing w:after="60" w:before="0"/>
        <w:jc w:val="right"/>
        <w:bidi w:val="1"/>
      </w:pPr>
      <w:r>
        <w:rPr>
          <w:rFonts w:ascii="Arial" w:hAnsi="Arial" w:cs="Arial"/>
          <w:sz w:val="24"/>
          <w:rtl w:val="1"/>
        </w:rPr>
        <w:t>يُفتح نموذج «تنفيذ كفالة جديدة» ويُعرض قسم «معلومات السجل المختار» (وقد يظهر «رقم الملف الجديد المحجوز»).</w:t>
      </w:r>
    </w:p>
    <w:p>
      <w:pPr>
        <w:pStyle w:val="ListBullet"/>
        <w:spacing w:after="60" w:before="0"/>
        <w:jc w:val="right"/>
        <w:bidi w:val="1"/>
      </w:pPr>
      <w:r>
        <w:rPr>
          <w:rFonts w:ascii="Arial" w:hAnsi="Arial" w:cs="Arial"/>
          <w:sz w:val="24"/>
          <w:rtl w:val="1"/>
        </w:rPr>
        <w:t>«معلومات الكافل»: المؤسسات الكافلة (يمكن اختيار أكثر من واحدة)، والكافل.</w:t>
      </w:r>
    </w:p>
    <w:p>
      <w:pPr>
        <w:pStyle w:val="ListBullet"/>
        <w:spacing w:after="60" w:before="0"/>
        <w:jc w:val="right"/>
        <w:bidi w:val="1"/>
      </w:pPr>
      <w:r>
        <w:rPr>
          <w:rFonts w:ascii="Arial" w:hAnsi="Arial" w:cs="Arial"/>
          <w:sz w:val="24"/>
          <w:rtl w:val="1"/>
        </w:rPr>
        <w:t>«معلومات المكفول»: رقم الملف الداخلي/الخارجي، رقم الهوية، نوع الشخص، الاسم الرباعي، تاريخ الميلاد.</w:t>
      </w:r>
    </w:p>
    <w:p>
      <w:pPr>
        <w:pStyle w:val="ListBullet"/>
        <w:spacing w:after="60" w:before="0"/>
        <w:jc w:val="right"/>
        <w:bidi w:val="1"/>
      </w:pPr>
      <w:r>
        <w:rPr>
          <w:rFonts w:ascii="Arial" w:hAnsi="Arial" w:cs="Arial"/>
          <w:sz w:val="24"/>
          <w:rtl w:val="1"/>
        </w:rPr>
        <w:t>حقول المعيل: «إسم المعيل» أو «إسم المعيل الأساسي»، و«رقم هوية المعيل» (بحث في السجل المدني يجلب الاسم تلقائياً).</w:t>
      </w:r>
    </w:p>
    <w:p>
      <w:pPr>
        <w:pStyle w:val="ListBullet"/>
        <w:spacing w:after="60" w:before="0"/>
        <w:jc w:val="right"/>
        <w:bidi w:val="1"/>
      </w:pPr>
      <w:r>
        <w:rPr>
          <w:rFonts w:ascii="Arial" w:hAnsi="Arial" w:cs="Arial"/>
          <w:sz w:val="24"/>
          <w:rtl w:val="1"/>
        </w:rPr>
        <w:t>«تفاصيل الكفالة»: مدة الكفالة (بالأشهر)*، تاريخ البداية*، تاريخ النهاية، نوع الكفالة*، حالة الكفالة*، ملاحظات.</w:t>
      </w:r>
    </w:p>
    <w:p>
      <w:pPr>
        <w:pStyle w:val="ListBullet"/>
        <w:spacing w:after="60" w:before="0"/>
        <w:jc w:val="right"/>
        <w:bidi w:val="1"/>
      </w:pPr>
      <w:r>
        <w:rPr>
          <w:rFonts w:ascii="Arial" w:hAnsi="Arial" w:cs="Arial"/>
          <w:sz w:val="24"/>
          <w:rtl w:val="1"/>
        </w:rPr>
        <w:t>«المعلومات البنكية»: «إضافة حساب بنكي» (حتى 10 حسابات) مع حقول كل حساب.</w:t>
      </w:r>
    </w:p>
    <w:p>
      <w:pPr>
        <w:pStyle w:val="ListBullet"/>
        <w:spacing w:after="60" w:before="0"/>
        <w:jc w:val="right"/>
        <w:bidi w:val="1"/>
      </w:pPr>
      <w:r>
        <w:rPr>
          <w:rFonts w:ascii="Arial" w:hAnsi="Arial" w:cs="Arial"/>
          <w:sz w:val="24"/>
          <w:rtl w:val="1"/>
        </w:rPr>
        <w:t>اضغط «حفظ الكفالة» ← «تم بنجاح!».</w:t>
      </w:r>
    </w:p>
    <w:p>
      <w:pPr>
        <w:pStyle w:val="Heading1"/>
        <w:spacing w:after="160" w:before="280"/>
        <w:jc w:val="right"/>
        <w:bidi w:val="1"/>
      </w:pPr>
      <w:r>
        <w:rPr>
          <w:rFonts w:ascii="Arial" w:hAnsi="Arial" w:cs="Arial"/>
          <w:b/>
          <w:color w:val="1F4E79"/>
          <w:sz w:val="36"/>
          <w:rtl w:val="1"/>
        </w:rPr>
        <w:t>10. إدارة الملفات وفحص المرفقات</w:t>
      </w:r>
    </w:p>
    <w:p>
      <w:pPr>
        <w:pStyle w:val="Heading2"/>
        <w:spacing w:after="120" w:before="200"/>
        <w:jc w:val="right"/>
        <w:bidi w:val="1"/>
      </w:pPr>
      <w:r>
        <w:rPr>
          <w:rFonts w:ascii="Arial" w:hAnsi="Arial" w:cs="Arial"/>
          <w:b/>
          <w:color w:val="2E74B5"/>
          <w:sz w:val="29"/>
          <w:rtl w:val="1"/>
        </w:rPr>
        <w:t>10.1 البوابة الرئيسية / إدارة المجلدات / رفع ملفات Excel / الملفات المكررة</w:t>
      </w:r>
    </w:p>
    <w:p>
      <w:pPr>
        <w:pStyle w:val="ListBullet"/>
        <w:spacing w:after="60" w:before="0"/>
        <w:jc w:val="right"/>
        <w:bidi w:val="1"/>
      </w:pPr>
      <w:r>
        <w:rPr>
          <w:rFonts w:ascii="Arial" w:hAnsi="Arial" w:cs="Arial"/>
          <w:sz w:val="24"/>
          <w:rtl w:val="1"/>
        </w:rPr>
        <w:t>البوابة الرئيسية: إدارة الملفات المرتبطة بالسجلات.</w:t>
      </w:r>
    </w:p>
    <w:p>
      <w:pPr>
        <w:pStyle w:val="ListBullet"/>
        <w:spacing w:after="60" w:before="0"/>
        <w:jc w:val="right"/>
        <w:bidi w:val="1"/>
      </w:pPr>
      <w:r>
        <w:rPr>
          <w:rFonts w:ascii="Arial" w:hAnsi="Arial" w:cs="Arial"/>
          <w:sz w:val="24"/>
          <w:rtl w:val="1"/>
        </w:rPr>
        <w:t>إدارة المجلدات: إنشاء المجلدات وتنظيمها.</w:t>
      </w:r>
    </w:p>
    <w:p>
      <w:pPr>
        <w:pStyle w:val="ListBullet"/>
        <w:spacing w:after="60" w:before="0"/>
        <w:jc w:val="right"/>
        <w:bidi w:val="1"/>
      </w:pPr>
      <w:r>
        <w:rPr>
          <w:rFonts w:ascii="Arial" w:hAnsi="Arial" w:cs="Arial"/>
          <w:sz w:val="24"/>
          <w:rtl w:val="1"/>
        </w:rPr>
        <w:t>رفع ملفات اكسل: استيراد بيانات من ملفات Excel.</w:t>
      </w:r>
    </w:p>
    <w:p>
      <w:pPr>
        <w:pStyle w:val="ListBullet"/>
        <w:spacing w:after="60" w:before="0"/>
        <w:jc w:val="right"/>
        <w:bidi w:val="1"/>
      </w:pPr>
      <w:r>
        <w:rPr>
          <w:rFonts w:ascii="Arial" w:hAnsi="Arial" w:cs="Arial"/>
          <w:sz w:val="24"/>
          <w:rtl w:val="1"/>
        </w:rPr>
        <w:t>إدارة الملفات المكررة: كشف الملفات المكررة ومعالجتها (عرض، تنزيل، حذف فردي أو جماعي).</w:t>
      </w:r>
    </w:p>
    <w:p>
      <w:pPr>
        <w:pStyle w:val="Heading2"/>
        <w:spacing w:after="120" w:before="200"/>
        <w:jc w:val="right"/>
        <w:bidi w:val="1"/>
      </w:pPr>
      <w:r>
        <w:rPr>
          <w:rFonts w:ascii="Arial" w:hAnsi="Arial" w:cs="Arial"/>
          <w:b/>
          <w:color w:val="2E74B5"/>
          <w:sz w:val="29"/>
          <w:rtl w:val="1"/>
        </w:rPr>
        <w:t>10.2 فحص المرفقات</w:t>
      </w:r>
    </w:p>
    <w:p>
      <w:pPr>
        <w:spacing w:after="120" w:before="0"/>
        <w:jc w:val="right"/>
        <w:bidi w:val="1"/>
      </w:pPr>
      <w:r>
        <w:rPr>
          <w:rFonts w:ascii="Arial" w:hAnsi="Arial" w:cs="Arial"/>
          <w:b w:val="0"/>
          <w:i w:val="0"/>
          <w:sz w:val="24"/>
          <w:rtl w:val="1"/>
        </w:rPr>
        <w:t>أداة متقدمة لفحص سلامة المرفقات، وتضم ثمانية تبويبات. كل تبويب له زر «بدء الفحص» يعرض النتائج وبطاقات إحصائية.</w:t>
      </w:r>
    </w:p>
    <w:p>
      <w:pPr>
        <w:pStyle w:val="Heading3"/>
        <w:spacing w:after="80" w:before="160"/>
        <w:jc w:val="right"/>
        <w:bidi w:val="1"/>
      </w:pPr>
      <w:r>
        <w:rPr>
          <w:rFonts w:ascii="Arial" w:hAnsi="Arial" w:cs="Arial"/>
          <w:b/>
          <w:color w:val="595959"/>
          <w:sz w:val="25"/>
          <w:rtl w:val="1"/>
        </w:rPr>
        <w:t>1) الملفات المكررة</w:t>
      </w:r>
    </w:p>
    <w:p>
      <w:pPr>
        <w:pStyle w:val="ListBullet"/>
        <w:spacing w:after="60" w:before="0"/>
        <w:jc w:val="right"/>
        <w:bidi w:val="1"/>
      </w:pPr>
      <w:r>
        <w:rPr>
          <w:rFonts w:ascii="Arial" w:hAnsi="Arial" w:cs="Arial"/>
          <w:sz w:val="24"/>
          <w:rtl w:val="1"/>
        </w:rPr>
        <w:t>بدء الفحص يكشف المكررات حسب رقم الهوية + نوع الوثيقة.</w:t>
      </w:r>
    </w:p>
    <w:p>
      <w:pPr>
        <w:pStyle w:val="ListBullet"/>
        <w:spacing w:after="60" w:before="0"/>
        <w:jc w:val="right"/>
        <w:bidi w:val="1"/>
      </w:pPr>
      <w:r>
        <w:rPr>
          <w:rFonts w:ascii="Arial" w:hAnsi="Arial" w:cs="Arial"/>
          <w:sz w:val="24"/>
          <w:rtl w:val="1"/>
        </w:rPr>
        <w:t>البطاقات: مجموعات / إجمالي السجلات / للحذف / محددة للحذف.</w:t>
      </w:r>
    </w:p>
    <w:p>
      <w:pPr>
        <w:pStyle w:val="ListBullet"/>
        <w:spacing w:after="60" w:before="0"/>
        <w:jc w:val="right"/>
        <w:bidi w:val="1"/>
      </w:pPr>
      <w:r>
        <w:rPr>
          <w:rFonts w:ascii="Arial" w:hAnsi="Arial" w:cs="Arial"/>
          <w:sz w:val="24"/>
          <w:rtl w:val="1"/>
        </w:rPr>
        <w:t>الأزرار: «حذف المحددة»، «حذف القديم (الاحتفاظ بالأحدث)»، «حذف الجديد (الاحتفاظ بالأقدم)»، «إلغاء التحديد»، «تصدير CSV».</w:t>
      </w:r>
    </w:p>
    <w:p>
      <w:pPr>
        <w:pStyle w:val="Heading3"/>
        <w:spacing w:after="80" w:before="160"/>
        <w:jc w:val="right"/>
        <w:bidi w:val="1"/>
      </w:pPr>
      <w:r>
        <w:rPr>
          <w:rFonts w:ascii="Arial" w:hAnsi="Arial" w:cs="Arial"/>
          <w:b/>
          <w:color w:val="595959"/>
          <w:sz w:val="25"/>
          <w:rtl w:val="1"/>
        </w:rPr>
        <w:t>2) الروابط المكررة للمسار</w:t>
      </w:r>
    </w:p>
    <w:p>
      <w:pPr>
        <w:pStyle w:val="ListBullet"/>
        <w:spacing w:after="60" w:before="0"/>
        <w:jc w:val="right"/>
        <w:bidi w:val="1"/>
      </w:pPr>
      <w:r>
        <w:rPr>
          <w:rFonts w:ascii="Arial" w:hAnsi="Arial" w:cs="Arial"/>
          <w:sz w:val="24"/>
          <w:rtl w:val="1"/>
        </w:rPr>
        <w:t>يكشف نفس الملف المسجّل أكثر من مرة عبر المسار.</w:t>
      </w:r>
    </w:p>
    <w:p>
      <w:pPr>
        <w:pStyle w:val="ListBullet"/>
        <w:spacing w:after="60" w:before="0"/>
        <w:jc w:val="right"/>
        <w:bidi w:val="1"/>
      </w:pPr>
      <w:r>
        <w:rPr>
          <w:rFonts w:ascii="Arial" w:hAnsi="Arial" w:cs="Arial"/>
          <w:sz w:val="24"/>
          <w:rtl w:val="1"/>
        </w:rPr>
        <w:t>البطاقات: مجموعات مكررة / إجمالي السجلات المكررة / قابل للحذف.</w:t>
      </w:r>
    </w:p>
    <w:p>
      <w:pPr>
        <w:pStyle w:val="ListBullet"/>
        <w:spacing w:after="60" w:before="0"/>
        <w:jc w:val="right"/>
        <w:bidi w:val="1"/>
      </w:pPr>
      <w:r>
        <w:rPr>
          <w:rFonts w:ascii="Arial" w:hAnsi="Arial" w:cs="Arial"/>
          <w:sz w:val="24"/>
          <w:rtl w:val="1"/>
        </w:rPr>
        <w:t>لكل مسار: «حذف المحدد» و«حذف المكررات»، وزر حذف لكل صف غير أقدم.</w:t>
      </w:r>
    </w:p>
    <w:p>
      <w:pPr>
        <w:pStyle w:val="Heading3"/>
        <w:spacing w:after="80" w:before="160"/>
        <w:jc w:val="right"/>
        <w:bidi w:val="1"/>
      </w:pPr>
      <w:r>
        <w:rPr>
          <w:rFonts w:ascii="Arial" w:hAnsi="Arial" w:cs="Arial"/>
          <w:b/>
          <w:color w:val="595959"/>
          <w:sz w:val="25"/>
          <w:rtl w:val="1"/>
        </w:rPr>
        <w:t>3) الروابط المكسورة</w:t>
      </w:r>
    </w:p>
    <w:p>
      <w:pPr>
        <w:pStyle w:val="ListBullet"/>
        <w:spacing w:after="60" w:before="0"/>
        <w:jc w:val="right"/>
        <w:bidi w:val="1"/>
      </w:pPr>
      <w:r>
        <w:rPr>
          <w:rFonts w:ascii="Arial" w:hAnsi="Arial" w:cs="Arial"/>
          <w:sz w:val="24"/>
          <w:rtl w:val="1"/>
        </w:rPr>
        <w:t>يتحقق من صحة روابط المرفقات.</w:t>
      </w:r>
    </w:p>
    <w:p>
      <w:pPr>
        <w:pStyle w:val="ListBullet"/>
        <w:spacing w:after="60" w:before="0"/>
        <w:jc w:val="right"/>
        <w:bidi w:val="1"/>
      </w:pPr>
      <w:r>
        <w:rPr>
          <w:rFonts w:ascii="Arial" w:hAnsi="Arial" w:cs="Arial"/>
          <w:sz w:val="24"/>
          <w:rtl w:val="1"/>
        </w:rPr>
        <w:t>البطاقات: إجمالي المرفقات / سليمة / مكسورة / بدون مسار.</w:t>
      </w:r>
    </w:p>
    <w:p>
      <w:pPr>
        <w:pStyle w:val="ListBullet"/>
        <w:spacing w:after="60" w:before="0"/>
        <w:jc w:val="right"/>
        <w:bidi w:val="1"/>
      </w:pPr>
      <w:r>
        <w:rPr>
          <w:rFonts w:ascii="Arial" w:hAnsi="Arial" w:cs="Arial"/>
          <w:sz w:val="24"/>
          <w:rtl w:val="1"/>
        </w:rPr>
        <w:t>الأزرار: «حذف كل الروابط المكسورة»، «تصدير CSV».</w:t>
      </w:r>
    </w:p>
    <w:p>
      <w:pPr>
        <w:pStyle w:val="Heading3"/>
        <w:spacing w:after="80" w:before="160"/>
        <w:jc w:val="right"/>
        <w:bidi w:val="1"/>
      </w:pPr>
      <w:r>
        <w:rPr>
          <w:rFonts w:ascii="Arial" w:hAnsi="Arial" w:cs="Arial"/>
          <w:b/>
          <w:color w:val="595959"/>
          <w:sz w:val="25"/>
          <w:rtl w:val="1"/>
        </w:rPr>
        <w:t>4) المعيلين والأفراد والمتوفين</w:t>
      </w:r>
    </w:p>
    <w:p>
      <w:pPr>
        <w:pStyle w:val="ListBullet"/>
        <w:spacing w:after="60" w:before="0"/>
        <w:jc w:val="right"/>
        <w:bidi w:val="1"/>
      </w:pPr>
      <w:r>
        <w:rPr>
          <w:rFonts w:ascii="Arial" w:hAnsi="Arial" w:cs="Arial"/>
          <w:sz w:val="24"/>
          <w:rtl w:val="1"/>
        </w:rPr>
        <w:t>يفحص حالة المرفقات لكل شخص ويكتشف من لا يملك مرفقات.</w:t>
      </w:r>
    </w:p>
    <w:p>
      <w:pPr>
        <w:pStyle w:val="ListBullet"/>
        <w:spacing w:after="60" w:before="0"/>
        <w:jc w:val="right"/>
        <w:bidi w:val="1"/>
      </w:pPr>
      <w:r>
        <w:rPr>
          <w:rFonts w:ascii="Arial" w:hAnsi="Arial" w:cs="Arial"/>
          <w:sz w:val="24"/>
          <w:rtl w:val="1"/>
        </w:rPr>
        <w:t>البطاقات: إجمالي الأشخاص / لديهم مرفقات / بدون مرفقات / موجود في الكفالات.</w:t>
      </w:r>
    </w:p>
    <w:p>
      <w:pPr>
        <w:pStyle w:val="ListBullet"/>
        <w:spacing w:after="60" w:before="0"/>
        <w:jc w:val="right"/>
        <w:bidi w:val="1"/>
      </w:pPr>
      <w:r>
        <w:rPr>
          <w:rFonts w:ascii="Arial" w:hAnsi="Arial" w:cs="Arial"/>
          <w:sz w:val="24"/>
          <w:rtl w:val="1"/>
        </w:rPr>
        <w:t>زر «تصدير Excel» (بدون مرفقات أولاً).</w:t>
      </w:r>
    </w:p>
    <w:p>
      <w:pPr>
        <w:pStyle w:val="Heading3"/>
        <w:spacing w:after="80" w:before="160"/>
        <w:jc w:val="right"/>
        <w:bidi w:val="1"/>
      </w:pPr>
      <w:r>
        <w:rPr>
          <w:rFonts w:ascii="Arial" w:hAnsi="Arial" w:cs="Arial"/>
          <w:b/>
          <w:color w:val="595959"/>
          <w:sz w:val="25"/>
          <w:rtl w:val="1"/>
        </w:rPr>
        <w:t>5) المعيلون المكررون</w:t>
      </w:r>
    </w:p>
    <w:p>
      <w:pPr>
        <w:pStyle w:val="ListBullet"/>
        <w:spacing w:after="60" w:before="0"/>
        <w:jc w:val="right"/>
        <w:bidi w:val="1"/>
      </w:pPr>
      <w:r>
        <w:rPr>
          <w:rFonts w:ascii="Arial" w:hAnsi="Arial" w:cs="Arial"/>
          <w:sz w:val="24"/>
          <w:rtl w:val="1"/>
        </w:rPr>
        <w:t>يكشف المعيلين الذين لهم أكثر من ملف ويدمجهم.</w:t>
      </w:r>
    </w:p>
    <w:p>
      <w:pPr>
        <w:pStyle w:val="ListBullet"/>
        <w:spacing w:after="60" w:before="0"/>
        <w:jc w:val="right"/>
        <w:bidi w:val="1"/>
      </w:pPr>
      <w:r>
        <w:rPr>
          <w:rFonts w:ascii="Arial" w:hAnsi="Arial" w:cs="Arial"/>
          <w:sz w:val="24"/>
          <w:rtl w:val="1"/>
        </w:rPr>
        <w:t>البطاقات: معيل مكرر / إجمالي الملفات / ملفات سيتم دمجها / سجلات مرتبطة.</w:t>
      </w:r>
    </w:p>
    <w:p>
      <w:pPr>
        <w:pStyle w:val="ListBullet"/>
        <w:spacing w:after="60" w:before="0"/>
        <w:jc w:val="right"/>
        <w:bidi w:val="1"/>
      </w:pPr>
      <w:r>
        <w:rPr>
          <w:rFonts w:ascii="Arial" w:hAnsi="Arial" w:cs="Arial"/>
          <w:sz w:val="24"/>
          <w:rtl w:val="1"/>
        </w:rPr>
        <w:t>لكل هوية: «دمج هذه المجموعة» (مع اختيار ملف الاحتفاظ)، وزر «دمج الكل».</w:t>
      </w:r>
    </w:p>
    <w:p>
      <w:pPr>
        <w:spacing w:after="120" w:before="0"/>
        <w:jc w:val="right"/>
        <w:bidi w:val="1"/>
      </w:pPr>
      <w:r>
        <w:rPr>
          <w:rFonts w:ascii="Arial" w:hAnsi="Arial" w:cs="Arial"/>
          <w:b/>
          <w:color w:val="C00000"/>
          <w:sz w:val="22"/>
          <w:rtl w:val="1"/>
        </w:rPr>
        <w:t xml:space="preserve">تنبيه: </w:t>
      </w:r>
      <w:r>
        <w:rPr>
          <w:rFonts w:ascii="Arial" w:hAnsi="Arial" w:cs="Arial"/>
          <w:color w:val="595959"/>
          <w:sz w:val="22"/>
          <w:rtl w:val="1"/>
        </w:rPr>
        <w:t>الدمج ينقل كل السجلات المرتبطة إلى الملف المختار ثم يحذف بقية الملفات — لا يمكن التراجع.</w:t>
      </w:r>
    </w:p>
    <w:p>
      <w:pPr>
        <w:pStyle w:val="Heading3"/>
        <w:spacing w:after="80" w:before="160"/>
        <w:jc w:val="right"/>
        <w:bidi w:val="1"/>
      </w:pPr>
      <w:r>
        <w:rPr>
          <w:rFonts w:ascii="Arial" w:hAnsi="Arial" w:cs="Arial"/>
          <w:b/>
          <w:color w:val="595959"/>
          <w:sz w:val="25"/>
          <w:rtl w:val="1"/>
        </w:rPr>
        <w:t>6) الأفراد المكررون</w:t>
      </w:r>
    </w:p>
    <w:p>
      <w:pPr>
        <w:pStyle w:val="ListBullet"/>
        <w:spacing w:after="60" w:before="0"/>
        <w:jc w:val="right"/>
        <w:bidi w:val="1"/>
      </w:pPr>
      <w:r>
        <w:rPr>
          <w:rFonts w:ascii="Arial" w:hAnsi="Arial" w:cs="Arial"/>
          <w:sz w:val="24"/>
          <w:rtl w:val="1"/>
        </w:rPr>
        <w:t>يكشف الأفراد المكررين في جدول re_people حسب رقم الهوية.</w:t>
      </w:r>
    </w:p>
    <w:p>
      <w:pPr>
        <w:pStyle w:val="ListBullet"/>
        <w:spacing w:after="60" w:before="0"/>
        <w:jc w:val="right"/>
        <w:bidi w:val="1"/>
      </w:pPr>
      <w:r>
        <w:rPr>
          <w:rFonts w:ascii="Arial" w:hAnsi="Arial" w:cs="Arial"/>
          <w:sz w:val="24"/>
          <w:rtl w:val="1"/>
        </w:rPr>
        <w:t>البطاقات: فرد مكرر / إجمالي الصفوف / صفوف زائدة / ملفات متأثرة.</w:t>
      </w:r>
    </w:p>
    <w:p>
      <w:pPr>
        <w:pStyle w:val="ListBullet"/>
        <w:spacing w:after="60" w:before="0"/>
        <w:jc w:val="right"/>
        <w:bidi w:val="1"/>
      </w:pPr>
      <w:r>
        <w:rPr>
          <w:rFonts w:ascii="Arial" w:hAnsi="Arial" w:cs="Arial"/>
          <w:sz w:val="24"/>
          <w:rtl w:val="1"/>
        </w:rPr>
        <w:t>لكل هوية: «حذف الصفوف الزائدة» (يُحتفظ بالصف الأقدم)، وزر حذف لكل صف.</w:t>
      </w:r>
    </w:p>
    <w:p>
      <w:pPr>
        <w:spacing w:after="120" w:before="0"/>
        <w:jc w:val="right"/>
        <w:bidi w:val="1"/>
      </w:pPr>
      <w:r>
        <w:rPr>
          <w:rFonts w:ascii="Arial" w:hAnsi="Arial" w:cs="Arial"/>
          <w:b/>
          <w:color w:val="2E74B5"/>
          <w:sz w:val="22"/>
          <w:rtl w:val="1"/>
        </w:rPr>
        <w:t xml:space="preserve">ملاحظة: </w:t>
      </w:r>
      <w:r>
        <w:rPr>
          <w:rFonts w:ascii="Arial" w:hAnsi="Arial" w:cs="Arial"/>
          <w:color w:val="595959"/>
          <w:sz w:val="22"/>
          <w:rtl w:val="1"/>
        </w:rPr>
        <w:t>الحذف يزيل صف الأفراد المكرر فقط ويحافظ على المرفقات (المرفقات مرتبطة برقم الهوية لا بمعرّف الصف).</w:t>
      </w:r>
    </w:p>
    <w:p>
      <w:pPr>
        <w:pStyle w:val="Heading3"/>
        <w:spacing w:after="80" w:before="160"/>
        <w:jc w:val="right"/>
        <w:bidi w:val="1"/>
      </w:pPr>
      <w:r>
        <w:rPr>
          <w:rFonts w:ascii="Arial" w:hAnsi="Arial" w:cs="Arial"/>
          <w:b/>
          <w:color w:val="595959"/>
          <w:sz w:val="25"/>
          <w:rtl w:val="1"/>
        </w:rPr>
        <w:t>7) ملفات بدون سجل</w:t>
      </w:r>
    </w:p>
    <w:p>
      <w:pPr>
        <w:pStyle w:val="ListBullet"/>
        <w:spacing w:after="60" w:before="0"/>
        <w:jc w:val="right"/>
        <w:bidi w:val="1"/>
      </w:pPr>
      <w:r>
        <w:rPr>
          <w:rFonts w:ascii="Arial" w:hAnsi="Arial" w:cs="Arial"/>
          <w:sz w:val="24"/>
          <w:rtl w:val="1"/>
        </w:rPr>
        <w:t>يكشف الملفات الموجودة على القرص بدون سجل في قاعدة البيانات.</w:t>
      </w:r>
    </w:p>
    <w:p>
      <w:pPr>
        <w:pStyle w:val="ListBullet"/>
        <w:spacing w:after="60" w:before="0"/>
        <w:jc w:val="right"/>
        <w:bidi w:val="1"/>
      </w:pPr>
      <w:r>
        <w:rPr>
          <w:rFonts w:ascii="Arial" w:hAnsi="Arial" w:cs="Arial"/>
          <w:sz w:val="24"/>
          <w:rtl w:val="1"/>
        </w:rPr>
        <w:t>البطاقات: إجمالي الملفات على القرص / مسجلة في DB / بدون سجل / تمت إضافتها.</w:t>
      </w:r>
    </w:p>
    <w:p>
      <w:pPr>
        <w:pStyle w:val="ListBullet"/>
        <w:spacing w:after="60" w:before="0"/>
        <w:jc w:val="right"/>
        <w:bidi w:val="1"/>
      </w:pPr>
      <w:r>
        <w:rPr>
          <w:rFonts w:ascii="Arial" w:hAnsi="Arial" w:cs="Arial"/>
          <w:sz w:val="24"/>
          <w:rtl w:val="1"/>
        </w:rPr>
        <w:t>الأزرار: «إضافة الكل»، «إضافة المحدد»، وزر «إضافة» لكل صف.</w:t>
      </w:r>
    </w:p>
    <w:p>
      <w:pPr>
        <w:pStyle w:val="Heading3"/>
        <w:spacing w:after="80" w:before="160"/>
        <w:jc w:val="right"/>
        <w:bidi w:val="1"/>
      </w:pPr>
      <w:r>
        <w:rPr>
          <w:rFonts w:ascii="Arial" w:hAnsi="Arial" w:cs="Arial"/>
          <w:b/>
          <w:color w:val="595959"/>
          <w:sz w:val="25"/>
          <w:rtl w:val="1"/>
        </w:rPr>
        <w:t>8) بيانات المعيلين</w:t>
      </w:r>
    </w:p>
    <w:p>
      <w:pPr>
        <w:pStyle w:val="ListBullet"/>
        <w:spacing w:after="60" w:before="0"/>
        <w:jc w:val="right"/>
        <w:bidi w:val="1"/>
      </w:pPr>
      <w:r>
        <w:rPr>
          <w:rFonts w:ascii="Arial" w:hAnsi="Arial" w:cs="Arial"/>
          <w:sz w:val="24"/>
          <w:rtl w:val="1"/>
        </w:rPr>
        <w:t>يكشف الكفالات التي يكون فيها رقم هوية المعيل فارغاً أو غير موجود في جدول المعيلين.</w:t>
      </w:r>
    </w:p>
    <w:p>
      <w:pPr>
        <w:pStyle w:val="ListBullet"/>
        <w:spacing w:after="60" w:before="0"/>
        <w:jc w:val="right"/>
        <w:bidi w:val="1"/>
      </w:pPr>
      <w:r>
        <w:rPr>
          <w:rFonts w:ascii="Arial" w:hAnsi="Arial" w:cs="Arial"/>
          <w:sz w:val="24"/>
          <w:rtl w:val="1"/>
        </w:rPr>
        <w:t>البطاقات: كفالة بدون معيل متطابق / هوية المعيل فارغة / هوية غير موجودة في جدول data / قابل للإصلاح التلقائي.</w:t>
      </w:r>
    </w:p>
    <w:p>
      <w:pPr>
        <w:pStyle w:val="ListBullet"/>
        <w:spacing w:after="60" w:before="0"/>
        <w:jc w:val="right"/>
        <w:bidi w:val="1"/>
      </w:pPr>
      <w:r>
        <w:rPr>
          <w:rFonts w:ascii="Arial" w:hAnsi="Arial" w:cs="Arial"/>
          <w:sz w:val="24"/>
          <w:rtl w:val="1"/>
        </w:rPr>
        <w:t>الأزرار: «فحص المعيلين»، «إصلاح الكل»، «إصلاح الهويات الفارغة فقط».</w:t>
      </w:r>
    </w:p>
    <w:p>
      <w:pPr>
        <w:pStyle w:val="ListBullet"/>
        <w:spacing w:after="60" w:before="0"/>
        <w:jc w:val="right"/>
        <w:bidi w:val="1"/>
      </w:pPr>
      <w:r>
        <w:rPr>
          <w:rFonts w:ascii="Arial" w:hAnsi="Arial" w:cs="Arial"/>
          <w:sz w:val="24"/>
          <w:rtl w:val="1"/>
        </w:rPr>
        <w:t>زر «إصلاح» لكل صف: يعيد الربط بأحدث ملف للمعيل ويحدّث الهوية والاسم؛ وإن تعذّر تلقائياً تظهر نافذة «إدخال هوية المعيل» لإدخال رقم الهوية يدوياً.</w:t>
      </w:r>
    </w:p>
    <w:p>
      <w:pPr>
        <w:spacing w:after="120" w:before="0"/>
        <w:jc w:val="right"/>
        <w:bidi w:val="1"/>
      </w:pPr>
      <w:r>
        <w:rPr>
          <w:rFonts w:ascii="Arial" w:hAnsi="Arial" w:cs="Arial"/>
          <w:b/>
          <w:color w:val="2E74B5"/>
          <w:sz w:val="22"/>
          <w:rtl w:val="1"/>
        </w:rPr>
        <w:t xml:space="preserve">ملاحظة: </w:t>
      </w:r>
      <w:r>
        <w:rPr>
          <w:rFonts w:ascii="Arial" w:hAnsi="Arial" w:cs="Arial"/>
          <w:color w:val="595959"/>
          <w:sz w:val="22"/>
          <w:rtl w:val="1"/>
        </w:rPr>
        <w:t>«إصلاح الكل» يحاول إصلاح كل النتائج تلقائياً، بينما «إصلاح الهويات الفارغة فقط» يقتصر على الحالات التي هوية المعيل فيها فارغة.</w:t>
      </w:r>
    </w:p>
    <w:p>
      <w:pPr>
        <w:pStyle w:val="Heading1"/>
        <w:spacing w:after="160" w:before="280"/>
        <w:jc w:val="right"/>
        <w:bidi w:val="1"/>
      </w:pPr>
      <w:r>
        <w:rPr>
          <w:rFonts w:ascii="Arial" w:hAnsi="Arial" w:cs="Arial"/>
          <w:b/>
          <w:color w:val="1F4E79"/>
          <w:sz w:val="36"/>
          <w:rtl w:val="1"/>
        </w:rPr>
        <w:t>11. إدارة السجل المدني</w:t>
      </w:r>
    </w:p>
    <w:p>
      <w:pPr>
        <w:pStyle w:val="ListBullet"/>
        <w:spacing w:after="60" w:before="0"/>
        <w:jc w:val="right"/>
        <w:bidi w:val="1"/>
      </w:pPr>
      <w:r>
        <w:rPr>
          <w:rFonts w:ascii="Arial" w:hAnsi="Arial" w:cs="Arial"/>
          <w:sz w:val="24"/>
          <w:rtl w:val="1"/>
        </w:rPr>
        <w:t>«السجل المدني الجديد» و«النظام القديم» يعرضان نفس صفحة «إدارة المواطنين» (الفرق في الصلاحية).</w:t>
      </w:r>
    </w:p>
    <w:p>
      <w:pPr>
        <w:pStyle w:val="ListBullet"/>
        <w:spacing w:after="60" w:before="0"/>
        <w:jc w:val="right"/>
        <w:bidi w:val="1"/>
      </w:pPr>
      <w:r>
        <w:rPr>
          <w:rFonts w:ascii="Arial" w:hAnsi="Arial" w:cs="Arial"/>
          <w:sz w:val="24"/>
          <w:rtl w:val="1"/>
        </w:rPr>
        <w:t>أزرار الرأس: «إضافة مواطن»، «البحث في السجل المدني الجديد»، «رفع بيانات المواطنين».</w:t>
      </w:r>
    </w:p>
    <w:p>
      <w:pPr>
        <w:pStyle w:val="ListBullet"/>
        <w:spacing w:after="60" w:before="0"/>
        <w:jc w:val="right"/>
        <w:bidi w:val="1"/>
      </w:pPr>
      <w:r>
        <w:rPr>
          <w:rFonts w:ascii="Arial" w:hAnsi="Arial" w:cs="Arial"/>
          <w:sz w:val="24"/>
          <w:rtl w:val="1"/>
        </w:rPr>
        <w:t>أعمدة جدول المواطنين: رقم الهوية، الاسم الأول، اسم الأب، اسم الجد، اسم العائلة، تاريخ الميلاد، الجنس، الحالة الاجتماعية، الحالة الحيوية، اسم الأم، المدينة، الإجراءات («مشاهدة وتعديل» / «حذف»).</w:t>
      </w:r>
    </w:p>
    <w:p>
      <w:pPr>
        <w:pStyle w:val="Heading2"/>
        <w:spacing w:after="120" w:before="200"/>
        <w:jc w:val="right"/>
        <w:bidi w:val="1"/>
      </w:pPr>
      <w:r>
        <w:rPr>
          <w:rFonts w:ascii="Arial" w:hAnsi="Arial" w:cs="Arial"/>
          <w:b/>
          <w:color w:val="2E74B5"/>
          <w:sz w:val="29"/>
          <w:rtl w:val="1"/>
        </w:rPr>
        <w:t>نافذة البحث في السجل المدني</w:t>
      </w:r>
    </w:p>
    <w:p>
      <w:pPr>
        <w:pStyle w:val="ListBullet"/>
        <w:spacing w:after="60" w:before="0"/>
        <w:jc w:val="right"/>
        <w:bidi w:val="1"/>
      </w:pPr>
      <w:r>
        <w:rPr>
          <w:rFonts w:ascii="Arial" w:hAnsi="Arial" w:cs="Arial"/>
          <w:sz w:val="24"/>
          <w:rtl w:val="1"/>
        </w:rPr>
        <w:t>حقول: «نص البحث»، «نوع البحث» (سريع / متقدم / شامل / بالهوية / بالاسم / البحث العائلي)، «الجنس»، «سنة الميلاد»، «حالة الحياة»، «عدد النتائج».</w:t>
      </w:r>
    </w:p>
    <w:p>
      <w:pPr>
        <w:pStyle w:val="ListBullet"/>
        <w:spacing w:after="60" w:before="0"/>
        <w:jc w:val="right"/>
        <w:bidi w:val="1"/>
      </w:pPr>
      <w:r>
        <w:rPr>
          <w:rFonts w:ascii="Arial" w:hAnsi="Arial" w:cs="Arial"/>
          <w:sz w:val="24"/>
          <w:rtl w:val="1"/>
        </w:rPr>
        <w:t>أزرار: «بحث»، «مسح»، «اختبار الاتصال»، «مسح الكاش».</w:t>
      </w:r>
    </w:p>
    <w:p>
      <w:pPr>
        <w:pStyle w:val="Heading2"/>
        <w:spacing w:after="120" w:before="200"/>
        <w:jc w:val="right"/>
        <w:bidi w:val="1"/>
      </w:pPr>
      <w:r>
        <w:rPr>
          <w:rFonts w:ascii="Arial" w:hAnsi="Arial" w:cs="Arial"/>
          <w:b/>
          <w:color w:val="2E74B5"/>
          <w:sz w:val="29"/>
          <w:rtl w:val="1"/>
        </w:rPr>
        <w:t>إضافة مواطن</w:t>
      </w:r>
    </w:p>
    <w:p>
      <w:pPr>
        <w:pStyle w:val="ListBullet"/>
        <w:spacing w:after="60" w:before="0"/>
        <w:jc w:val="right"/>
        <w:bidi w:val="1"/>
      </w:pPr>
      <w:r>
        <w:rPr>
          <w:rFonts w:ascii="Arial" w:hAnsi="Arial" w:cs="Arial"/>
          <w:sz w:val="24"/>
          <w:rtl w:val="1"/>
        </w:rPr>
        <w:t>الحقول: رقم الهوية، الاسم الأول، اسم الأب، اسم الجد، اسم العائلة، اسم الأم، تاريخ الميلاد، دولة/منطقة الميلاد، الجنس، الحالة الاجتماعية، حالة الوفاة، المدينة، الشارع، رقم المنزل.</w:t>
      </w:r>
    </w:p>
    <w:p>
      <w:pPr>
        <w:pStyle w:val="ListBullet"/>
        <w:spacing w:after="60" w:before="0"/>
        <w:jc w:val="right"/>
        <w:bidi w:val="1"/>
      </w:pPr>
      <w:r>
        <w:rPr>
          <w:rFonts w:ascii="Arial" w:hAnsi="Arial" w:cs="Arial"/>
          <w:sz w:val="24"/>
          <w:rtl w:val="1"/>
        </w:rPr>
        <w:t>زرّا «إضافة» و«إلغاء».</w:t>
      </w:r>
    </w:p>
    <w:p>
      <w:pPr>
        <w:pStyle w:val="Heading2"/>
        <w:spacing w:after="120" w:before="200"/>
        <w:jc w:val="right"/>
        <w:bidi w:val="1"/>
      </w:pPr>
      <w:r>
        <w:rPr>
          <w:rFonts w:ascii="Arial" w:hAnsi="Arial" w:cs="Arial"/>
          <w:b/>
          <w:color w:val="2E74B5"/>
          <w:sz w:val="29"/>
          <w:rtl w:val="1"/>
        </w:rPr>
        <w:t>رفع بيانات المواطنين</w:t>
      </w:r>
    </w:p>
    <w:p>
      <w:pPr>
        <w:pStyle w:val="ListBullet"/>
        <w:spacing w:after="60" w:before="0"/>
        <w:jc w:val="right"/>
        <w:bidi w:val="1"/>
      </w:pPr>
      <w:r>
        <w:rPr>
          <w:rFonts w:ascii="Arial" w:hAnsi="Arial" w:cs="Arial"/>
          <w:sz w:val="24"/>
          <w:rtl w:val="1"/>
        </w:rPr>
        <w:t>نزّل «قالب رفع المواطنين»، اختر «ملفات Excel» (XLSX/XLS/CSV)، ثم «رفع البيانات».</w:t>
      </w:r>
    </w:p>
    <w:p>
      <w:pPr>
        <w:pStyle w:val="ListBullet"/>
        <w:spacing w:after="60" w:before="0"/>
        <w:jc w:val="right"/>
        <w:bidi w:val="1"/>
      </w:pPr>
      <w:r>
        <w:rPr>
          <w:rFonts w:ascii="Arial" w:hAnsi="Arial" w:cs="Arial"/>
          <w:sz w:val="24"/>
          <w:rtl w:val="1"/>
        </w:rPr>
        <w:t>عند وجود أخطاء يظهر «تقرير أخطاء الرفع» مع «تحميل التقرير (TXT)».</w:t>
      </w:r>
    </w:p>
    <w:p>
      <w:pPr>
        <w:pStyle w:val="Heading1"/>
        <w:spacing w:after="160" w:before="280"/>
        <w:jc w:val="right"/>
        <w:bidi w:val="1"/>
      </w:pPr>
      <w:r>
        <w:rPr>
          <w:rFonts w:ascii="Arial" w:hAnsi="Arial" w:cs="Arial"/>
          <w:b/>
          <w:color w:val="1F4E79"/>
          <w:sz w:val="36"/>
          <w:rtl w:val="1"/>
        </w:rPr>
        <w:t>12. إدارة الصلاحيات والمستخدمين</w:t>
      </w:r>
    </w:p>
    <w:tbl>
      <w:tblPr>
        <w:tblStyle w:val="TableGrid"/>
        <w:tblW w:type="auto" w:w="0"/>
        <w:jc w:val="center"/>
        <w:tblLook w:firstColumn="1" w:firstRow="1" w:lastColumn="0" w:lastRow="0" w:noHBand="0" w:noVBand="1" w:val="04A0"/>
        <w:bidiVisual/>
      </w:tblPr>
      <w:tblGrid>
        <w:gridCol w:w="4320"/>
        <w:gridCol w:w="4320"/>
      </w:tblGrid>
      <w:tr>
        <w:tc>
          <w:tcPr>
            <w:tcW w:type="dxa" w:w="3456"/>
            <w:shd w:val="clear" w:fill="DCE6F1"/>
          </w:tcPr>
          <w:p>
            <w:pPr>
              <w:spacing w:after="40" w:before="0"/>
              <w:jc w:val="center"/>
              <w:bidi w:val="1"/>
            </w:pPr>
            <w:r>
              <w:rPr>
                <w:rFonts w:ascii="Arial" w:hAnsi="Arial" w:cs="Arial"/>
                <w:b/>
                <w:color w:val="1F4E79"/>
                <w:sz w:val="22"/>
                <w:rtl w:val="1"/>
              </w:rPr>
              <w:t>العنصر</w:t>
            </w:r>
          </w:p>
        </w:tc>
        <w:tc>
          <w:tcPr>
            <w:tcW w:type="dxa" w:w="5616"/>
            <w:shd w:val="clear" w:fill="DCE6F1"/>
          </w:tcPr>
          <w:p>
            <w:pPr>
              <w:spacing w:after="40" w:before="0"/>
              <w:jc w:val="center"/>
              <w:bidi w:val="1"/>
            </w:pPr>
            <w:r>
              <w:rPr>
                <w:rFonts w:ascii="Arial" w:hAnsi="Arial" w:cs="Arial"/>
                <w:b/>
                <w:color w:val="1F4E79"/>
                <w:sz w:val="22"/>
                <w:rtl w:val="1"/>
              </w:rPr>
              <w:t>الوصف</w:t>
            </w:r>
          </w:p>
        </w:tc>
      </w:tr>
      <w:tr>
        <w:tc>
          <w:tcPr>
            <w:tcW w:type="dxa" w:w="3456"/>
          </w:tcPr>
          <w:p>
            <w:pPr>
              <w:spacing w:after="40" w:before="0"/>
              <w:jc w:val="right"/>
              <w:bidi w:val="1"/>
            </w:pPr>
            <w:r>
              <w:rPr>
                <w:rFonts w:ascii="Arial" w:hAnsi="Arial" w:cs="Arial"/>
                <w:sz w:val="22"/>
                <w:rtl w:val="1"/>
              </w:rPr>
              <w:t>الإداريون / مستخدمين عاديين</w:t>
            </w:r>
          </w:p>
        </w:tc>
        <w:tc>
          <w:tcPr>
            <w:tcW w:type="dxa" w:w="5616"/>
          </w:tcPr>
          <w:p>
            <w:pPr>
              <w:spacing w:after="40" w:before="0"/>
              <w:jc w:val="right"/>
              <w:bidi w:val="1"/>
            </w:pPr>
            <w:r>
              <w:rPr>
                <w:rFonts w:ascii="Arial" w:hAnsi="Arial" w:cs="Arial"/>
                <w:sz w:val="22"/>
                <w:rtl w:val="1"/>
              </w:rPr>
              <w:t>قوائم المستخدمين حسب النوع، مع البحث بالاسم وبرقم الجوال.</w:t>
            </w:r>
          </w:p>
        </w:tc>
      </w:tr>
      <w:tr>
        <w:tc>
          <w:tcPr>
            <w:tcW w:type="dxa" w:w="3456"/>
          </w:tcPr>
          <w:p>
            <w:pPr>
              <w:spacing w:after="40" w:before="0"/>
              <w:jc w:val="right"/>
              <w:bidi w:val="1"/>
            </w:pPr>
            <w:r>
              <w:rPr>
                <w:rFonts w:ascii="Arial" w:hAnsi="Arial" w:cs="Arial"/>
                <w:sz w:val="22"/>
                <w:rtl w:val="1"/>
              </w:rPr>
              <w:t>إنشاء مستخدم</w:t>
            </w:r>
          </w:p>
        </w:tc>
        <w:tc>
          <w:tcPr>
            <w:tcW w:type="dxa" w:w="5616"/>
          </w:tcPr>
          <w:p>
            <w:pPr>
              <w:spacing w:after="40" w:before="0"/>
              <w:jc w:val="right"/>
              <w:bidi w:val="1"/>
            </w:pPr>
            <w:r>
              <w:rPr>
                <w:rFonts w:ascii="Arial" w:hAnsi="Arial" w:cs="Arial"/>
                <w:sz w:val="22"/>
                <w:rtl w:val="1"/>
              </w:rPr>
              <w:t>نموذج إضافة مستخدم جديد.</w:t>
            </w:r>
          </w:p>
        </w:tc>
      </w:tr>
      <w:tr>
        <w:tc>
          <w:tcPr>
            <w:tcW w:type="dxa" w:w="3456"/>
          </w:tcPr>
          <w:p>
            <w:pPr>
              <w:spacing w:after="40" w:before="0"/>
              <w:jc w:val="right"/>
              <w:bidi w:val="1"/>
            </w:pPr>
            <w:r>
              <w:rPr>
                <w:rFonts w:ascii="Arial" w:hAnsi="Arial" w:cs="Arial"/>
                <w:sz w:val="22"/>
                <w:rtl w:val="1"/>
              </w:rPr>
              <w:t>صلاحيات المستخدمين</w:t>
            </w:r>
          </w:p>
        </w:tc>
        <w:tc>
          <w:tcPr>
            <w:tcW w:type="dxa" w:w="5616"/>
          </w:tcPr>
          <w:p>
            <w:pPr>
              <w:spacing w:after="40" w:before="0"/>
              <w:jc w:val="right"/>
              <w:bidi w:val="1"/>
            </w:pPr>
            <w:r>
              <w:rPr>
                <w:rFonts w:ascii="Arial" w:hAnsi="Arial" w:cs="Arial"/>
                <w:sz w:val="22"/>
                <w:rtl w:val="1"/>
              </w:rPr>
              <w:t>قائمة الأدوار (الرقم، الاسم، الإجراءات: عرض/تعديل/حذف).</w:t>
            </w:r>
          </w:p>
        </w:tc>
      </w:tr>
      <w:tr>
        <w:tc>
          <w:tcPr>
            <w:tcW w:type="dxa" w:w="3456"/>
          </w:tcPr>
          <w:p>
            <w:pPr>
              <w:spacing w:after="40" w:before="0"/>
              <w:jc w:val="right"/>
              <w:bidi w:val="1"/>
            </w:pPr>
            <w:r>
              <w:rPr>
                <w:rFonts w:ascii="Arial" w:hAnsi="Arial" w:cs="Arial"/>
                <w:sz w:val="22"/>
                <w:rtl w:val="1"/>
              </w:rPr>
              <w:t>إنشاء صلاحيات المستخدمين</w:t>
            </w:r>
          </w:p>
        </w:tc>
        <w:tc>
          <w:tcPr>
            <w:tcW w:type="dxa" w:w="5616"/>
          </w:tcPr>
          <w:p>
            <w:pPr>
              <w:spacing w:after="40" w:before="0"/>
              <w:jc w:val="right"/>
              <w:bidi w:val="1"/>
            </w:pPr>
            <w:r>
              <w:rPr>
                <w:rFonts w:ascii="Arial" w:hAnsi="Arial" w:cs="Arial"/>
                <w:sz w:val="22"/>
                <w:rtl w:val="1"/>
              </w:rPr>
              <w:t>إنشاء دور جديد وتحديد صلاحياته.</w:t>
            </w:r>
          </w:p>
        </w:tc>
      </w:tr>
    </w:tbl>
    <w:p/>
    <w:p>
      <w:pPr>
        <w:pStyle w:val="Heading2"/>
        <w:spacing w:after="120" w:before="200"/>
        <w:jc w:val="right"/>
        <w:bidi w:val="1"/>
      </w:pPr>
      <w:r>
        <w:rPr>
          <w:rFonts w:ascii="Arial" w:hAnsi="Arial" w:cs="Arial"/>
          <w:b/>
          <w:color w:val="2E74B5"/>
          <w:sz w:val="29"/>
          <w:rtl w:val="1"/>
        </w:rPr>
        <w:t>12.1 إنشاء/تعديل مستخدم</w:t>
      </w:r>
    </w:p>
    <w:p>
      <w:pPr>
        <w:pStyle w:val="ListBullet"/>
        <w:spacing w:after="60" w:before="0"/>
        <w:jc w:val="right"/>
        <w:bidi w:val="1"/>
      </w:pPr>
      <w:r>
        <w:rPr>
          <w:rFonts w:ascii="Arial" w:hAnsi="Arial" w:cs="Arial"/>
          <w:sz w:val="24"/>
          <w:rtl w:val="1"/>
        </w:rPr>
        <w:t>الحقول: «الاسم»، «البريد الإلكتروني»، «كلمة المرور»، «تأكيد كلمة المرور»، «الرتبة» (إداري/مستخدم عادي)، «الأدوار» (اختيار متعدد).</w:t>
      </w:r>
    </w:p>
    <w:p>
      <w:pPr>
        <w:pStyle w:val="ListBullet"/>
        <w:spacing w:after="60" w:before="0"/>
        <w:jc w:val="right"/>
        <w:bidi w:val="1"/>
      </w:pPr>
      <w:r>
        <w:rPr>
          <w:rFonts w:ascii="Arial" w:hAnsi="Arial" w:cs="Arial"/>
          <w:sz w:val="24"/>
          <w:rtl w:val="1"/>
        </w:rPr>
        <w:t>زرّا «حفظ» و«إلغاء» (تعديل: «حفظ التغييرات»).</w:t>
      </w:r>
    </w:p>
    <w:p>
      <w:pPr>
        <w:pStyle w:val="Heading2"/>
        <w:spacing w:after="120" w:before="200"/>
        <w:jc w:val="right"/>
        <w:bidi w:val="1"/>
      </w:pPr>
      <w:r>
        <w:rPr>
          <w:rFonts w:ascii="Arial" w:hAnsi="Arial" w:cs="Arial"/>
          <w:b/>
          <w:color w:val="2E74B5"/>
          <w:sz w:val="29"/>
          <w:rtl w:val="1"/>
        </w:rPr>
        <w:t>12.2 إنشاء/تعديل دور</w:t>
      </w:r>
    </w:p>
    <w:p>
      <w:pPr>
        <w:pStyle w:val="ListBullet"/>
        <w:spacing w:after="60" w:before="0"/>
        <w:jc w:val="right"/>
        <w:bidi w:val="1"/>
      </w:pPr>
      <w:r>
        <w:rPr>
          <w:rFonts w:ascii="Arial" w:hAnsi="Arial" w:cs="Arial"/>
          <w:sz w:val="24"/>
          <w:rtl w:val="1"/>
        </w:rPr>
        <w:t>حقل «اسم الدور»، وقسم «الصلاحيات» مع زر «منح جميع الصلاحيات».</w:t>
      </w:r>
    </w:p>
    <w:p>
      <w:pPr>
        <w:pStyle w:val="ListBullet"/>
        <w:spacing w:after="60" w:before="0"/>
        <w:jc w:val="right"/>
        <w:bidi w:val="1"/>
      </w:pPr>
      <w:r>
        <w:rPr>
          <w:rFonts w:ascii="Arial" w:hAnsi="Arial" w:cs="Arial"/>
          <w:sz w:val="24"/>
          <w:rtl w:val="1"/>
        </w:rPr>
        <w:t>الصلاحيات منظّمة كخريطة حسب الأقسام (إدارة التسجيلات، التصنيفات، الجمعيات، الكفالات، الصلاحيات، السجل المدني، الملفات، أدوات النظام)، ولكل قسم: عنوان القسم + الروابط الفرعية + الأزرار والعمليات.</w:t>
      </w:r>
    </w:p>
    <w:p>
      <w:pPr>
        <w:pStyle w:val="ListBullet"/>
        <w:spacing w:after="60" w:before="0"/>
        <w:jc w:val="right"/>
        <w:bidi w:val="1"/>
      </w:pPr>
      <w:r>
        <w:rPr>
          <w:rFonts w:ascii="Arial" w:hAnsi="Arial" w:cs="Arial"/>
          <w:sz w:val="24"/>
          <w:rtl w:val="1"/>
        </w:rPr>
        <w:t>اضغط «حفظ» ثم تظهر رسالة النجاح.</w:t>
      </w:r>
    </w:p>
    <w:p>
      <w:pPr>
        <w:spacing w:after="120" w:before="0"/>
        <w:jc w:val="right"/>
        <w:bidi w:val="1"/>
      </w:pPr>
      <w:r>
        <w:rPr>
          <w:rFonts w:ascii="Arial" w:hAnsi="Arial" w:cs="Arial"/>
          <w:b/>
          <w:color w:val="2E74B5"/>
          <w:sz w:val="22"/>
          <w:rtl w:val="1"/>
        </w:rPr>
        <w:t xml:space="preserve">ملاحظة: </w:t>
      </w:r>
      <w:r>
        <w:rPr>
          <w:rFonts w:ascii="Arial" w:hAnsi="Arial" w:cs="Arial"/>
          <w:color w:val="595959"/>
          <w:sz w:val="22"/>
          <w:rtl w:val="1"/>
        </w:rPr>
        <w:t>صلاحيات الدور هي التي تحدد ظهور الأقسام في القائمة الجانبية وأزرار العمليات لكل مستخدم.</w:t>
      </w:r>
    </w:p>
    <w:p>
      <w:pPr>
        <w:pStyle w:val="Heading1"/>
        <w:spacing w:after="160" w:before="280"/>
        <w:jc w:val="right"/>
        <w:bidi w:val="1"/>
      </w:pPr>
      <w:r>
        <w:rPr>
          <w:rFonts w:ascii="Arial" w:hAnsi="Arial" w:cs="Arial"/>
          <w:b/>
          <w:color w:val="1F4E79"/>
          <w:sz w:val="36"/>
          <w:rtl w:val="1"/>
        </w:rPr>
        <w:t>13. الرسائل النصية (SMS)</w:t>
      </w:r>
    </w:p>
    <w:p>
      <w:pPr>
        <w:spacing w:after="120" w:before="0"/>
        <w:jc w:val="right"/>
        <w:bidi w:val="1"/>
      </w:pPr>
      <w:r>
        <w:rPr>
          <w:rFonts w:ascii="Arial" w:hAnsi="Arial" w:cs="Arial"/>
          <w:b w:val="0"/>
          <w:i w:val="0"/>
          <w:sz w:val="24"/>
          <w:rtl w:val="1"/>
        </w:rPr>
        <w:t>رأس الصفحة «إرسال الرسائل النصية» مع شارة «الرصيد» وأزرار «القوالب» و«المجموعات» و«السجل».</w:t>
      </w:r>
    </w:p>
    <w:p>
      <w:pPr>
        <w:pStyle w:val="Heading2"/>
        <w:spacing w:after="120" w:before="200"/>
        <w:jc w:val="right"/>
        <w:bidi w:val="1"/>
      </w:pPr>
      <w:r>
        <w:rPr>
          <w:rFonts w:ascii="Arial" w:hAnsi="Arial" w:cs="Arial"/>
          <w:b/>
          <w:color w:val="2E74B5"/>
          <w:sz w:val="29"/>
          <w:rtl w:val="1"/>
        </w:rPr>
        <w:t>13.1 تبويب فردي</w:t>
      </w:r>
    </w:p>
    <w:p>
      <w:pPr>
        <w:pStyle w:val="ListBullet"/>
        <w:spacing w:after="60" w:before="0"/>
        <w:jc w:val="right"/>
        <w:bidi w:val="1"/>
      </w:pPr>
      <w:r>
        <w:rPr>
          <w:rFonts w:ascii="Arial" w:hAnsi="Arial" w:cs="Arial"/>
          <w:sz w:val="24"/>
          <w:rtl w:val="1"/>
        </w:rPr>
        <w:t>أدخل «رقم الجوال»، وحدّد «اسم المرسل» و«قالب جاهز» (اختياري)، واكتب «نص الرسالة»، ثم اضغط «إرسال».</w:t>
      </w:r>
    </w:p>
    <w:p>
      <w:pPr>
        <w:pStyle w:val="ListBullet"/>
        <w:spacing w:after="60" w:before="0"/>
        <w:jc w:val="right"/>
        <w:bidi w:val="1"/>
      </w:pPr>
      <w:r>
        <w:rPr>
          <w:rFonts w:ascii="Arial" w:hAnsi="Arial" w:cs="Arial"/>
          <w:sz w:val="24"/>
          <w:rtl w:val="1"/>
        </w:rPr>
        <w:t>عند النجاح: «تم إرسال الرسالة إلى {الرقم}».</w:t>
      </w:r>
    </w:p>
    <w:p>
      <w:pPr>
        <w:pStyle w:val="Heading2"/>
        <w:spacing w:after="120" w:before="200"/>
        <w:jc w:val="right"/>
        <w:bidi w:val="1"/>
      </w:pPr>
      <w:r>
        <w:rPr>
          <w:rFonts w:ascii="Arial" w:hAnsi="Arial" w:cs="Arial"/>
          <w:b/>
          <w:color w:val="2E74B5"/>
          <w:sz w:val="29"/>
          <w:rtl w:val="1"/>
        </w:rPr>
        <w:t>13.2 تبويب جماعي</w:t>
      </w:r>
    </w:p>
    <w:p>
      <w:pPr>
        <w:pStyle w:val="ListBullet"/>
        <w:spacing w:after="60" w:before="0"/>
        <w:jc w:val="right"/>
        <w:bidi w:val="1"/>
      </w:pPr>
      <w:r>
        <w:rPr>
          <w:rFonts w:ascii="Arial" w:hAnsi="Arial" w:cs="Arial"/>
          <w:sz w:val="24"/>
          <w:rtl w:val="1"/>
        </w:rPr>
        <w:t>اختر «مجموعات محفوظة» و/أو أدخل «أرقام إضافية» (رقم في كل سطر أو بفواصل).</w:t>
      </w:r>
    </w:p>
    <w:p>
      <w:pPr>
        <w:pStyle w:val="ListBullet"/>
        <w:spacing w:after="60" w:before="0"/>
        <w:jc w:val="right"/>
        <w:bidi w:val="1"/>
      </w:pPr>
      <w:r>
        <w:rPr>
          <w:rFonts w:ascii="Arial" w:hAnsi="Arial" w:cs="Arial"/>
          <w:sz w:val="24"/>
          <w:rtl w:val="1"/>
        </w:rPr>
        <w:t>اضغط «حساب الكلفة» لعرض: عدد المستلمين، المقبول/المرفوض، عدد الأجزاء، الكلفة، الرصيد المتاح، وكفاية الرصيد.</w:t>
      </w:r>
    </w:p>
    <w:p>
      <w:pPr>
        <w:pStyle w:val="ListBullet"/>
        <w:spacing w:after="60" w:before="0"/>
        <w:jc w:val="right"/>
        <w:bidi w:val="1"/>
      </w:pPr>
      <w:r>
        <w:rPr>
          <w:rFonts w:ascii="Arial" w:hAnsi="Arial" w:cs="Arial"/>
          <w:sz w:val="24"/>
          <w:rtl w:val="1"/>
        </w:rPr>
        <w:t>اضغط «إرسال» ← تأكيد «نعم، إرسال» ← «تمت جدولة الإرسال إلى {العدد} رقم. تابع النتيجة من سجل الرسائل.»</w:t>
      </w:r>
    </w:p>
    <w:p>
      <w:pPr>
        <w:pStyle w:val="Heading2"/>
        <w:spacing w:after="120" w:before="200"/>
        <w:jc w:val="right"/>
        <w:bidi w:val="1"/>
      </w:pPr>
      <w:r>
        <w:rPr>
          <w:rFonts w:ascii="Arial" w:hAnsi="Arial" w:cs="Arial"/>
          <w:b/>
          <w:color w:val="2E74B5"/>
          <w:sz w:val="29"/>
          <w:rtl w:val="1"/>
        </w:rPr>
        <w:t>13.3 تبويب من ملف Excel</w:t>
      </w:r>
    </w:p>
    <w:p>
      <w:pPr>
        <w:pStyle w:val="ListBullet"/>
        <w:spacing w:after="60" w:before="0"/>
        <w:jc w:val="right"/>
        <w:bidi w:val="1"/>
      </w:pPr>
      <w:r>
        <w:rPr>
          <w:rFonts w:ascii="Arial" w:hAnsi="Arial" w:cs="Arial"/>
          <w:sz w:val="24"/>
          <w:rtl w:val="1"/>
        </w:rPr>
        <w:t>نص إرشادي: «الصف الأول في الملف = أسماء الأعمدة. استخدمها في الرسالة بين أقواس مثل {name}.»</w:t>
      </w:r>
    </w:p>
    <w:p>
      <w:pPr>
        <w:pStyle w:val="ListBullet"/>
        <w:spacing w:after="60" w:before="0"/>
        <w:jc w:val="right"/>
        <w:bidi w:val="1"/>
      </w:pPr>
      <w:r>
        <w:rPr>
          <w:rFonts w:ascii="Arial" w:hAnsi="Arial" w:cs="Arial"/>
          <w:sz w:val="24"/>
          <w:rtl w:val="1"/>
        </w:rPr>
        <w:t>اختر الملف (.xlsx/.xls/.csv) واضغط «رفع وقراءة الملف».</w:t>
      </w:r>
    </w:p>
    <w:p>
      <w:pPr>
        <w:pStyle w:val="ListBullet"/>
        <w:spacing w:after="60" w:before="0"/>
        <w:jc w:val="right"/>
        <w:bidi w:val="1"/>
      </w:pPr>
      <w:r>
        <w:rPr>
          <w:rFonts w:ascii="Arial" w:hAnsi="Arial" w:cs="Arial"/>
          <w:sz w:val="24"/>
          <w:rtl w:val="1"/>
        </w:rPr>
        <w:t>حدّد «عمود رقم الجوال» من القائمة، وأدرج المتغيرات بأزرار {اسم_العمود}، ثم «حساب الكلفة» و«إرسال».</w:t>
      </w:r>
    </w:p>
    <w:p>
      <w:pPr>
        <w:pStyle w:val="Heading2"/>
        <w:spacing w:after="120" w:before="200"/>
        <w:jc w:val="right"/>
        <w:bidi w:val="1"/>
      </w:pPr>
      <w:r>
        <w:rPr>
          <w:rFonts w:ascii="Arial" w:hAnsi="Arial" w:cs="Arial"/>
          <w:b/>
          <w:color w:val="2E74B5"/>
          <w:sz w:val="29"/>
          <w:rtl w:val="1"/>
        </w:rPr>
        <w:t>13.4 الأدوات المساندة</w:t>
      </w:r>
    </w:p>
    <w:p>
      <w:pPr>
        <w:pStyle w:val="ListBullet"/>
        <w:spacing w:after="60" w:before="0"/>
        <w:jc w:val="right"/>
        <w:bidi w:val="1"/>
      </w:pPr>
      <w:r>
        <w:rPr>
          <w:rFonts w:ascii="Arial" w:hAnsi="Arial" w:cs="Arial"/>
          <w:sz w:val="24"/>
          <w:rtl w:val="1"/>
        </w:rPr>
        <w:t>«القوالب»: إضافة/تعديل/حذف قوالب الرسائل (عنوان القالب + النص + فعّال).</w:t>
      </w:r>
    </w:p>
    <w:p>
      <w:pPr>
        <w:pStyle w:val="ListBullet"/>
        <w:spacing w:after="60" w:before="0"/>
        <w:jc w:val="right"/>
        <w:bidi w:val="1"/>
      </w:pPr>
      <w:r>
        <w:rPr>
          <w:rFonts w:ascii="Arial" w:hAnsi="Arial" w:cs="Arial"/>
          <w:sz w:val="24"/>
          <w:rtl w:val="1"/>
        </w:rPr>
        <w:t>«المجموعات»: إضافة/تعديل/حذف مجموعات الأرقام (اسم المجموعة + الأرقام).</w:t>
      </w:r>
    </w:p>
    <w:p>
      <w:pPr>
        <w:pStyle w:val="ListBullet"/>
        <w:spacing w:after="60" w:before="0"/>
        <w:jc w:val="right"/>
        <w:bidi w:val="1"/>
      </w:pPr>
      <w:r>
        <w:rPr>
          <w:rFonts w:ascii="Arial" w:hAnsi="Arial" w:cs="Arial"/>
          <w:sz w:val="24"/>
          <w:rtl w:val="1"/>
        </w:rPr>
        <w:t>«السجل»: يعرض (الوقت، المستخدم، النوع، المرسل، الرقم/المستلمون، الحالة، الرسالة، مرجع المزود).</w:t>
      </w:r>
    </w:p>
    <w:p>
      <w:pPr>
        <w:pStyle w:val="Heading1"/>
        <w:spacing w:after="160" w:before="280"/>
        <w:jc w:val="right"/>
        <w:bidi w:val="1"/>
      </w:pPr>
      <w:r>
        <w:rPr>
          <w:rFonts w:ascii="Arial" w:hAnsi="Arial" w:cs="Arial"/>
          <w:b/>
          <w:color w:val="1F4E79"/>
          <w:sz w:val="36"/>
          <w:rtl w:val="1"/>
        </w:rPr>
        <w:t>14. طلبات الواتساب وإعداداته ومعرفته</w:t>
      </w:r>
    </w:p>
    <w:p>
      <w:pPr>
        <w:pStyle w:val="Heading2"/>
        <w:spacing w:after="120" w:before="200"/>
        <w:jc w:val="right"/>
        <w:bidi w:val="1"/>
      </w:pPr>
      <w:r>
        <w:rPr>
          <w:rFonts w:ascii="Arial" w:hAnsi="Arial" w:cs="Arial"/>
          <w:b/>
          <w:color w:val="2E74B5"/>
          <w:sz w:val="29"/>
          <w:rtl w:val="1"/>
        </w:rPr>
        <w:t>14.1 طلبات الواتساب</w:t>
      </w:r>
    </w:p>
    <w:p>
      <w:pPr>
        <w:pStyle w:val="ListBullet"/>
        <w:spacing w:after="60" w:before="0"/>
        <w:jc w:val="right"/>
        <w:bidi w:val="1"/>
      </w:pPr>
      <w:r>
        <w:rPr>
          <w:rFonts w:ascii="Arial" w:hAnsi="Arial" w:cs="Arial"/>
          <w:sz w:val="24"/>
          <w:rtl w:val="1"/>
        </w:rPr>
        <w:t>العنوان «طلبات التسجيل عبر واتساب»، مع بحث برقم الهاتف.</w:t>
      </w:r>
    </w:p>
    <w:p>
      <w:pPr>
        <w:pStyle w:val="ListBullet"/>
        <w:spacing w:after="60" w:before="0"/>
        <w:jc w:val="right"/>
        <w:bidi w:val="1"/>
      </w:pPr>
      <w:r>
        <w:rPr>
          <w:rFonts w:ascii="Arial" w:hAnsi="Arial" w:cs="Arial"/>
          <w:sz w:val="24"/>
          <w:rtl w:val="1"/>
        </w:rPr>
        <w:t>الأعمدة: القناة، آخر نشاط، عدد الرسائل، رقم الملف، الاسم، الحالة، وزر «التفاصيل».</w:t>
      </w:r>
    </w:p>
    <w:p>
      <w:pPr>
        <w:pStyle w:val="ListBullet"/>
        <w:spacing w:after="60" w:before="0"/>
        <w:jc w:val="right"/>
        <w:bidi w:val="1"/>
      </w:pPr>
      <w:r>
        <w:rPr>
          <w:rFonts w:ascii="Arial" w:hAnsi="Arial" w:cs="Arial"/>
          <w:sz w:val="24"/>
          <w:rtl w:val="1"/>
        </w:rPr>
        <w:t>صفحة التفاصيل تعرض: ملخص القناة، الملف المسجّل (زر «فتح الملف»)، المرفقات، والمحادثة (وارد/صادر).</w:t>
      </w:r>
    </w:p>
    <w:p>
      <w:pPr>
        <w:pStyle w:val="Heading2"/>
        <w:spacing w:after="120" w:before="200"/>
        <w:jc w:val="right"/>
        <w:bidi w:val="1"/>
      </w:pPr>
      <w:r>
        <w:rPr>
          <w:rFonts w:ascii="Arial" w:hAnsi="Arial" w:cs="Arial"/>
          <w:b/>
          <w:color w:val="2E74B5"/>
          <w:sz w:val="29"/>
          <w:rtl w:val="1"/>
        </w:rPr>
        <w:t>14.2 إعدادات الواتساب</w:t>
      </w:r>
    </w:p>
    <w:p>
      <w:pPr>
        <w:pStyle w:val="ListBullet"/>
        <w:spacing w:after="60" w:before="0"/>
        <w:jc w:val="right"/>
        <w:bidi w:val="1"/>
      </w:pPr>
      <w:r>
        <w:rPr>
          <w:rFonts w:ascii="Arial" w:hAnsi="Arial" w:cs="Arial"/>
          <w:sz w:val="24"/>
          <w:rtl w:val="1"/>
        </w:rPr>
        <w:t>بطاقة «الربط مع Evolution API»: عنوان الخادم، اسم الـ Instance، مفتاح API، تفعيل الردود التلقائية، تفعيل الذكاء الاصطناعي، ثم «حفظ الإعدادات».</w:t>
      </w:r>
    </w:p>
    <w:p>
      <w:pPr>
        <w:pStyle w:val="ListBullet"/>
        <w:spacing w:after="60" w:before="0"/>
        <w:jc w:val="right"/>
        <w:bidi w:val="1"/>
      </w:pPr>
      <w:r>
        <w:rPr>
          <w:rFonts w:ascii="Arial" w:hAnsi="Arial" w:cs="Arial"/>
          <w:sz w:val="24"/>
          <w:rtl w:val="1"/>
        </w:rPr>
        <w:t>بطاقة «إدارة الاتصال بالرقم»: «فحص حالة الاتصال»، «عرض QR لربط الرقم»، «فصل الرقم».</w:t>
      </w:r>
    </w:p>
    <w:p>
      <w:pPr>
        <w:pStyle w:val="Heading2"/>
        <w:spacing w:after="120" w:before="200"/>
        <w:jc w:val="right"/>
        <w:bidi w:val="1"/>
      </w:pPr>
      <w:r>
        <w:rPr>
          <w:rFonts w:ascii="Arial" w:hAnsi="Arial" w:cs="Arial"/>
          <w:b/>
          <w:color w:val="2E74B5"/>
          <w:sz w:val="29"/>
          <w:rtl w:val="1"/>
        </w:rPr>
        <w:t>14.3 معرفة الواتساب</w:t>
      </w:r>
    </w:p>
    <w:p>
      <w:pPr>
        <w:pStyle w:val="ListBullet"/>
        <w:spacing w:after="60" w:before="0"/>
        <w:jc w:val="right"/>
        <w:bidi w:val="1"/>
      </w:pPr>
      <w:r>
        <w:rPr>
          <w:rFonts w:ascii="Arial" w:hAnsi="Arial" w:cs="Arial"/>
          <w:sz w:val="24"/>
          <w:rtl w:val="1"/>
        </w:rPr>
        <w:t>«النص العام» لقاعدة المعرفة ثم «حفظ النص العام».</w:t>
      </w:r>
    </w:p>
    <w:p>
      <w:pPr>
        <w:pStyle w:val="ListBullet"/>
        <w:spacing w:after="60" w:before="0"/>
        <w:jc w:val="right"/>
        <w:bidi w:val="1"/>
      </w:pPr>
      <w:r>
        <w:rPr>
          <w:rFonts w:ascii="Arial" w:hAnsi="Arial" w:cs="Arial"/>
          <w:sz w:val="24"/>
          <w:rtl w:val="1"/>
        </w:rPr>
        <w:t>نموذج «إضافة سؤال وجواب» (السؤال، الجواب، الترتيب، مفعَّل)، والجدول مع أزرار تعديل/تعطيل/حذف.</w:t>
      </w:r>
    </w:p>
    <w:p>
      <w:pPr>
        <w:pStyle w:val="Heading1"/>
        <w:spacing w:after="160" w:before="280"/>
        <w:jc w:val="right"/>
        <w:bidi w:val="1"/>
      </w:pPr>
      <w:r>
        <w:rPr>
          <w:rFonts w:ascii="Arial" w:hAnsi="Arial" w:cs="Arial"/>
          <w:b/>
          <w:color w:val="1F4E79"/>
          <w:sz w:val="36"/>
          <w:rtl w:val="1"/>
        </w:rPr>
        <w:t>15. أدوات النظام والنسخ الاحتياطي</w:t>
      </w:r>
    </w:p>
    <w:p>
      <w:pPr>
        <w:pStyle w:val="Heading2"/>
        <w:spacing w:after="120" w:before="200"/>
        <w:jc w:val="right"/>
        <w:bidi w:val="1"/>
      </w:pPr>
      <w:r>
        <w:rPr>
          <w:rFonts w:ascii="Arial" w:hAnsi="Arial" w:cs="Arial"/>
          <w:b/>
          <w:color w:val="2E74B5"/>
          <w:sz w:val="29"/>
          <w:rtl w:val="1"/>
        </w:rPr>
        <w:t>15.1 اختبار سرعة الإنترنت</w:t>
      </w:r>
    </w:p>
    <w:p>
      <w:pPr>
        <w:pStyle w:val="ListBullet"/>
        <w:spacing w:after="60" w:before="0"/>
        <w:jc w:val="right"/>
        <w:bidi w:val="1"/>
      </w:pPr>
      <w:r>
        <w:rPr>
          <w:rFonts w:ascii="Arial" w:hAnsi="Arial" w:cs="Arial"/>
          <w:sz w:val="24"/>
          <w:rtl w:val="1"/>
        </w:rPr>
        <w:t>مقياس سرعة التنزيل والرفع، عبر أداتين: اختبار السرعة المدمج و OpenSpeedTest.</w:t>
      </w:r>
    </w:p>
    <w:p>
      <w:pPr>
        <w:pStyle w:val="Heading2"/>
        <w:spacing w:after="120" w:before="200"/>
        <w:jc w:val="right"/>
        <w:bidi w:val="1"/>
      </w:pPr>
      <w:r>
        <w:rPr>
          <w:rFonts w:ascii="Arial" w:hAnsi="Arial" w:cs="Arial"/>
          <w:b/>
          <w:color w:val="2E74B5"/>
          <w:sz w:val="29"/>
          <w:rtl w:val="1"/>
        </w:rPr>
        <w:t>15.2 النسخ الاحتياطي</w:t>
      </w:r>
    </w:p>
    <w:p>
      <w:pPr>
        <w:spacing w:after="120" w:before="0"/>
        <w:jc w:val="right"/>
        <w:bidi w:val="1"/>
      </w:pPr>
      <w:r>
        <w:rPr>
          <w:rFonts w:ascii="Arial" w:hAnsi="Arial" w:cs="Arial"/>
          <w:b w:val="0"/>
          <w:i w:val="0"/>
          <w:sz w:val="24"/>
          <w:rtl w:val="1"/>
        </w:rPr>
        <w:t>العنوان «النسخ الاحتياطي»، ويمكن تشغيله من اللوحة أو من زر «تشغيل النسخ الاحتياطي» في القائمة الجانبية.</w:t>
      </w:r>
    </w:p>
    <w:p>
      <w:pPr>
        <w:pStyle w:val="Heading3"/>
        <w:spacing w:after="80" w:before="160"/>
        <w:jc w:val="right"/>
        <w:bidi w:val="1"/>
      </w:pPr>
      <w:r>
        <w:rPr>
          <w:rFonts w:ascii="Arial" w:hAnsi="Arial" w:cs="Arial"/>
          <w:b/>
          <w:color w:val="595959"/>
          <w:sz w:val="25"/>
          <w:rtl w:val="1"/>
        </w:rPr>
        <w:t>خطوات تشغيل النسخة</w:t>
      </w:r>
    </w:p>
    <w:p>
      <w:pPr>
        <w:pStyle w:val="ListBullet"/>
        <w:spacing w:after="60" w:before="0"/>
        <w:jc w:val="right"/>
        <w:bidi w:val="1"/>
      </w:pPr>
      <w:r>
        <w:rPr>
          <w:rFonts w:ascii="Arial" w:hAnsi="Arial" w:cs="Arial"/>
          <w:sz w:val="24"/>
          <w:rtl w:val="1"/>
        </w:rPr>
        <w:t>اضغط «تشغيل النسخ الاحتياطي».</w:t>
      </w:r>
    </w:p>
    <w:p>
      <w:pPr>
        <w:pStyle w:val="ListBullet"/>
        <w:spacing w:after="60" w:before="0"/>
        <w:jc w:val="right"/>
        <w:bidi w:val="1"/>
      </w:pPr>
      <w:r>
        <w:rPr>
          <w:rFonts w:ascii="Arial" w:hAnsi="Arial" w:cs="Arial"/>
          <w:sz w:val="24"/>
          <w:rtl w:val="1"/>
        </w:rPr>
        <w:t>أكّد الرسالة: «تشغيل النسخ الاحتياطي الآن؟ (قاعدة البيانات + ملفات المشروع + أرشفة الوسائط)».</w:t>
      </w:r>
    </w:p>
    <w:p>
      <w:pPr>
        <w:pStyle w:val="ListBullet"/>
        <w:spacing w:after="60" w:before="0"/>
        <w:jc w:val="right"/>
        <w:bidi w:val="1"/>
      </w:pPr>
      <w:r>
        <w:rPr>
          <w:rFonts w:ascii="Arial" w:hAnsi="Arial" w:cs="Arial"/>
          <w:sz w:val="24"/>
          <w:rtl w:val="1"/>
        </w:rPr>
        <w:t>تبدأ المتابعة التلقائية كل 3 ثوانٍ وتظهر مراحل مثل: «نسخ قاعدة البيانات (MySQL)...»، «نسخ ملفات المشروع (ZIP)...»، «أرشفة مجلد uploads...»، «رفع نسخ SQL و ZIP إلى OneDrive...».</w:t>
      </w:r>
    </w:p>
    <w:p>
      <w:pPr>
        <w:pStyle w:val="ListBullet"/>
        <w:spacing w:after="60" w:before="0"/>
        <w:jc w:val="right"/>
        <w:bidi w:val="1"/>
      </w:pPr>
      <w:r>
        <w:rPr>
          <w:rFonts w:ascii="Arial" w:hAnsi="Arial" w:cs="Arial"/>
          <w:sz w:val="24"/>
          <w:rtl w:val="1"/>
        </w:rPr>
        <w:t>عند الانتهاء: «اكتمل النسخ الاحتياطي بنجاح.» أو «اكتمل جزئياً — راجع التفاصيل.» أو «فشل النسخ الاحتياطي: ...».</w:t>
      </w:r>
    </w:p>
    <w:p>
      <w:pPr>
        <w:pStyle w:val="Heading3"/>
        <w:spacing w:after="80" w:before="160"/>
        <w:jc w:val="right"/>
        <w:bidi w:val="1"/>
      </w:pPr>
      <w:r>
        <w:rPr>
          <w:rFonts w:ascii="Arial" w:hAnsi="Arial" w:cs="Arial"/>
          <w:b/>
          <w:color w:val="595959"/>
          <w:sz w:val="25"/>
          <w:rtl w:val="1"/>
        </w:rPr>
        <w:t>مكوّنات اللوحة</w:t>
      </w:r>
    </w:p>
    <w:p>
      <w:pPr>
        <w:pStyle w:val="ListBullet"/>
        <w:spacing w:after="60" w:before="0"/>
        <w:jc w:val="right"/>
        <w:bidi w:val="1"/>
      </w:pPr>
      <w:r>
        <w:rPr>
          <w:rFonts w:ascii="Arial" w:hAnsi="Arial" w:cs="Arial"/>
          <w:sz w:val="24"/>
          <w:rtl w:val="1"/>
        </w:rPr>
        <w:t>بطاقات الملخص: الحالة العامة، آخر نسخة احتياطية، المدة، قاعدة البيانات/ملفات المشروع.</w:t>
      </w:r>
    </w:p>
    <w:p>
      <w:pPr>
        <w:pStyle w:val="ListBullet"/>
        <w:spacing w:after="60" w:before="0"/>
        <w:jc w:val="right"/>
        <w:bidi w:val="1"/>
      </w:pPr>
      <w:r>
        <w:rPr>
          <w:rFonts w:ascii="Arial" w:hAnsi="Arial" w:cs="Arial"/>
          <w:sz w:val="24"/>
          <w:rtl w:val="1"/>
        </w:rPr>
        <w:t>الأرشيف: «أرشيف الصور (Uploads)»، «أرشيف المرفقات (Attachments)»، «رفع النسخ إلى OneDrive (.backups)».</w:t>
      </w:r>
    </w:p>
    <w:p>
      <w:pPr>
        <w:pStyle w:val="ListBullet"/>
        <w:spacing w:after="60" w:before="0"/>
        <w:jc w:val="right"/>
        <w:bidi w:val="1"/>
      </w:pPr>
      <w:r>
        <w:rPr>
          <w:rFonts w:ascii="Arial" w:hAnsi="Arial" w:cs="Arial"/>
          <w:sz w:val="24"/>
          <w:rtl w:val="1"/>
        </w:rPr>
        <w:t>جدول «آخر عمليات النسخ الاحتياطي»: الحالة، المرحلة، بدأ، انتهى، المدة، حالة كل مكوّن، الخطأ.</w:t>
      </w:r>
    </w:p>
    <w:p>
      <w:pPr>
        <w:pStyle w:val="Heading1"/>
        <w:spacing w:after="160" w:before="280"/>
        <w:jc w:val="right"/>
        <w:bidi w:val="1"/>
      </w:pPr>
      <w:r>
        <w:rPr>
          <w:rFonts w:ascii="Arial" w:hAnsi="Arial" w:cs="Arial"/>
          <w:b/>
          <w:color w:val="1F4E79"/>
          <w:sz w:val="36"/>
          <w:rtl w:val="1"/>
        </w:rPr>
        <w:t>16. أسئلة شائعة وحلول للمشاكل</w:t>
      </w:r>
    </w:p>
    <w:p>
      <w:pPr>
        <w:pStyle w:val="Heading3"/>
        <w:spacing w:after="80" w:before="160"/>
        <w:jc w:val="right"/>
        <w:bidi w:val="1"/>
      </w:pPr>
      <w:r>
        <w:rPr>
          <w:rFonts w:ascii="Arial" w:hAnsi="Arial" w:cs="Arial"/>
          <w:b/>
          <w:color w:val="595959"/>
          <w:sz w:val="25"/>
          <w:rtl w:val="1"/>
        </w:rPr>
        <w:t>لا يظهر قسم معيّن في القائمة الجانبية</w:t>
      </w:r>
    </w:p>
    <w:p>
      <w:pPr>
        <w:spacing w:after="120" w:before="0"/>
        <w:jc w:val="right"/>
        <w:bidi w:val="1"/>
      </w:pPr>
      <w:r>
        <w:rPr>
          <w:rFonts w:ascii="Arial" w:hAnsi="Arial" w:cs="Arial"/>
          <w:b w:val="0"/>
          <w:i w:val="0"/>
          <w:sz w:val="24"/>
          <w:rtl w:val="1"/>
        </w:rPr>
        <w:t>تأكد من أن صلاحية الوصول إلى القسم ممنوحة لدورك من قِبل مدير النظام (راجع القسم 12).</w:t>
      </w:r>
    </w:p>
    <w:p>
      <w:pPr>
        <w:pStyle w:val="Heading3"/>
        <w:spacing w:after="80" w:before="160"/>
        <w:jc w:val="right"/>
        <w:bidi w:val="1"/>
      </w:pPr>
      <w:r>
        <w:rPr>
          <w:rFonts w:ascii="Arial" w:hAnsi="Arial" w:cs="Arial"/>
          <w:b/>
          <w:color w:val="595959"/>
          <w:sz w:val="25"/>
          <w:rtl w:val="1"/>
        </w:rPr>
        <w:t>لا يظهر تقدم التصدير / تبقى الحالة «في الانتظار»</w:t>
      </w:r>
    </w:p>
    <w:p>
      <w:pPr>
        <w:spacing w:after="120" w:before="0"/>
        <w:jc w:val="right"/>
        <w:bidi w:val="1"/>
      </w:pPr>
      <w:r>
        <w:rPr>
          <w:rFonts w:ascii="Arial" w:hAnsi="Arial" w:cs="Arial"/>
          <w:b w:val="0"/>
          <w:i w:val="0"/>
          <w:sz w:val="24"/>
          <w:rtl w:val="1"/>
        </w:rPr>
        <w:t>عمليات التصدير الجماعي تُنفَّذ في الخلفية عبر عامل الطابور (Queue Worker). تأكد من تشغيله على الخادم، وأعد تشغيله بعد أي تحديث للكود.</w:t>
      </w:r>
    </w:p>
    <w:p>
      <w:pPr>
        <w:pStyle w:val="Heading3"/>
        <w:spacing w:after="80" w:before="160"/>
        <w:jc w:val="right"/>
        <w:bidi w:val="1"/>
      </w:pPr>
      <w:r>
        <w:rPr>
          <w:rFonts w:ascii="Arial" w:hAnsi="Arial" w:cs="Arial"/>
          <w:b/>
          <w:color w:val="595959"/>
          <w:sz w:val="25"/>
          <w:rtl w:val="1"/>
        </w:rPr>
        <w:t>ظهور خطأ عند بدء التصدير يتعلق بمجلد الكاش</w:t>
      </w:r>
    </w:p>
    <w:p>
      <w:pPr>
        <w:spacing w:after="120" w:before="0"/>
        <w:jc w:val="right"/>
        <w:bidi w:val="1"/>
      </w:pPr>
      <w:r>
        <w:rPr>
          <w:rFonts w:ascii="Arial" w:hAnsi="Arial" w:cs="Arial"/>
          <w:b w:val="0"/>
          <w:i w:val="0"/>
          <w:sz w:val="24"/>
          <w:rtl w:val="1"/>
        </w:rPr>
        <w:t>يعني أن مجلد الكاش على الخادم غير موجود أو غير قابل للكتابة. الحل: إنشاء المجلد storage/framework/cache/data على الخادم ومنح صلاحيات الكتابة لمستخدم الويب، أو تطبيق تعديلات النظام لإنشاء مجلدات التخزين تلقائياً.</w:t>
      </w:r>
    </w:p>
    <w:p>
      <w:pPr>
        <w:pStyle w:val="Heading3"/>
        <w:spacing w:after="80" w:before="160"/>
        <w:jc w:val="right"/>
        <w:bidi w:val="1"/>
      </w:pPr>
      <w:r>
        <w:rPr>
          <w:rFonts w:ascii="Arial" w:hAnsi="Arial" w:cs="Arial"/>
          <w:b/>
          <w:color w:val="595959"/>
          <w:sz w:val="25"/>
          <w:rtl w:val="1"/>
        </w:rPr>
        <w:t>رسالة «تم تحديث البيانات مسبقاً وإغلاق الملف» (للمستخدم)</w:t>
      </w:r>
    </w:p>
    <w:p>
      <w:pPr>
        <w:spacing w:after="120" w:before="0"/>
        <w:jc w:val="right"/>
        <w:bidi w:val="1"/>
      </w:pPr>
      <w:r>
        <w:rPr>
          <w:rFonts w:ascii="Arial" w:hAnsi="Arial" w:cs="Arial"/>
          <w:b w:val="0"/>
          <w:i w:val="0"/>
          <w:sz w:val="24"/>
          <w:rtl w:val="1"/>
        </w:rPr>
        <w:t>تعني أن كفالة المستخدم حُدّثت مسبقاً وأُغلق ملفها؛ لا حاجة لتحديث مكرر.</w:t>
      </w:r>
    </w:p>
    <w:p>
      <w:pPr>
        <w:pStyle w:val="Heading3"/>
        <w:spacing w:after="80" w:before="160"/>
        <w:jc w:val="right"/>
        <w:bidi w:val="1"/>
      </w:pPr>
      <w:r>
        <w:rPr>
          <w:rFonts w:ascii="Arial" w:hAnsi="Arial" w:cs="Arial"/>
          <w:b/>
          <w:color w:val="595959"/>
          <w:sz w:val="25"/>
          <w:rtl w:val="1"/>
        </w:rPr>
        <w:t>عند الحفظ تظهر رسالة بضرورة رفع ملف</w:t>
      </w:r>
    </w:p>
    <w:p>
      <w:pPr>
        <w:spacing w:after="120" w:before="0"/>
        <w:jc w:val="right"/>
        <w:bidi w:val="1"/>
      </w:pPr>
      <w:r>
        <w:rPr>
          <w:rFonts w:ascii="Arial" w:hAnsi="Arial" w:cs="Arial"/>
          <w:b w:val="0"/>
          <w:i w:val="0"/>
          <w:sz w:val="24"/>
          <w:rtl w:val="1"/>
        </w:rPr>
        <w:t>يجب اختيار ملف واحد على الأقل لكل نوع وثيقة إجباري قبل الحفظ.</w:t>
      </w:r>
    </w:p>
    <w:p>
      <w:pPr>
        <w:pStyle w:val="Heading3"/>
        <w:spacing w:after="80" w:before="160"/>
        <w:jc w:val="right"/>
        <w:bidi w:val="1"/>
      </w:pPr>
      <w:r>
        <w:rPr>
          <w:rFonts w:ascii="Arial" w:hAnsi="Arial" w:cs="Arial"/>
          <w:b/>
          <w:color w:val="595959"/>
          <w:sz w:val="25"/>
          <w:rtl w:val="1"/>
        </w:rPr>
        <w:t>لا يمكن الانتقال بين تبويبات التسجيل العام</w:t>
      </w:r>
    </w:p>
    <w:p>
      <w:pPr>
        <w:spacing w:after="120" w:before="0"/>
        <w:jc w:val="right"/>
        <w:bidi w:val="1"/>
      </w:pPr>
      <w:r>
        <w:rPr>
          <w:rFonts w:ascii="Arial" w:hAnsi="Arial" w:cs="Arial"/>
          <w:b w:val="0"/>
          <w:i w:val="0"/>
          <w:sz w:val="24"/>
          <w:rtl w:val="1"/>
        </w:rPr>
        <w:t>يجب إكمال الحقول الإجبارية (النجمة الحمراء) ورفع الوثائق الإلزامية (★) في التبويب الحالي قبل الانتقال.</w:t>
      </w:r>
    </w:p>
    <w:p>
      <w:pPr>
        <w:pStyle w:val="Heading1"/>
        <w:spacing w:after="160" w:before="280"/>
        <w:jc w:val="right"/>
        <w:bidi w:val="1"/>
      </w:pPr>
      <w:r>
        <w:rPr>
          <w:rFonts w:ascii="Arial" w:hAnsi="Arial" w:cs="Arial"/>
          <w:b/>
          <w:color w:val="1F4E79"/>
          <w:sz w:val="36"/>
          <w:rtl w:val="1"/>
        </w:rPr>
        <w:t>17. الدعم الفني</w:t>
      </w:r>
    </w:p>
    <w:p>
      <w:pPr>
        <w:spacing w:after="120" w:before="0"/>
        <w:jc w:val="right"/>
        <w:bidi w:val="1"/>
      </w:pPr>
      <w:r>
        <w:rPr>
          <w:rFonts w:ascii="Arial" w:hAnsi="Arial" w:cs="Arial"/>
          <w:b w:val="0"/>
          <w:i w:val="0"/>
          <w:sz w:val="24"/>
          <w:rtl w:val="1"/>
        </w:rPr>
        <w:t>عند وجود مشكلة لم تُحل بالخطوات أعلاه، تواصل مع مسؤول النظام مع المعلومات التالية:</w:t>
      </w:r>
    </w:p>
    <w:p>
      <w:pPr>
        <w:pStyle w:val="ListBullet"/>
        <w:spacing w:after="60" w:before="0"/>
        <w:jc w:val="right"/>
        <w:bidi w:val="1"/>
      </w:pPr>
      <w:r>
        <w:rPr>
          <w:rFonts w:ascii="Arial" w:hAnsi="Arial" w:cs="Arial"/>
          <w:sz w:val="24"/>
          <w:rtl w:val="1"/>
        </w:rPr>
        <w:t>وصف المشكلة ورقم الخطوة التي تظهر عندها.</w:t>
      </w:r>
    </w:p>
    <w:p>
      <w:pPr>
        <w:pStyle w:val="ListBullet"/>
        <w:spacing w:after="60" w:before="0"/>
        <w:jc w:val="right"/>
        <w:bidi w:val="1"/>
      </w:pPr>
      <w:r>
        <w:rPr>
          <w:rFonts w:ascii="Arial" w:hAnsi="Arial" w:cs="Arial"/>
          <w:sz w:val="24"/>
          <w:rtl w:val="1"/>
        </w:rPr>
        <w:t>نص رسالة الخطأ كما يظهر على الشاشة (إن وُجد).</w:t>
      </w:r>
    </w:p>
    <w:p>
      <w:pPr>
        <w:pStyle w:val="ListBullet"/>
        <w:spacing w:after="60" w:before="0"/>
        <w:jc w:val="right"/>
        <w:bidi w:val="1"/>
      </w:pPr>
      <w:r>
        <w:rPr>
          <w:rFonts w:ascii="Arial" w:hAnsi="Arial" w:cs="Arial"/>
          <w:sz w:val="24"/>
          <w:rtl w:val="1"/>
        </w:rPr>
        <w:t>اسم المستخدم والدور ونوع العملية (تسجيل/تعديل/تصدير/حذف).</w:t>
      </w:r>
    </w:p>
    <w:p>
      <w:pPr>
        <w:pStyle w:val="ListBullet"/>
        <w:spacing w:after="60" w:before="0"/>
        <w:jc w:val="right"/>
        <w:bidi w:val="1"/>
      </w:pPr>
      <w:r>
        <w:rPr>
          <w:rFonts w:ascii="Arial" w:hAnsi="Arial" w:cs="Arial"/>
          <w:sz w:val="24"/>
          <w:rtl w:val="1"/>
        </w:rPr>
        <w:t>وقت حدوث المشكلة.</w:t>
      </w:r>
    </w:p>
    <w:p>
      <w:pPr>
        <w:spacing w:after="120" w:before="0"/>
        <w:jc w:val="right"/>
        <w:bidi w:val="1"/>
        <w:pBdr>
          <w:bottom w:val="single" w:sz="6" w:space="1" w:color="BFBFBF"/>
        </w:pBdr>
      </w:pPr>
    </w:p>
    <w:p>
      <w:pPr>
        <w:spacing w:after="120" w:before="120"/>
        <w:jc w:val="center"/>
        <w:bidi w:val="1"/>
      </w:pPr>
      <w:r>
        <w:rPr>
          <w:rFonts w:ascii="Arial" w:hAnsi="Arial" w:cs="Arial"/>
          <w:b w:val="0"/>
          <w:i w:val="0"/>
          <w:color w:val="595959"/>
          <w:sz w:val="22"/>
          <w:rtl w:val="1"/>
        </w:rPr>
        <w:t>نهاية الدليل — شكراً لاستخدامكم نظام إدارة مؤسسة الأيتام.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