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AA4202" w14:textId="77777777" w:rsidR="00FE5006" w:rsidRDefault="00FE5006" w:rsidP="00FE5006">
      <w:pPr>
        <w:spacing w:after="40"/>
        <w:ind w:left="357"/>
        <w:jc w:val="center"/>
        <w:rPr>
          <w:b/>
        </w:rPr>
      </w:pPr>
      <w:r>
        <w:rPr>
          <w:b/>
        </w:rPr>
        <w:t>Previsão de gols marcados em partidas do Campeonato Brasileiro com uso redes neurais artificiais.</w:t>
      </w:r>
    </w:p>
    <w:p w14:paraId="07B3371F" w14:textId="77777777" w:rsidR="00FE5006" w:rsidRPr="003625D1" w:rsidRDefault="00FE5006" w:rsidP="00FE5006">
      <w:pPr>
        <w:spacing w:line="240" w:lineRule="auto"/>
        <w:jc w:val="center"/>
        <w:rPr>
          <w:b/>
        </w:rPr>
      </w:pPr>
    </w:p>
    <w:p w14:paraId="0156656D" w14:textId="77777777" w:rsidR="00FE5006" w:rsidRDefault="00FE5006" w:rsidP="00FE5006">
      <w:pPr>
        <w:spacing w:line="240" w:lineRule="auto"/>
      </w:pPr>
    </w:p>
    <w:p w14:paraId="6A7DACCF" w14:textId="725B7377" w:rsidR="00FE5006" w:rsidRPr="006F0623" w:rsidRDefault="00FE5006" w:rsidP="00FE5006">
      <w:pPr>
        <w:spacing w:line="240" w:lineRule="auto"/>
        <w:jc w:val="center"/>
        <w:rPr>
          <w:b/>
          <w:color w:val="FF0000"/>
          <w:sz w:val="18"/>
        </w:rPr>
      </w:pPr>
      <w:r>
        <w:t>Leandro Augusto Diniz Andrade</w:t>
      </w:r>
      <w:r w:rsidRPr="00043A1E">
        <w:rPr>
          <w:vertAlign w:val="superscript"/>
        </w:rPr>
        <w:t>1</w:t>
      </w:r>
      <w:r>
        <w:rPr>
          <w:vertAlign w:val="superscript"/>
        </w:rPr>
        <w:t>*</w:t>
      </w:r>
      <w:r w:rsidRPr="006F0623">
        <w:t>;</w:t>
      </w:r>
      <w:r w:rsidRPr="006F0623">
        <w:rPr>
          <w:vertAlign w:val="superscript"/>
        </w:rPr>
        <w:t xml:space="preserve"> </w:t>
      </w:r>
      <w:r>
        <w:t>Prof. Dr. Rodrigo Rosalis da Silva</w:t>
      </w:r>
      <w:r w:rsidRPr="00043A1E">
        <w:rPr>
          <w:vertAlign w:val="superscript"/>
        </w:rPr>
        <w:t>2</w:t>
      </w:r>
    </w:p>
    <w:p w14:paraId="450CB8AF" w14:textId="712C97CE" w:rsidR="00A7611A" w:rsidRPr="006F0623" w:rsidRDefault="00A7611A" w:rsidP="004E1ADB">
      <w:pPr>
        <w:tabs>
          <w:tab w:val="left" w:pos="6465"/>
        </w:tabs>
        <w:spacing w:line="240" w:lineRule="auto"/>
        <w:rPr>
          <w:b/>
          <w:sz w:val="18"/>
        </w:rPr>
      </w:pPr>
    </w:p>
    <w:p w14:paraId="0A735293" w14:textId="77777777" w:rsidR="008D3DF6" w:rsidRPr="001D2010" w:rsidRDefault="008D3DF6" w:rsidP="008D3DF6">
      <w:pPr>
        <w:spacing w:line="240" w:lineRule="auto"/>
      </w:pPr>
    </w:p>
    <w:p w14:paraId="2391C804" w14:textId="77777777" w:rsidR="008D3DF6" w:rsidRPr="006F0623" w:rsidRDefault="008D3DF6" w:rsidP="008D3DF6">
      <w:pPr>
        <w:spacing w:line="240" w:lineRule="auto"/>
        <w:jc w:val="center"/>
        <w:rPr>
          <w:b/>
          <w:color w:val="FF0000"/>
          <w:sz w:val="18"/>
        </w:rPr>
      </w:pPr>
      <w:proofErr w:type="gramStart"/>
      <w:r w:rsidRPr="00580198">
        <w:t>n</w:t>
      </w:r>
      <w:r w:rsidRPr="006F0623">
        <w:t>ome</w:t>
      </w:r>
      <w:proofErr w:type="gramEnd"/>
      <w:r w:rsidRPr="006F0623">
        <w:t xml:space="preserve"> completo aluno¹*;</w:t>
      </w:r>
      <w:r w:rsidRPr="006F0623">
        <w:rPr>
          <w:vertAlign w:val="superscript"/>
        </w:rPr>
        <w:t xml:space="preserve"> </w:t>
      </w:r>
      <w:r w:rsidRPr="006F0623">
        <w:t>nome completo orientador</w:t>
      </w:r>
      <w:r w:rsidRPr="006F0623">
        <w:rPr>
          <w:vertAlign w:val="superscript"/>
        </w:rPr>
        <w:t>2</w:t>
      </w:r>
    </w:p>
    <w:p w14:paraId="2AB31380" w14:textId="77777777" w:rsidR="008D3DF6" w:rsidRPr="006F0623" w:rsidRDefault="008D3DF6" w:rsidP="008D3DF6">
      <w:pPr>
        <w:tabs>
          <w:tab w:val="left" w:pos="6465"/>
        </w:tabs>
        <w:spacing w:line="240" w:lineRule="auto"/>
        <w:rPr>
          <w:b/>
          <w:sz w:val="18"/>
        </w:rPr>
      </w:pPr>
    </w:p>
    <w:p w14:paraId="32FFEB5E" w14:textId="77777777" w:rsidR="008D3DF6" w:rsidRPr="006F0623" w:rsidRDefault="008D3DF6" w:rsidP="008D3DF6">
      <w:pPr>
        <w:spacing w:line="240" w:lineRule="auto"/>
        <w:rPr>
          <w:sz w:val="18"/>
          <w:szCs w:val="18"/>
        </w:rPr>
      </w:pPr>
      <w:proofErr w:type="gramStart"/>
      <w:r w:rsidRPr="006F0623">
        <w:rPr>
          <w:sz w:val="18"/>
          <w:szCs w:val="18"/>
          <w:vertAlign w:val="superscript"/>
        </w:rPr>
        <w:t>1</w:t>
      </w:r>
      <w:proofErr w:type="gramEnd"/>
      <w:r w:rsidRPr="006F0623">
        <w:t xml:space="preserve"> </w:t>
      </w:r>
      <w:r w:rsidRPr="006F0623">
        <w:rPr>
          <w:sz w:val="18"/>
          <w:szCs w:val="18"/>
        </w:rPr>
        <w:t>Nome da Empresa ou Instituição (opcional). Titulação ou função ou departamento. Endereço completo (pessoal ou profissional) – Bairro; 00000-000</w:t>
      </w:r>
      <w:proofErr w:type="gramStart"/>
      <w:r w:rsidRPr="006F0623">
        <w:rPr>
          <w:sz w:val="18"/>
          <w:szCs w:val="18"/>
        </w:rPr>
        <w:t xml:space="preserve">    </w:t>
      </w:r>
      <w:proofErr w:type="gramEnd"/>
      <w:r w:rsidRPr="006F0623">
        <w:rPr>
          <w:sz w:val="18"/>
          <w:szCs w:val="18"/>
        </w:rPr>
        <w:t xml:space="preserve">Cidade, Estado, País </w:t>
      </w:r>
    </w:p>
    <w:p w14:paraId="1EF55522" w14:textId="77777777" w:rsidR="008D3DF6" w:rsidRPr="006F0623" w:rsidRDefault="008D3DF6" w:rsidP="008D3DF6">
      <w:pPr>
        <w:spacing w:line="240" w:lineRule="auto"/>
        <w:rPr>
          <w:sz w:val="18"/>
          <w:szCs w:val="18"/>
        </w:rPr>
      </w:pPr>
      <w:proofErr w:type="gramStart"/>
      <w:r w:rsidRPr="006F0623">
        <w:rPr>
          <w:sz w:val="18"/>
          <w:szCs w:val="18"/>
          <w:vertAlign w:val="superscript"/>
        </w:rPr>
        <w:t>2</w:t>
      </w:r>
      <w:proofErr w:type="gramEnd"/>
      <w:r w:rsidRPr="006F0623">
        <w:rPr>
          <w:sz w:val="18"/>
          <w:szCs w:val="18"/>
          <w:vertAlign w:val="superscript"/>
        </w:rPr>
        <w:t xml:space="preserve"> </w:t>
      </w:r>
      <w:r w:rsidRPr="006F0623">
        <w:rPr>
          <w:sz w:val="18"/>
          <w:szCs w:val="18"/>
        </w:rPr>
        <w:t>Nome da Empresa ou Instituição (opcional). Titulação ou função ou departamento. Endereço completo (pessoal ou profissional) – Bairro; 00000-000</w:t>
      </w:r>
      <w:proofErr w:type="gramStart"/>
      <w:r w:rsidRPr="006F0623">
        <w:rPr>
          <w:sz w:val="18"/>
          <w:szCs w:val="18"/>
        </w:rPr>
        <w:t xml:space="preserve">    </w:t>
      </w:r>
      <w:proofErr w:type="gramEnd"/>
      <w:r w:rsidRPr="006F0623">
        <w:rPr>
          <w:sz w:val="18"/>
          <w:szCs w:val="18"/>
        </w:rPr>
        <w:t>Cidade, Estado, País</w:t>
      </w:r>
    </w:p>
    <w:p w14:paraId="44CFC6FA" w14:textId="77777777" w:rsidR="008D3DF6" w:rsidRPr="006F0623" w:rsidRDefault="008D3DF6" w:rsidP="008D3DF6">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Pr="006F0623">
        <w:rPr>
          <w:sz w:val="18"/>
          <w:szCs w:val="18"/>
        </w:rPr>
        <w:t>nome@email.com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9"/>
          <w:footerReference w:type="default" r:id="rId10"/>
          <w:headerReference w:type="first" r:id="rId11"/>
          <w:footerReference w:type="first" r:id="rId12"/>
          <w:pgSz w:w="11906" w:h="16838" w:code="9"/>
          <w:pgMar w:top="1418" w:right="1418" w:bottom="1418" w:left="1418" w:header="709" w:footer="709" w:gutter="0"/>
          <w:cols w:space="708"/>
          <w:titlePg/>
          <w:docGrid w:linePitch="360"/>
        </w:sectPr>
      </w:pPr>
    </w:p>
    <w:p w14:paraId="7018C7F7" w14:textId="3BBA58F2" w:rsidR="000A46BE" w:rsidRPr="003625D1" w:rsidRDefault="00FE5006" w:rsidP="000A46BE">
      <w:pPr>
        <w:spacing w:line="240" w:lineRule="auto"/>
        <w:jc w:val="center"/>
        <w:rPr>
          <w:b/>
        </w:rPr>
      </w:pPr>
      <w:r w:rsidRPr="00FE5006">
        <w:rPr>
          <w:b/>
        </w:rPr>
        <w:lastRenderedPageBreak/>
        <w:t>Previsão de gols marcados em partidas do Campeonato Brasileiro com uso redes neurais artificiais.</w:t>
      </w:r>
    </w:p>
    <w:p w14:paraId="01BC5468" w14:textId="19E583ED" w:rsidR="000A46BE" w:rsidRDefault="000A46BE" w:rsidP="000A46BE">
      <w:pPr>
        <w:spacing w:line="240" w:lineRule="auto"/>
        <w:jc w:val="left"/>
        <w:rPr>
          <w:b/>
        </w:rPr>
      </w:pPr>
      <w:r>
        <w:rPr>
          <w:b/>
        </w:rPr>
        <w:t>Resumo</w:t>
      </w:r>
    </w:p>
    <w:p w14:paraId="30FECF0E" w14:textId="77777777" w:rsidR="000A46BE" w:rsidRDefault="000A46BE" w:rsidP="000A46BE">
      <w:pPr>
        <w:spacing w:line="240" w:lineRule="auto"/>
        <w:rPr>
          <w:b/>
        </w:rPr>
      </w:pPr>
    </w:p>
    <w:p w14:paraId="16B985FE" w14:textId="77777777" w:rsidR="00084630" w:rsidRDefault="00084630" w:rsidP="000A46BE">
      <w:pPr>
        <w:spacing w:line="240" w:lineRule="auto"/>
        <w:rPr>
          <w:color w:val="FF0000"/>
        </w:rPr>
      </w:pPr>
    </w:p>
    <w:p w14:paraId="63378222" w14:textId="7CBCD63D" w:rsidR="00EF4C0D" w:rsidRDefault="00084630" w:rsidP="000A46BE">
      <w:pPr>
        <w:spacing w:line="240" w:lineRule="auto"/>
      </w:pPr>
      <w:r w:rsidRPr="00DB28E6">
        <w:t xml:space="preserve">O futebol trata-se de um esporte que possui muitos praticantes e fãs ao redor mundo, sendo tratado nas últimas décadas como um grande mercado em termos de venda de produtos e </w:t>
      </w:r>
      <w:r w:rsidR="00E3166A" w:rsidRPr="00DB28E6">
        <w:t>publicidade</w:t>
      </w:r>
      <w:r w:rsidRPr="00DB28E6">
        <w:t>.</w:t>
      </w:r>
      <w:r w:rsidR="00E3166A" w:rsidRPr="00DB28E6">
        <w:t xml:space="preserve"> </w:t>
      </w:r>
      <w:r w:rsidRPr="00DB28E6">
        <w:t>Outro mercado que tem crescido de forma exponencial na última década, em especial no Brasil, é a exploração de apostas de resultados</w:t>
      </w:r>
      <w:r w:rsidR="00EC5DA5" w:rsidRPr="00DB28E6">
        <w:t xml:space="preserve"> </w:t>
      </w:r>
      <w:r w:rsidRPr="00DB28E6">
        <w:t>das partidas da Série A do Campeonato Brasileiro visto a complexidade de se estimar o número de gols de uma partida</w:t>
      </w:r>
      <w:r w:rsidR="00E3166A" w:rsidRPr="00DB28E6">
        <w:t xml:space="preserve"> frente aos inúmeros fatores que podem impactar o seu resultado.</w:t>
      </w:r>
      <w:r w:rsidR="00DB28E6">
        <w:t xml:space="preserve"> </w:t>
      </w:r>
      <w:r w:rsidR="00EF4C0D" w:rsidRPr="00DB28E6">
        <w:t xml:space="preserve">Este trabalho </w:t>
      </w:r>
      <w:r w:rsidR="00EC5DA5" w:rsidRPr="00DB28E6">
        <w:t xml:space="preserve">visa explorar o uso de aprendizado de máquina para estimar o número de gols marcados em uma partida de futebol </w:t>
      </w:r>
      <w:r w:rsidR="00E3166A" w:rsidRPr="00DB28E6">
        <w:t>com a aplicação de técnicas</w:t>
      </w:r>
      <w:r w:rsidR="00EC5DA5" w:rsidRPr="00DB28E6">
        <w:t xml:space="preserve"> de redes neurais </w:t>
      </w:r>
      <w:r w:rsidRPr="00DB28E6">
        <w:t>artificiais</w:t>
      </w:r>
      <w:r w:rsidR="00E3166A" w:rsidRPr="00DB28E6">
        <w:t xml:space="preserve"> com o uso de um banco de dados histórico com informações relacionadas aos Campeonatos Brasileiros disputados entre os anos de 2008 </w:t>
      </w:r>
      <w:r w:rsidR="00DB28E6" w:rsidRPr="00DB28E6">
        <w:t>a</w:t>
      </w:r>
      <w:r w:rsidR="00E3166A" w:rsidRPr="00DB28E6">
        <w:t xml:space="preserve"> 2020.</w:t>
      </w:r>
    </w:p>
    <w:p w14:paraId="7373DAB8" w14:textId="77777777" w:rsidR="00DB28E6" w:rsidRPr="00DB28E6" w:rsidRDefault="00DB28E6" w:rsidP="000A46BE">
      <w:pPr>
        <w:spacing w:line="240" w:lineRule="auto"/>
      </w:pPr>
    </w:p>
    <w:p w14:paraId="30457413" w14:textId="42F9BA6D" w:rsidR="000A46BE" w:rsidRPr="00F2528F" w:rsidRDefault="000A46BE" w:rsidP="000A46BE">
      <w:pPr>
        <w:spacing w:line="240" w:lineRule="auto"/>
        <w:rPr>
          <w:b/>
          <w:color w:val="000000"/>
        </w:rPr>
      </w:pPr>
      <w:r w:rsidRPr="00F2528F">
        <w:rPr>
          <w:b/>
          <w:color w:val="000000"/>
        </w:rPr>
        <w:t xml:space="preserve">Palavras-chave: </w:t>
      </w:r>
      <w:r w:rsidR="004D389C" w:rsidRPr="004D389C">
        <w:rPr>
          <w:color w:val="000000"/>
        </w:rPr>
        <w:t>Aprendizagem de Máquina; Futebol; Previsão de Resultados; Análise de Componentes Principais; Análise de Correspondência;</w:t>
      </w:r>
    </w:p>
    <w:p w14:paraId="7382CB0D" w14:textId="77777777" w:rsidR="000A46BE" w:rsidRPr="00F2528F" w:rsidRDefault="000A46BE" w:rsidP="000A46BE">
      <w:pPr>
        <w:spacing w:line="240" w:lineRule="auto"/>
        <w:rPr>
          <w:b/>
          <w:color w:val="000000"/>
        </w:rPr>
      </w:pPr>
    </w:p>
    <w:p w14:paraId="5AD34A1D" w14:textId="77777777" w:rsidR="000A46BE" w:rsidRDefault="000A46BE" w:rsidP="000A46BE">
      <w:pPr>
        <w:spacing w:line="360" w:lineRule="auto"/>
        <w:rPr>
          <w:b/>
        </w:rPr>
      </w:pPr>
    </w:p>
    <w:p w14:paraId="76CF266E" w14:textId="77777777"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047F4886" w14:textId="77777777" w:rsidR="004D389C" w:rsidRPr="004D389C" w:rsidRDefault="004D389C" w:rsidP="004D389C">
      <w:pPr>
        <w:spacing w:line="360" w:lineRule="auto"/>
        <w:ind w:firstLine="709"/>
        <w:rPr>
          <w:color w:val="000000"/>
        </w:rPr>
      </w:pPr>
      <w:r w:rsidRPr="004D389C">
        <w:rPr>
          <w:color w:val="000000"/>
        </w:rPr>
        <w:t>O futebol é considerado o esporte mais popular do mundo, visto que ao redor do planeta existem em torno de 270 milhões de pessoas entre atletas e árbitros de futebol (CONMEBOL, 2013). No Brasil o futebol foi classificado como o esporte favorito e principal modalidade praticada por 15,3 milhões de pessoas, o que representa 39,9% da população brasileira que regularmente pratica atividades físicas, segundo dados levantados no PNAD de 2015 (IBGE, 2016).</w:t>
      </w:r>
    </w:p>
    <w:p w14:paraId="220E0177" w14:textId="4D10014B" w:rsidR="004D389C" w:rsidRPr="004D389C" w:rsidRDefault="004D389C" w:rsidP="004D389C">
      <w:pPr>
        <w:spacing w:line="360" w:lineRule="auto"/>
        <w:ind w:firstLine="709"/>
        <w:rPr>
          <w:color w:val="000000"/>
        </w:rPr>
      </w:pPr>
      <w:r w:rsidRPr="004D389C">
        <w:rPr>
          <w:color w:val="000000"/>
        </w:rPr>
        <w:t>Dentro do cenário de futebol nacional, a Série A do Cam</w:t>
      </w:r>
      <w:r>
        <w:rPr>
          <w:color w:val="000000"/>
        </w:rPr>
        <w:t>peonato Brasileiro é considerada</w:t>
      </w:r>
      <w:r w:rsidRPr="004D389C">
        <w:rPr>
          <w:color w:val="000000"/>
        </w:rPr>
        <w:t xml:space="preserve"> </w:t>
      </w:r>
      <w:r>
        <w:rPr>
          <w:color w:val="000000"/>
        </w:rPr>
        <w:t>o</w:t>
      </w:r>
      <w:r w:rsidRPr="004D389C">
        <w:rPr>
          <w:color w:val="000000"/>
        </w:rPr>
        <w:t xml:space="preserve"> principal torneio, onde todas as equipes se enfrentam em duelos de turno e returno no formato de “pontos corridos”, em que o time que acumular o maior número de pontos ao final do returno se sagrará campeão.</w:t>
      </w:r>
    </w:p>
    <w:p w14:paraId="0E5B0255" w14:textId="77777777" w:rsidR="004D389C" w:rsidRPr="004D389C" w:rsidRDefault="004D389C" w:rsidP="004D389C">
      <w:pPr>
        <w:spacing w:line="360" w:lineRule="auto"/>
        <w:ind w:firstLine="709"/>
        <w:rPr>
          <w:color w:val="000000"/>
        </w:rPr>
      </w:pPr>
      <w:r w:rsidRPr="004D389C">
        <w:rPr>
          <w:color w:val="000000"/>
        </w:rPr>
        <w:t>A predição de resultados do futebol, assim como a maioria dos demais esportes, possui natureza estocástica, visto que o resultado de uma partida de futebol é influenciado por diversos fatores, tais como mas não limitado à mando de campo, sequência dos últimos jogos, média de gols marcados e sofridos, entre muitas outras variáveis.</w:t>
      </w:r>
    </w:p>
    <w:p w14:paraId="54753106" w14:textId="77777777" w:rsidR="004D389C" w:rsidRPr="004D389C" w:rsidRDefault="004D389C" w:rsidP="004D389C">
      <w:pPr>
        <w:spacing w:line="360" w:lineRule="auto"/>
        <w:ind w:firstLine="709"/>
        <w:rPr>
          <w:color w:val="000000"/>
        </w:rPr>
      </w:pPr>
      <w:r w:rsidRPr="004D389C">
        <w:rPr>
          <w:color w:val="000000"/>
        </w:rPr>
        <w:t xml:space="preserve">Dado o grande interesse popular pelo futebol e a complexidade de predição dos resultados das partidas, existe uma crescente demanda pelo mercado de casas de apostas esportivas no Brasil e no mundo. Segundo um levantamento feiro pela H2 Gambling Capital, o mercado de apostas esportivas faturou em 2020 cerca de 12,5 bilhões de reais no Brasil e 59,6 bilhões de dólares em todo o mundo (El País, 2021). </w:t>
      </w:r>
    </w:p>
    <w:p w14:paraId="2EE68B39" w14:textId="77777777" w:rsidR="004D389C" w:rsidRPr="004D389C" w:rsidRDefault="004D389C" w:rsidP="004D389C">
      <w:pPr>
        <w:spacing w:line="360" w:lineRule="auto"/>
        <w:ind w:firstLine="709"/>
        <w:rPr>
          <w:color w:val="000000"/>
        </w:rPr>
      </w:pPr>
      <w:r w:rsidRPr="004D389C">
        <w:rPr>
          <w:color w:val="000000"/>
        </w:rPr>
        <w:lastRenderedPageBreak/>
        <w:t>De acordo com uma pesquisa publicada pelo Grand View Research, o mercado de apostas esportivas poderá atingir a marca de 140 bilhões de dólares anuais no mundo em 2028 (Folha de São Paulo, 2022).</w:t>
      </w:r>
    </w:p>
    <w:p w14:paraId="5D77CD97" w14:textId="77777777" w:rsidR="004D389C" w:rsidRPr="004D389C" w:rsidRDefault="004D389C" w:rsidP="004D389C">
      <w:pPr>
        <w:spacing w:line="360" w:lineRule="auto"/>
        <w:ind w:firstLine="709"/>
        <w:rPr>
          <w:color w:val="000000"/>
        </w:rPr>
      </w:pPr>
      <w:r w:rsidRPr="004D389C">
        <w:rPr>
          <w:color w:val="000000"/>
        </w:rPr>
        <w:t>A exploração de bancas de apostas no Brasil é considerada uma contravenção penal desde 1946, porém a lei 13.756/2018 autorizou este tipo de atividade de forma temporária até que seja formalizado a sua regulamentação (Outrasmídia, 2022).</w:t>
      </w:r>
    </w:p>
    <w:p w14:paraId="00BE44CE" w14:textId="5817096C" w:rsidR="00551EA4" w:rsidRDefault="004D389C" w:rsidP="004D389C">
      <w:pPr>
        <w:spacing w:line="360" w:lineRule="auto"/>
        <w:ind w:firstLine="709"/>
        <w:rPr>
          <w:color w:val="000000"/>
        </w:rPr>
      </w:pPr>
      <w:r w:rsidRPr="004D389C">
        <w:rPr>
          <w:color w:val="000000"/>
        </w:rPr>
        <w:t xml:space="preserve">Este trabalho consistirá em um modelamento de predição de resultados (número de gols do mandante e visitante) da Série A do Campeonato Brasileiro baseado no uso de redes neurais artificiais, amparado pelo histórico de informações de edições do campeonato nacional entre 2008 </w:t>
      </w:r>
      <w:proofErr w:type="gramStart"/>
      <w:r w:rsidRPr="004D389C">
        <w:rPr>
          <w:color w:val="000000"/>
        </w:rPr>
        <w:t>à</w:t>
      </w:r>
      <w:proofErr w:type="gramEnd"/>
      <w:r w:rsidRPr="004D389C">
        <w:rPr>
          <w:color w:val="000000"/>
        </w:rPr>
        <w:t xml:space="preserve"> 2020.</w:t>
      </w:r>
    </w:p>
    <w:p w14:paraId="06D15FD6" w14:textId="77777777" w:rsidR="004D389C" w:rsidRPr="000A46BE" w:rsidRDefault="004D389C" w:rsidP="004D389C">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Material e Métodos</w:t>
      </w:r>
    </w:p>
    <w:p w14:paraId="52D99E89" w14:textId="77777777" w:rsidR="000A46BE" w:rsidRDefault="000A46BE" w:rsidP="000A46BE">
      <w:pPr>
        <w:pStyle w:val="PargrafodaLista"/>
        <w:spacing w:line="360" w:lineRule="auto"/>
        <w:ind w:left="0"/>
      </w:pPr>
      <w:r w:rsidRPr="00715294">
        <w:tab/>
      </w:r>
    </w:p>
    <w:p w14:paraId="5A953984" w14:textId="786884A4" w:rsidR="00266A91" w:rsidRPr="00266A91" w:rsidRDefault="00266A91" w:rsidP="00266A91">
      <w:pPr>
        <w:spacing w:line="360" w:lineRule="auto"/>
        <w:ind w:firstLine="709"/>
        <w:rPr>
          <w:b/>
          <w:color w:val="000000"/>
        </w:rPr>
      </w:pPr>
      <w:r w:rsidRPr="00266A91">
        <w:rPr>
          <w:b/>
          <w:color w:val="000000"/>
        </w:rPr>
        <w:t>Coleta de Dados</w:t>
      </w:r>
    </w:p>
    <w:p w14:paraId="29CC5E10" w14:textId="77777777" w:rsidR="00266A91" w:rsidRPr="00266A91" w:rsidRDefault="00266A91" w:rsidP="00266A91">
      <w:pPr>
        <w:spacing w:line="360" w:lineRule="auto"/>
        <w:ind w:firstLine="709"/>
        <w:rPr>
          <w:color w:val="000000"/>
        </w:rPr>
      </w:pPr>
    </w:p>
    <w:p w14:paraId="204165E1" w14:textId="77777777" w:rsidR="00266A91" w:rsidRPr="00266A91" w:rsidRDefault="00266A91" w:rsidP="00266A91">
      <w:pPr>
        <w:spacing w:line="360" w:lineRule="auto"/>
        <w:ind w:firstLine="709"/>
        <w:rPr>
          <w:color w:val="000000"/>
        </w:rPr>
      </w:pPr>
      <w:r w:rsidRPr="00266A91">
        <w:rPr>
          <w:color w:val="000000"/>
        </w:rPr>
        <w:t>O conjuntos de dados utilizados nesta pesquisa foi formado por um banco de dados histórico do Campeonato Brasileiro, disponível no portal Base dos Dados (BD, 2021), ao qual foram acrescentadas novas informações como</w:t>
      </w:r>
      <w:proofErr w:type="gramStart"/>
      <w:r w:rsidRPr="00266A91">
        <w:rPr>
          <w:color w:val="000000"/>
        </w:rPr>
        <w:t xml:space="preserve"> por exemplo</w:t>
      </w:r>
      <w:proofErr w:type="gramEnd"/>
      <w:r w:rsidRPr="00266A91">
        <w:rPr>
          <w:color w:val="000000"/>
        </w:rPr>
        <w:t xml:space="preserve"> “média acumulada de gols marcados” e “aproveitamento das últimas 5 partidas”. A esta base de dados processada foram adicionadas informações de outras competições nacionais, estas informações adicionais foram coletadas do site “Campeões do Futebol” (Campeões do Futebol, 2021).</w:t>
      </w:r>
    </w:p>
    <w:p w14:paraId="2800EB6E" w14:textId="07EE28F5" w:rsidR="005154B6" w:rsidRDefault="00266A91" w:rsidP="00266A91">
      <w:pPr>
        <w:spacing w:line="360" w:lineRule="auto"/>
        <w:ind w:firstLine="709"/>
        <w:rPr>
          <w:color w:val="000000"/>
        </w:rPr>
      </w:pPr>
      <w:r w:rsidRPr="00266A91">
        <w:rPr>
          <w:color w:val="000000"/>
        </w:rPr>
        <w:t>A base de dados consolidada contém duas variáveis de saída (“Gols do clube mandante” e “Gols do clube visitante”) e trinta variáveis de entrada, das quais somente duas são compartilhadas entre os clubes mandantes e visitantes, enquanto que catorze variáveis são dedicadas aos clubes mandantes e outras catorze variáveis são dedicadas aos clubes visitantes da rodada, conforme pode ser observado na (Tabela 1).</w:t>
      </w:r>
    </w:p>
    <w:p w14:paraId="0B7CF27E" w14:textId="77777777" w:rsidR="00266A91" w:rsidRDefault="00266A91" w:rsidP="00266A91">
      <w:pPr>
        <w:spacing w:line="360" w:lineRule="auto"/>
        <w:ind w:firstLine="709"/>
        <w:rPr>
          <w:color w:val="000000"/>
        </w:rPr>
      </w:pPr>
    </w:p>
    <w:p w14:paraId="7211458D" w14:textId="77777777" w:rsidR="008D3DF6" w:rsidRDefault="008D3DF6" w:rsidP="00266A91">
      <w:pPr>
        <w:spacing w:line="360" w:lineRule="auto"/>
        <w:ind w:firstLine="709"/>
        <w:rPr>
          <w:color w:val="000000"/>
        </w:rPr>
      </w:pPr>
    </w:p>
    <w:p w14:paraId="1BA61F2C" w14:textId="77777777" w:rsidR="008D3DF6" w:rsidRDefault="008D3DF6" w:rsidP="00266A91">
      <w:pPr>
        <w:spacing w:line="360" w:lineRule="auto"/>
        <w:ind w:firstLine="709"/>
        <w:rPr>
          <w:color w:val="000000"/>
        </w:rPr>
      </w:pPr>
    </w:p>
    <w:p w14:paraId="4F069281" w14:textId="77777777" w:rsidR="008D3DF6" w:rsidRDefault="008D3DF6" w:rsidP="00266A91">
      <w:pPr>
        <w:spacing w:line="360" w:lineRule="auto"/>
        <w:ind w:firstLine="709"/>
        <w:rPr>
          <w:color w:val="000000"/>
        </w:rPr>
      </w:pPr>
    </w:p>
    <w:p w14:paraId="4A2F4F8E" w14:textId="77777777" w:rsidR="008D3DF6" w:rsidRDefault="008D3DF6" w:rsidP="00266A91">
      <w:pPr>
        <w:spacing w:line="360" w:lineRule="auto"/>
        <w:ind w:firstLine="709"/>
        <w:rPr>
          <w:color w:val="000000"/>
        </w:rPr>
      </w:pPr>
    </w:p>
    <w:p w14:paraId="140BDB9F" w14:textId="77777777" w:rsidR="008D3DF6" w:rsidRDefault="008D3DF6" w:rsidP="00266A91">
      <w:pPr>
        <w:spacing w:line="360" w:lineRule="auto"/>
        <w:ind w:firstLine="709"/>
        <w:rPr>
          <w:color w:val="000000"/>
        </w:rPr>
      </w:pPr>
    </w:p>
    <w:p w14:paraId="25F51EDB" w14:textId="77777777" w:rsidR="008D3DF6" w:rsidRDefault="008D3DF6" w:rsidP="00266A91">
      <w:pPr>
        <w:spacing w:line="360" w:lineRule="auto"/>
        <w:ind w:firstLine="709"/>
        <w:rPr>
          <w:color w:val="000000"/>
        </w:rPr>
      </w:pPr>
    </w:p>
    <w:p w14:paraId="47AD84F6" w14:textId="77777777" w:rsidR="008D3DF6" w:rsidRDefault="008D3DF6" w:rsidP="00266A91">
      <w:pPr>
        <w:spacing w:line="360" w:lineRule="auto"/>
        <w:ind w:firstLine="709"/>
        <w:rPr>
          <w:color w:val="000000"/>
        </w:rPr>
      </w:pPr>
    </w:p>
    <w:p w14:paraId="66D29D31" w14:textId="77777777" w:rsidR="008D3DF6" w:rsidRDefault="008D3DF6" w:rsidP="00266A91">
      <w:pPr>
        <w:spacing w:line="360" w:lineRule="auto"/>
        <w:ind w:firstLine="709"/>
        <w:rPr>
          <w:color w:val="000000"/>
        </w:rPr>
      </w:pPr>
    </w:p>
    <w:p w14:paraId="38E55A1C" w14:textId="77777777" w:rsidR="008D3DF6" w:rsidRDefault="008D3DF6" w:rsidP="00266A91">
      <w:pPr>
        <w:spacing w:line="360" w:lineRule="auto"/>
        <w:ind w:firstLine="709"/>
        <w:rPr>
          <w:color w:val="000000"/>
        </w:rPr>
      </w:pPr>
    </w:p>
    <w:p w14:paraId="7A1FB3F2" w14:textId="77777777" w:rsidR="00266A91" w:rsidRPr="00572B9F" w:rsidRDefault="00266A91" w:rsidP="00266A91">
      <w:pPr>
        <w:spacing w:after="80"/>
      </w:pPr>
      <w:r w:rsidRPr="00572B9F">
        <w:lastRenderedPageBreak/>
        <w:t>Tabela 1. Variáveis de entrada</w:t>
      </w:r>
    </w:p>
    <w:tbl>
      <w:tblPr>
        <w:tblW w:w="8914" w:type="dxa"/>
        <w:tblInd w:w="93" w:type="dxa"/>
        <w:tblLook w:val="04A0" w:firstRow="1" w:lastRow="0" w:firstColumn="1" w:lastColumn="0" w:noHBand="0" w:noVBand="1"/>
      </w:tblPr>
      <w:tblGrid>
        <w:gridCol w:w="6320"/>
        <w:gridCol w:w="1070"/>
        <w:gridCol w:w="1524"/>
      </w:tblGrid>
      <w:tr w:rsidR="00266A91" w:rsidRPr="0038725D" w14:paraId="3CB5C753" w14:textId="77777777" w:rsidTr="00281BB6">
        <w:trPr>
          <w:trHeight w:val="300"/>
        </w:trPr>
        <w:tc>
          <w:tcPr>
            <w:tcW w:w="6320" w:type="dxa"/>
            <w:tcBorders>
              <w:top w:val="single" w:sz="4" w:space="0" w:color="auto"/>
              <w:left w:val="nil"/>
              <w:bottom w:val="single" w:sz="4" w:space="0" w:color="auto"/>
              <w:right w:val="nil"/>
            </w:tcBorders>
            <w:shd w:val="clear" w:color="auto" w:fill="auto"/>
            <w:noWrap/>
            <w:vAlign w:val="bottom"/>
            <w:hideMark/>
          </w:tcPr>
          <w:p w14:paraId="2D473158" w14:textId="77777777" w:rsidR="00266A91" w:rsidRPr="0038725D" w:rsidRDefault="00266A91" w:rsidP="00281BB6">
            <w:pPr>
              <w:rPr>
                <w:color w:val="000000"/>
                <w:sz w:val="16"/>
                <w:szCs w:val="16"/>
              </w:rPr>
            </w:pPr>
            <w:r w:rsidRPr="0038725D">
              <w:rPr>
                <w:color w:val="000000"/>
                <w:sz w:val="16"/>
                <w:szCs w:val="16"/>
              </w:rPr>
              <w:t>Descrição</w:t>
            </w:r>
          </w:p>
        </w:tc>
        <w:tc>
          <w:tcPr>
            <w:tcW w:w="1070" w:type="dxa"/>
            <w:tcBorders>
              <w:top w:val="single" w:sz="4" w:space="0" w:color="auto"/>
              <w:left w:val="nil"/>
              <w:bottom w:val="single" w:sz="4" w:space="0" w:color="auto"/>
              <w:right w:val="nil"/>
            </w:tcBorders>
            <w:shd w:val="clear" w:color="auto" w:fill="auto"/>
            <w:noWrap/>
            <w:vAlign w:val="bottom"/>
            <w:hideMark/>
          </w:tcPr>
          <w:p w14:paraId="1F3CBC23" w14:textId="77777777" w:rsidR="00266A91" w:rsidRPr="0038725D" w:rsidRDefault="00266A91" w:rsidP="00266A91">
            <w:pPr>
              <w:jc w:val="center"/>
              <w:rPr>
                <w:color w:val="000000"/>
                <w:sz w:val="16"/>
                <w:szCs w:val="16"/>
              </w:rPr>
            </w:pPr>
            <w:r w:rsidRPr="0038725D">
              <w:rPr>
                <w:color w:val="000000"/>
                <w:sz w:val="16"/>
                <w:szCs w:val="16"/>
              </w:rPr>
              <w:t>Tipo</w:t>
            </w:r>
          </w:p>
        </w:tc>
        <w:tc>
          <w:tcPr>
            <w:tcW w:w="1524" w:type="dxa"/>
            <w:tcBorders>
              <w:top w:val="single" w:sz="4" w:space="0" w:color="auto"/>
              <w:left w:val="nil"/>
              <w:bottom w:val="single" w:sz="4" w:space="0" w:color="auto"/>
              <w:right w:val="nil"/>
            </w:tcBorders>
            <w:shd w:val="clear" w:color="auto" w:fill="auto"/>
            <w:noWrap/>
            <w:vAlign w:val="bottom"/>
            <w:hideMark/>
          </w:tcPr>
          <w:p w14:paraId="780A42E8" w14:textId="77777777" w:rsidR="00266A91" w:rsidRPr="0038725D" w:rsidRDefault="00266A91" w:rsidP="00266A91">
            <w:pPr>
              <w:jc w:val="center"/>
              <w:rPr>
                <w:color w:val="000000"/>
                <w:sz w:val="16"/>
                <w:szCs w:val="16"/>
              </w:rPr>
            </w:pPr>
            <w:r w:rsidRPr="0038725D">
              <w:rPr>
                <w:color w:val="000000"/>
                <w:sz w:val="16"/>
                <w:szCs w:val="16"/>
              </w:rPr>
              <w:t>Compartilhamento</w:t>
            </w:r>
          </w:p>
        </w:tc>
      </w:tr>
      <w:tr w:rsidR="00266A91" w:rsidRPr="0038725D" w14:paraId="0F484BAE" w14:textId="77777777" w:rsidTr="00281BB6">
        <w:trPr>
          <w:trHeight w:val="300"/>
        </w:trPr>
        <w:tc>
          <w:tcPr>
            <w:tcW w:w="6320" w:type="dxa"/>
            <w:tcBorders>
              <w:top w:val="nil"/>
              <w:left w:val="nil"/>
              <w:bottom w:val="nil"/>
              <w:right w:val="nil"/>
            </w:tcBorders>
            <w:shd w:val="clear" w:color="auto" w:fill="auto"/>
            <w:noWrap/>
            <w:vAlign w:val="bottom"/>
            <w:hideMark/>
          </w:tcPr>
          <w:p w14:paraId="24AC9D89" w14:textId="77777777" w:rsidR="00266A91" w:rsidRPr="0038725D" w:rsidRDefault="00266A91" w:rsidP="00281BB6">
            <w:pPr>
              <w:rPr>
                <w:color w:val="000000"/>
                <w:sz w:val="16"/>
                <w:szCs w:val="16"/>
              </w:rPr>
            </w:pPr>
            <w:r w:rsidRPr="0038725D">
              <w:rPr>
                <w:color w:val="000000"/>
                <w:sz w:val="16"/>
                <w:szCs w:val="16"/>
              </w:rPr>
              <w:t>Ano do Campeonato</w:t>
            </w:r>
          </w:p>
        </w:tc>
        <w:tc>
          <w:tcPr>
            <w:tcW w:w="1070" w:type="dxa"/>
            <w:tcBorders>
              <w:top w:val="nil"/>
              <w:left w:val="nil"/>
              <w:bottom w:val="nil"/>
              <w:right w:val="nil"/>
            </w:tcBorders>
            <w:shd w:val="clear" w:color="auto" w:fill="auto"/>
            <w:noWrap/>
            <w:vAlign w:val="bottom"/>
            <w:hideMark/>
          </w:tcPr>
          <w:p w14:paraId="0D245735" w14:textId="77777777" w:rsidR="00266A91" w:rsidRPr="0038725D" w:rsidRDefault="00266A91" w:rsidP="00281BB6">
            <w:pPr>
              <w:rPr>
                <w:color w:val="000000"/>
                <w:sz w:val="16"/>
                <w:szCs w:val="16"/>
              </w:rPr>
            </w:pPr>
            <w:r w:rsidRPr="0038725D">
              <w:rPr>
                <w:color w:val="000000"/>
                <w:sz w:val="16"/>
                <w:szCs w:val="16"/>
              </w:rPr>
              <w:t>Qualitativa</w:t>
            </w:r>
          </w:p>
        </w:tc>
        <w:tc>
          <w:tcPr>
            <w:tcW w:w="1524" w:type="dxa"/>
            <w:tcBorders>
              <w:top w:val="nil"/>
              <w:left w:val="nil"/>
              <w:bottom w:val="nil"/>
              <w:right w:val="nil"/>
            </w:tcBorders>
            <w:shd w:val="clear" w:color="auto" w:fill="auto"/>
            <w:noWrap/>
            <w:vAlign w:val="bottom"/>
            <w:hideMark/>
          </w:tcPr>
          <w:p w14:paraId="463235D7" w14:textId="77777777" w:rsidR="00266A91" w:rsidRPr="0038725D" w:rsidRDefault="00266A91" w:rsidP="00281BB6">
            <w:pPr>
              <w:rPr>
                <w:color w:val="000000"/>
                <w:sz w:val="16"/>
                <w:szCs w:val="16"/>
              </w:rPr>
            </w:pPr>
            <w:r w:rsidRPr="0038725D">
              <w:rPr>
                <w:color w:val="000000"/>
                <w:sz w:val="16"/>
                <w:szCs w:val="16"/>
              </w:rPr>
              <w:t>Compartilhada</w:t>
            </w:r>
          </w:p>
        </w:tc>
      </w:tr>
      <w:tr w:rsidR="00266A91" w:rsidRPr="0038725D" w14:paraId="380DC97A" w14:textId="77777777" w:rsidTr="00281BB6">
        <w:trPr>
          <w:trHeight w:val="300"/>
        </w:trPr>
        <w:tc>
          <w:tcPr>
            <w:tcW w:w="6320" w:type="dxa"/>
            <w:tcBorders>
              <w:top w:val="nil"/>
              <w:left w:val="nil"/>
              <w:bottom w:val="nil"/>
              <w:right w:val="nil"/>
            </w:tcBorders>
            <w:shd w:val="clear" w:color="auto" w:fill="auto"/>
            <w:noWrap/>
            <w:vAlign w:val="bottom"/>
            <w:hideMark/>
          </w:tcPr>
          <w:p w14:paraId="638C0C21" w14:textId="77777777" w:rsidR="00266A91" w:rsidRPr="0038725D" w:rsidRDefault="00266A91" w:rsidP="00281BB6">
            <w:pPr>
              <w:rPr>
                <w:color w:val="000000"/>
                <w:sz w:val="16"/>
                <w:szCs w:val="16"/>
              </w:rPr>
            </w:pPr>
            <w:r w:rsidRPr="0038725D">
              <w:rPr>
                <w:color w:val="000000"/>
                <w:sz w:val="16"/>
                <w:szCs w:val="16"/>
              </w:rPr>
              <w:t>Número da rodada do campeonato</w:t>
            </w:r>
          </w:p>
        </w:tc>
        <w:tc>
          <w:tcPr>
            <w:tcW w:w="1070" w:type="dxa"/>
            <w:tcBorders>
              <w:top w:val="nil"/>
              <w:left w:val="nil"/>
              <w:bottom w:val="nil"/>
              <w:right w:val="nil"/>
            </w:tcBorders>
            <w:shd w:val="clear" w:color="auto" w:fill="auto"/>
            <w:noWrap/>
            <w:vAlign w:val="bottom"/>
            <w:hideMark/>
          </w:tcPr>
          <w:p w14:paraId="0EBA377E" w14:textId="77777777" w:rsidR="00266A91" w:rsidRPr="0038725D" w:rsidRDefault="00266A91" w:rsidP="00281BB6">
            <w:pPr>
              <w:rPr>
                <w:color w:val="000000"/>
                <w:sz w:val="16"/>
                <w:szCs w:val="16"/>
              </w:rPr>
            </w:pPr>
            <w:r w:rsidRPr="0038725D">
              <w:rPr>
                <w:color w:val="000000"/>
                <w:sz w:val="16"/>
                <w:szCs w:val="16"/>
              </w:rPr>
              <w:t>Qualitativa</w:t>
            </w:r>
          </w:p>
        </w:tc>
        <w:tc>
          <w:tcPr>
            <w:tcW w:w="1524" w:type="dxa"/>
            <w:tcBorders>
              <w:top w:val="nil"/>
              <w:left w:val="nil"/>
              <w:bottom w:val="nil"/>
              <w:right w:val="nil"/>
            </w:tcBorders>
            <w:shd w:val="clear" w:color="auto" w:fill="auto"/>
            <w:noWrap/>
            <w:vAlign w:val="bottom"/>
            <w:hideMark/>
          </w:tcPr>
          <w:p w14:paraId="18EF86A9" w14:textId="77777777" w:rsidR="00266A91" w:rsidRPr="0038725D" w:rsidRDefault="00266A91" w:rsidP="00281BB6">
            <w:pPr>
              <w:rPr>
                <w:color w:val="000000"/>
                <w:sz w:val="16"/>
                <w:szCs w:val="16"/>
              </w:rPr>
            </w:pPr>
            <w:r w:rsidRPr="0038725D">
              <w:rPr>
                <w:color w:val="000000"/>
                <w:sz w:val="16"/>
                <w:szCs w:val="16"/>
              </w:rPr>
              <w:t>Compartilhada</w:t>
            </w:r>
          </w:p>
        </w:tc>
      </w:tr>
      <w:tr w:rsidR="00266A91" w:rsidRPr="0038725D" w14:paraId="79720C3A" w14:textId="77777777" w:rsidTr="00281BB6">
        <w:trPr>
          <w:trHeight w:val="300"/>
        </w:trPr>
        <w:tc>
          <w:tcPr>
            <w:tcW w:w="6320" w:type="dxa"/>
            <w:tcBorders>
              <w:top w:val="nil"/>
              <w:left w:val="nil"/>
              <w:bottom w:val="nil"/>
              <w:right w:val="nil"/>
            </w:tcBorders>
            <w:shd w:val="clear" w:color="auto" w:fill="auto"/>
            <w:noWrap/>
            <w:vAlign w:val="bottom"/>
            <w:hideMark/>
          </w:tcPr>
          <w:p w14:paraId="03F71D1F" w14:textId="77777777" w:rsidR="00266A91" w:rsidRPr="0038725D" w:rsidRDefault="00266A91" w:rsidP="00281BB6">
            <w:pPr>
              <w:rPr>
                <w:color w:val="000000"/>
                <w:sz w:val="16"/>
                <w:szCs w:val="16"/>
              </w:rPr>
            </w:pPr>
            <w:r w:rsidRPr="0038725D">
              <w:rPr>
                <w:color w:val="000000"/>
                <w:sz w:val="16"/>
                <w:szCs w:val="16"/>
              </w:rPr>
              <w:t>Nome do clube</w:t>
            </w:r>
          </w:p>
        </w:tc>
        <w:tc>
          <w:tcPr>
            <w:tcW w:w="1070" w:type="dxa"/>
            <w:tcBorders>
              <w:top w:val="nil"/>
              <w:left w:val="nil"/>
              <w:bottom w:val="nil"/>
              <w:right w:val="nil"/>
            </w:tcBorders>
            <w:shd w:val="clear" w:color="auto" w:fill="auto"/>
            <w:noWrap/>
            <w:vAlign w:val="bottom"/>
            <w:hideMark/>
          </w:tcPr>
          <w:p w14:paraId="3A24F2E6" w14:textId="77777777" w:rsidR="00266A91" w:rsidRPr="0038725D" w:rsidRDefault="00266A91" w:rsidP="00281BB6">
            <w:pPr>
              <w:rPr>
                <w:color w:val="000000"/>
                <w:sz w:val="16"/>
                <w:szCs w:val="16"/>
              </w:rPr>
            </w:pPr>
            <w:r w:rsidRPr="0038725D">
              <w:rPr>
                <w:color w:val="000000"/>
                <w:sz w:val="16"/>
                <w:szCs w:val="16"/>
              </w:rPr>
              <w:t>Qualitativa</w:t>
            </w:r>
          </w:p>
        </w:tc>
        <w:tc>
          <w:tcPr>
            <w:tcW w:w="1524" w:type="dxa"/>
            <w:tcBorders>
              <w:top w:val="nil"/>
              <w:left w:val="nil"/>
              <w:bottom w:val="nil"/>
              <w:right w:val="nil"/>
            </w:tcBorders>
            <w:shd w:val="clear" w:color="auto" w:fill="auto"/>
            <w:noWrap/>
            <w:vAlign w:val="bottom"/>
            <w:hideMark/>
          </w:tcPr>
          <w:p w14:paraId="368723B8" w14:textId="77777777" w:rsidR="00266A91" w:rsidRPr="0038725D" w:rsidRDefault="00266A91" w:rsidP="00281BB6">
            <w:pPr>
              <w:rPr>
                <w:color w:val="000000"/>
                <w:sz w:val="16"/>
                <w:szCs w:val="16"/>
              </w:rPr>
            </w:pPr>
            <w:r w:rsidRPr="0038725D">
              <w:rPr>
                <w:color w:val="000000"/>
                <w:sz w:val="16"/>
                <w:szCs w:val="16"/>
              </w:rPr>
              <w:t>Dedicada</w:t>
            </w:r>
          </w:p>
        </w:tc>
      </w:tr>
      <w:tr w:rsidR="00266A91" w:rsidRPr="0038725D" w14:paraId="3BDDF0F7" w14:textId="77777777" w:rsidTr="00281BB6">
        <w:trPr>
          <w:trHeight w:val="300"/>
        </w:trPr>
        <w:tc>
          <w:tcPr>
            <w:tcW w:w="6320" w:type="dxa"/>
            <w:tcBorders>
              <w:top w:val="nil"/>
              <w:left w:val="nil"/>
              <w:bottom w:val="nil"/>
              <w:right w:val="nil"/>
            </w:tcBorders>
            <w:shd w:val="clear" w:color="auto" w:fill="auto"/>
            <w:noWrap/>
            <w:vAlign w:val="bottom"/>
            <w:hideMark/>
          </w:tcPr>
          <w:p w14:paraId="274C0ABA" w14:textId="77777777" w:rsidR="00266A91" w:rsidRPr="0038725D" w:rsidRDefault="00266A91" w:rsidP="00281BB6">
            <w:pPr>
              <w:rPr>
                <w:color w:val="000000"/>
                <w:sz w:val="16"/>
                <w:szCs w:val="16"/>
              </w:rPr>
            </w:pPr>
            <w:r w:rsidRPr="0038725D">
              <w:rPr>
                <w:color w:val="000000"/>
                <w:sz w:val="16"/>
                <w:szCs w:val="16"/>
              </w:rPr>
              <w:t>Estado brasileiro de origem do clube</w:t>
            </w:r>
          </w:p>
        </w:tc>
        <w:tc>
          <w:tcPr>
            <w:tcW w:w="1070" w:type="dxa"/>
            <w:tcBorders>
              <w:top w:val="nil"/>
              <w:left w:val="nil"/>
              <w:bottom w:val="nil"/>
              <w:right w:val="nil"/>
            </w:tcBorders>
            <w:shd w:val="clear" w:color="auto" w:fill="auto"/>
            <w:noWrap/>
            <w:vAlign w:val="bottom"/>
            <w:hideMark/>
          </w:tcPr>
          <w:p w14:paraId="2B444C93" w14:textId="77777777" w:rsidR="00266A91" w:rsidRPr="0038725D" w:rsidRDefault="00266A91" w:rsidP="00281BB6">
            <w:pPr>
              <w:rPr>
                <w:color w:val="000000"/>
                <w:sz w:val="16"/>
                <w:szCs w:val="16"/>
              </w:rPr>
            </w:pPr>
            <w:r w:rsidRPr="0038725D">
              <w:rPr>
                <w:color w:val="000000"/>
                <w:sz w:val="16"/>
                <w:szCs w:val="16"/>
              </w:rPr>
              <w:t>Qualitativa</w:t>
            </w:r>
          </w:p>
        </w:tc>
        <w:tc>
          <w:tcPr>
            <w:tcW w:w="1524" w:type="dxa"/>
            <w:tcBorders>
              <w:top w:val="nil"/>
              <w:left w:val="nil"/>
              <w:bottom w:val="nil"/>
              <w:right w:val="nil"/>
            </w:tcBorders>
            <w:shd w:val="clear" w:color="auto" w:fill="auto"/>
            <w:noWrap/>
            <w:vAlign w:val="bottom"/>
            <w:hideMark/>
          </w:tcPr>
          <w:p w14:paraId="763A766B" w14:textId="77777777" w:rsidR="00266A91" w:rsidRPr="0038725D" w:rsidRDefault="00266A91" w:rsidP="00281BB6">
            <w:pPr>
              <w:rPr>
                <w:color w:val="000000"/>
                <w:sz w:val="16"/>
                <w:szCs w:val="16"/>
              </w:rPr>
            </w:pPr>
            <w:r w:rsidRPr="0038725D">
              <w:rPr>
                <w:color w:val="000000"/>
                <w:sz w:val="16"/>
                <w:szCs w:val="16"/>
              </w:rPr>
              <w:t>Dedicada</w:t>
            </w:r>
          </w:p>
        </w:tc>
      </w:tr>
      <w:tr w:rsidR="00266A91" w:rsidRPr="0038725D" w14:paraId="6A91F71E" w14:textId="77777777" w:rsidTr="00281BB6">
        <w:trPr>
          <w:trHeight w:val="300"/>
        </w:trPr>
        <w:tc>
          <w:tcPr>
            <w:tcW w:w="6320" w:type="dxa"/>
            <w:tcBorders>
              <w:top w:val="nil"/>
              <w:left w:val="nil"/>
              <w:bottom w:val="nil"/>
              <w:right w:val="nil"/>
            </w:tcBorders>
            <w:shd w:val="clear" w:color="auto" w:fill="auto"/>
            <w:noWrap/>
            <w:vAlign w:val="bottom"/>
            <w:hideMark/>
          </w:tcPr>
          <w:p w14:paraId="4C720494" w14:textId="77777777" w:rsidR="00266A91" w:rsidRPr="0038725D" w:rsidRDefault="00266A91" w:rsidP="00281BB6">
            <w:pPr>
              <w:rPr>
                <w:color w:val="000000"/>
                <w:sz w:val="16"/>
                <w:szCs w:val="16"/>
              </w:rPr>
            </w:pPr>
            <w:r w:rsidRPr="0038725D">
              <w:rPr>
                <w:color w:val="000000"/>
                <w:sz w:val="16"/>
                <w:szCs w:val="16"/>
              </w:rPr>
              <w:t>Posição atual do time no campeonato</w:t>
            </w:r>
          </w:p>
        </w:tc>
        <w:tc>
          <w:tcPr>
            <w:tcW w:w="1070" w:type="dxa"/>
            <w:tcBorders>
              <w:top w:val="nil"/>
              <w:left w:val="nil"/>
              <w:bottom w:val="nil"/>
              <w:right w:val="nil"/>
            </w:tcBorders>
            <w:shd w:val="clear" w:color="auto" w:fill="auto"/>
            <w:noWrap/>
            <w:vAlign w:val="bottom"/>
            <w:hideMark/>
          </w:tcPr>
          <w:p w14:paraId="4D267B3B" w14:textId="77777777" w:rsidR="00266A91" w:rsidRPr="0038725D" w:rsidRDefault="00266A91" w:rsidP="00281BB6">
            <w:pPr>
              <w:rPr>
                <w:color w:val="000000"/>
                <w:sz w:val="16"/>
                <w:szCs w:val="16"/>
              </w:rPr>
            </w:pPr>
            <w:r w:rsidRPr="0038725D">
              <w:rPr>
                <w:color w:val="000000"/>
                <w:sz w:val="16"/>
                <w:szCs w:val="16"/>
              </w:rPr>
              <w:t>Qualitativa</w:t>
            </w:r>
          </w:p>
        </w:tc>
        <w:tc>
          <w:tcPr>
            <w:tcW w:w="1524" w:type="dxa"/>
            <w:tcBorders>
              <w:top w:val="nil"/>
              <w:left w:val="nil"/>
              <w:bottom w:val="nil"/>
              <w:right w:val="nil"/>
            </w:tcBorders>
            <w:shd w:val="clear" w:color="auto" w:fill="auto"/>
            <w:noWrap/>
            <w:vAlign w:val="bottom"/>
            <w:hideMark/>
          </w:tcPr>
          <w:p w14:paraId="58525BA0" w14:textId="77777777" w:rsidR="00266A91" w:rsidRPr="0038725D" w:rsidRDefault="00266A91" w:rsidP="00281BB6">
            <w:pPr>
              <w:rPr>
                <w:color w:val="000000"/>
                <w:sz w:val="16"/>
                <w:szCs w:val="16"/>
              </w:rPr>
            </w:pPr>
            <w:r w:rsidRPr="0038725D">
              <w:rPr>
                <w:color w:val="000000"/>
                <w:sz w:val="16"/>
                <w:szCs w:val="16"/>
              </w:rPr>
              <w:t>Dedicada</w:t>
            </w:r>
          </w:p>
        </w:tc>
      </w:tr>
      <w:tr w:rsidR="00266A91" w:rsidRPr="0038725D" w14:paraId="4D22499C" w14:textId="77777777" w:rsidTr="00281BB6">
        <w:trPr>
          <w:trHeight w:val="300"/>
        </w:trPr>
        <w:tc>
          <w:tcPr>
            <w:tcW w:w="6320" w:type="dxa"/>
            <w:tcBorders>
              <w:top w:val="nil"/>
              <w:left w:val="nil"/>
              <w:bottom w:val="nil"/>
              <w:right w:val="nil"/>
            </w:tcBorders>
            <w:shd w:val="clear" w:color="auto" w:fill="auto"/>
            <w:noWrap/>
            <w:vAlign w:val="bottom"/>
            <w:hideMark/>
          </w:tcPr>
          <w:p w14:paraId="7CC22C9C" w14:textId="77777777" w:rsidR="00266A91" w:rsidRPr="0038725D" w:rsidRDefault="00266A91" w:rsidP="00281BB6">
            <w:pPr>
              <w:rPr>
                <w:color w:val="000000"/>
                <w:sz w:val="16"/>
                <w:szCs w:val="16"/>
              </w:rPr>
            </w:pPr>
            <w:r w:rsidRPr="0038725D">
              <w:rPr>
                <w:color w:val="000000"/>
                <w:sz w:val="16"/>
                <w:szCs w:val="16"/>
              </w:rPr>
              <w:t>Participação do clube no campeonato Libertadores do ano corrente</w:t>
            </w:r>
          </w:p>
        </w:tc>
        <w:tc>
          <w:tcPr>
            <w:tcW w:w="1070" w:type="dxa"/>
            <w:tcBorders>
              <w:top w:val="nil"/>
              <w:left w:val="nil"/>
              <w:bottom w:val="nil"/>
              <w:right w:val="nil"/>
            </w:tcBorders>
            <w:shd w:val="clear" w:color="auto" w:fill="auto"/>
            <w:noWrap/>
            <w:vAlign w:val="bottom"/>
            <w:hideMark/>
          </w:tcPr>
          <w:p w14:paraId="40366065" w14:textId="77777777" w:rsidR="00266A91" w:rsidRPr="0038725D" w:rsidRDefault="00266A91" w:rsidP="00281BB6">
            <w:pPr>
              <w:rPr>
                <w:color w:val="000000"/>
                <w:sz w:val="16"/>
                <w:szCs w:val="16"/>
              </w:rPr>
            </w:pPr>
            <w:r w:rsidRPr="0038725D">
              <w:rPr>
                <w:color w:val="000000"/>
                <w:sz w:val="16"/>
                <w:szCs w:val="16"/>
              </w:rPr>
              <w:t>Qualitativa</w:t>
            </w:r>
          </w:p>
        </w:tc>
        <w:tc>
          <w:tcPr>
            <w:tcW w:w="1524" w:type="dxa"/>
            <w:tcBorders>
              <w:top w:val="nil"/>
              <w:left w:val="nil"/>
              <w:bottom w:val="nil"/>
              <w:right w:val="nil"/>
            </w:tcBorders>
            <w:shd w:val="clear" w:color="auto" w:fill="auto"/>
            <w:noWrap/>
            <w:vAlign w:val="bottom"/>
            <w:hideMark/>
          </w:tcPr>
          <w:p w14:paraId="011CE8F9" w14:textId="77777777" w:rsidR="00266A91" w:rsidRPr="0038725D" w:rsidRDefault="00266A91" w:rsidP="00281BB6">
            <w:pPr>
              <w:rPr>
                <w:color w:val="000000"/>
                <w:sz w:val="16"/>
                <w:szCs w:val="16"/>
              </w:rPr>
            </w:pPr>
            <w:r w:rsidRPr="0038725D">
              <w:rPr>
                <w:color w:val="000000"/>
                <w:sz w:val="16"/>
                <w:szCs w:val="16"/>
              </w:rPr>
              <w:t>Dedicada</w:t>
            </w:r>
          </w:p>
        </w:tc>
      </w:tr>
      <w:tr w:rsidR="00266A91" w:rsidRPr="0038725D" w14:paraId="5DDCAAA6" w14:textId="77777777" w:rsidTr="00281BB6">
        <w:trPr>
          <w:trHeight w:val="300"/>
        </w:trPr>
        <w:tc>
          <w:tcPr>
            <w:tcW w:w="6320" w:type="dxa"/>
            <w:tcBorders>
              <w:top w:val="nil"/>
              <w:left w:val="nil"/>
              <w:bottom w:val="nil"/>
              <w:right w:val="nil"/>
            </w:tcBorders>
            <w:shd w:val="clear" w:color="auto" w:fill="auto"/>
            <w:noWrap/>
            <w:vAlign w:val="bottom"/>
            <w:hideMark/>
          </w:tcPr>
          <w:p w14:paraId="376EC582" w14:textId="77777777" w:rsidR="00266A91" w:rsidRPr="0038725D" w:rsidRDefault="00266A91" w:rsidP="00281BB6">
            <w:pPr>
              <w:rPr>
                <w:color w:val="000000"/>
                <w:sz w:val="16"/>
                <w:szCs w:val="16"/>
              </w:rPr>
            </w:pPr>
            <w:r w:rsidRPr="0038725D">
              <w:rPr>
                <w:color w:val="000000"/>
                <w:sz w:val="16"/>
                <w:szCs w:val="16"/>
              </w:rPr>
              <w:t>Participação do clube na final da Copa do Brasil do ano anterior</w:t>
            </w:r>
          </w:p>
        </w:tc>
        <w:tc>
          <w:tcPr>
            <w:tcW w:w="1070" w:type="dxa"/>
            <w:tcBorders>
              <w:top w:val="nil"/>
              <w:left w:val="nil"/>
              <w:bottom w:val="nil"/>
              <w:right w:val="nil"/>
            </w:tcBorders>
            <w:shd w:val="clear" w:color="auto" w:fill="auto"/>
            <w:noWrap/>
            <w:vAlign w:val="bottom"/>
            <w:hideMark/>
          </w:tcPr>
          <w:p w14:paraId="2F9BD762" w14:textId="77777777" w:rsidR="00266A91" w:rsidRPr="0038725D" w:rsidRDefault="00266A91" w:rsidP="00281BB6">
            <w:pPr>
              <w:rPr>
                <w:color w:val="000000"/>
                <w:sz w:val="16"/>
                <w:szCs w:val="16"/>
              </w:rPr>
            </w:pPr>
            <w:r w:rsidRPr="0038725D">
              <w:rPr>
                <w:color w:val="000000"/>
                <w:sz w:val="16"/>
                <w:szCs w:val="16"/>
              </w:rPr>
              <w:t>Qualitativa</w:t>
            </w:r>
          </w:p>
        </w:tc>
        <w:tc>
          <w:tcPr>
            <w:tcW w:w="1524" w:type="dxa"/>
            <w:tcBorders>
              <w:top w:val="nil"/>
              <w:left w:val="nil"/>
              <w:bottom w:val="nil"/>
              <w:right w:val="nil"/>
            </w:tcBorders>
            <w:shd w:val="clear" w:color="auto" w:fill="auto"/>
            <w:noWrap/>
            <w:vAlign w:val="bottom"/>
            <w:hideMark/>
          </w:tcPr>
          <w:p w14:paraId="08A28533" w14:textId="77777777" w:rsidR="00266A91" w:rsidRPr="0038725D" w:rsidRDefault="00266A91" w:rsidP="00281BB6">
            <w:pPr>
              <w:rPr>
                <w:color w:val="000000"/>
                <w:sz w:val="16"/>
                <w:szCs w:val="16"/>
              </w:rPr>
            </w:pPr>
            <w:r w:rsidRPr="0038725D">
              <w:rPr>
                <w:color w:val="000000"/>
                <w:sz w:val="16"/>
                <w:szCs w:val="16"/>
              </w:rPr>
              <w:t>Dedicada</w:t>
            </w:r>
          </w:p>
        </w:tc>
      </w:tr>
      <w:tr w:rsidR="00266A91" w:rsidRPr="0038725D" w14:paraId="53EF1180" w14:textId="77777777" w:rsidTr="00281BB6">
        <w:trPr>
          <w:trHeight w:val="300"/>
        </w:trPr>
        <w:tc>
          <w:tcPr>
            <w:tcW w:w="6320" w:type="dxa"/>
            <w:tcBorders>
              <w:top w:val="nil"/>
              <w:left w:val="nil"/>
              <w:bottom w:val="nil"/>
              <w:right w:val="nil"/>
            </w:tcBorders>
            <w:shd w:val="clear" w:color="auto" w:fill="auto"/>
            <w:noWrap/>
            <w:vAlign w:val="bottom"/>
            <w:hideMark/>
          </w:tcPr>
          <w:p w14:paraId="758B9A30" w14:textId="77777777" w:rsidR="00266A91" w:rsidRPr="0038725D" w:rsidRDefault="00266A91" w:rsidP="00281BB6">
            <w:pPr>
              <w:rPr>
                <w:color w:val="000000"/>
                <w:sz w:val="16"/>
                <w:szCs w:val="16"/>
              </w:rPr>
            </w:pPr>
            <w:r w:rsidRPr="0038725D">
              <w:rPr>
                <w:color w:val="000000"/>
                <w:sz w:val="16"/>
                <w:szCs w:val="16"/>
              </w:rPr>
              <w:t>Participação do clube na final do campeonato estadual do ano corrente</w:t>
            </w:r>
          </w:p>
        </w:tc>
        <w:tc>
          <w:tcPr>
            <w:tcW w:w="1070" w:type="dxa"/>
            <w:tcBorders>
              <w:top w:val="nil"/>
              <w:left w:val="nil"/>
              <w:bottom w:val="nil"/>
              <w:right w:val="nil"/>
            </w:tcBorders>
            <w:shd w:val="clear" w:color="auto" w:fill="auto"/>
            <w:noWrap/>
            <w:vAlign w:val="bottom"/>
            <w:hideMark/>
          </w:tcPr>
          <w:p w14:paraId="07A71542" w14:textId="77777777" w:rsidR="00266A91" w:rsidRPr="0038725D" w:rsidRDefault="00266A91" w:rsidP="00281BB6">
            <w:pPr>
              <w:rPr>
                <w:color w:val="000000"/>
                <w:sz w:val="16"/>
                <w:szCs w:val="16"/>
              </w:rPr>
            </w:pPr>
            <w:r w:rsidRPr="0038725D">
              <w:rPr>
                <w:color w:val="000000"/>
                <w:sz w:val="16"/>
                <w:szCs w:val="16"/>
              </w:rPr>
              <w:t>Qualitativa</w:t>
            </w:r>
          </w:p>
        </w:tc>
        <w:tc>
          <w:tcPr>
            <w:tcW w:w="1524" w:type="dxa"/>
            <w:tcBorders>
              <w:top w:val="nil"/>
              <w:left w:val="nil"/>
              <w:bottom w:val="nil"/>
              <w:right w:val="nil"/>
            </w:tcBorders>
            <w:shd w:val="clear" w:color="auto" w:fill="auto"/>
            <w:noWrap/>
            <w:vAlign w:val="bottom"/>
            <w:hideMark/>
          </w:tcPr>
          <w:p w14:paraId="2FE73528" w14:textId="77777777" w:rsidR="00266A91" w:rsidRPr="0038725D" w:rsidRDefault="00266A91" w:rsidP="00281BB6">
            <w:pPr>
              <w:rPr>
                <w:color w:val="000000"/>
                <w:sz w:val="16"/>
                <w:szCs w:val="16"/>
              </w:rPr>
            </w:pPr>
            <w:r w:rsidRPr="0038725D">
              <w:rPr>
                <w:color w:val="000000"/>
                <w:sz w:val="16"/>
                <w:szCs w:val="16"/>
              </w:rPr>
              <w:t>Dedicada</w:t>
            </w:r>
          </w:p>
        </w:tc>
      </w:tr>
      <w:tr w:rsidR="00266A91" w:rsidRPr="0038725D" w14:paraId="6524E883" w14:textId="77777777" w:rsidTr="00281BB6">
        <w:trPr>
          <w:trHeight w:val="300"/>
        </w:trPr>
        <w:tc>
          <w:tcPr>
            <w:tcW w:w="6320" w:type="dxa"/>
            <w:tcBorders>
              <w:top w:val="nil"/>
              <w:left w:val="nil"/>
              <w:bottom w:val="nil"/>
              <w:right w:val="nil"/>
            </w:tcBorders>
            <w:shd w:val="clear" w:color="auto" w:fill="auto"/>
            <w:noWrap/>
            <w:vAlign w:val="bottom"/>
            <w:hideMark/>
          </w:tcPr>
          <w:p w14:paraId="157F50C4" w14:textId="77777777" w:rsidR="00266A91" w:rsidRPr="0038725D" w:rsidRDefault="00266A91" w:rsidP="00281BB6">
            <w:pPr>
              <w:rPr>
                <w:color w:val="000000"/>
                <w:sz w:val="16"/>
                <w:szCs w:val="16"/>
              </w:rPr>
            </w:pPr>
            <w:r w:rsidRPr="0038725D">
              <w:rPr>
                <w:color w:val="000000"/>
                <w:sz w:val="16"/>
                <w:szCs w:val="16"/>
              </w:rPr>
              <w:t>Posição do clube como campeão ou vice na última edição do Campeonato Brasileiro</w:t>
            </w:r>
          </w:p>
        </w:tc>
        <w:tc>
          <w:tcPr>
            <w:tcW w:w="1070" w:type="dxa"/>
            <w:tcBorders>
              <w:top w:val="nil"/>
              <w:left w:val="nil"/>
              <w:bottom w:val="nil"/>
              <w:right w:val="nil"/>
            </w:tcBorders>
            <w:shd w:val="clear" w:color="auto" w:fill="auto"/>
            <w:noWrap/>
            <w:vAlign w:val="bottom"/>
            <w:hideMark/>
          </w:tcPr>
          <w:p w14:paraId="504A2CF2" w14:textId="77777777" w:rsidR="00266A91" w:rsidRPr="0038725D" w:rsidRDefault="00266A91" w:rsidP="00281BB6">
            <w:pPr>
              <w:rPr>
                <w:color w:val="000000"/>
                <w:sz w:val="16"/>
                <w:szCs w:val="16"/>
              </w:rPr>
            </w:pPr>
            <w:r w:rsidRPr="0038725D">
              <w:rPr>
                <w:color w:val="000000"/>
                <w:sz w:val="16"/>
                <w:szCs w:val="16"/>
              </w:rPr>
              <w:t>Qualitativa</w:t>
            </w:r>
          </w:p>
        </w:tc>
        <w:tc>
          <w:tcPr>
            <w:tcW w:w="1524" w:type="dxa"/>
            <w:tcBorders>
              <w:top w:val="nil"/>
              <w:left w:val="nil"/>
              <w:bottom w:val="nil"/>
              <w:right w:val="nil"/>
            </w:tcBorders>
            <w:shd w:val="clear" w:color="auto" w:fill="auto"/>
            <w:noWrap/>
            <w:vAlign w:val="bottom"/>
            <w:hideMark/>
          </w:tcPr>
          <w:p w14:paraId="48AB0D2A" w14:textId="77777777" w:rsidR="00266A91" w:rsidRPr="0038725D" w:rsidRDefault="00266A91" w:rsidP="00281BB6">
            <w:pPr>
              <w:rPr>
                <w:color w:val="000000"/>
                <w:sz w:val="16"/>
                <w:szCs w:val="16"/>
              </w:rPr>
            </w:pPr>
            <w:r w:rsidRPr="0038725D">
              <w:rPr>
                <w:color w:val="000000"/>
                <w:sz w:val="16"/>
                <w:szCs w:val="16"/>
              </w:rPr>
              <w:t>Dedicada</w:t>
            </w:r>
          </w:p>
        </w:tc>
      </w:tr>
      <w:tr w:rsidR="00266A91" w:rsidRPr="0038725D" w14:paraId="49BEA066" w14:textId="77777777" w:rsidTr="00281BB6">
        <w:trPr>
          <w:trHeight w:val="300"/>
        </w:trPr>
        <w:tc>
          <w:tcPr>
            <w:tcW w:w="6320" w:type="dxa"/>
            <w:tcBorders>
              <w:top w:val="nil"/>
              <w:left w:val="nil"/>
              <w:bottom w:val="nil"/>
              <w:right w:val="nil"/>
            </w:tcBorders>
            <w:shd w:val="clear" w:color="auto" w:fill="auto"/>
            <w:noWrap/>
            <w:vAlign w:val="bottom"/>
            <w:hideMark/>
          </w:tcPr>
          <w:p w14:paraId="53F8C4C7" w14:textId="77777777" w:rsidR="00266A91" w:rsidRPr="0038725D" w:rsidRDefault="00266A91" w:rsidP="00281BB6">
            <w:pPr>
              <w:rPr>
                <w:color w:val="000000"/>
                <w:sz w:val="16"/>
                <w:szCs w:val="16"/>
              </w:rPr>
            </w:pPr>
            <w:r w:rsidRPr="0038725D">
              <w:rPr>
                <w:color w:val="000000"/>
                <w:sz w:val="16"/>
                <w:szCs w:val="16"/>
              </w:rPr>
              <w:t>Média acumulada de gols marcados pelo clube no ano corrente</w:t>
            </w:r>
          </w:p>
        </w:tc>
        <w:tc>
          <w:tcPr>
            <w:tcW w:w="1070" w:type="dxa"/>
            <w:tcBorders>
              <w:top w:val="nil"/>
              <w:left w:val="nil"/>
              <w:bottom w:val="nil"/>
              <w:right w:val="nil"/>
            </w:tcBorders>
            <w:shd w:val="clear" w:color="auto" w:fill="auto"/>
            <w:noWrap/>
            <w:vAlign w:val="bottom"/>
            <w:hideMark/>
          </w:tcPr>
          <w:p w14:paraId="09A1E24F" w14:textId="77777777" w:rsidR="00266A91" w:rsidRPr="0038725D" w:rsidRDefault="00266A91" w:rsidP="00281BB6">
            <w:pPr>
              <w:rPr>
                <w:color w:val="000000"/>
                <w:sz w:val="16"/>
                <w:szCs w:val="16"/>
              </w:rPr>
            </w:pPr>
            <w:r w:rsidRPr="0038725D">
              <w:rPr>
                <w:color w:val="000000"/>
                <w:sz w:val="16"/>
                <w:szCs w:val="16"/>
              </w:rPr>
              <w:t>Quantitativa</w:t>
            </w:r>
          </w:p>
        </w:tc>
        <w:tc>
          <w:tcPr>
            <w:tcW w:w="1524" w:type="dxa"/>
            <w:tcBorders>
              <w:top w:val="nil"/>
              <w:left w:val="nil"/>
              <w:bottom w:val="nil"/>
              <w:right w:val="nil"/>
            </w:tcBorders>
            <w:shd w:val="clear" w:color="auto" w:fill="auto"/>
            <w:noWrap/>
            <w:vAlign w:val="bottom"/>
            <w:hideMark/>
          </w:tcPr>
          <w:p w14:paraId="2273A646" w14:textId="77777777" w:rsidR="00266A91" w:rsidRPr="0038725D" w:rsidRDefault="00266A91" w:rsidP="00281BB6">
            <w:pPr>
              <w:rPr>
                <w:color w:val="000000"/>
                <w:sz w:val="16"/>
                <w:szCs w:val="16"/>
              </w:rPr>
            </w:pPr>
            <w:r w:rsidRPr="0038725D">
              <w:rPr>
                <w:color w:val="000000"/>
                <w:sz w:val="16"/>
                <w:szCs w:val="16"/>
              </w:rPr>
              <w:t>Dedicada</w:t>
            </w:r>
          </w:p>
        </w:tc>
      </w:tr>
      <w:tr w:rsidR="00266A91" w:rsidRPr="0038725D" w14:paraId="1DC1500C" w14:textId="77777777" w:rsidTr="00281BB6">
        <w:trPr>
          <w:trHeight w:val="300"/>
        </w:trPr>
        <w:tc>
          <w:tcPr>
            <w:tcW w:w="6320" w:type="dxa"/>
            <w:tcBorders>
              <w:top w:val="nil"/>
              <w:left w:val="nil"/>
              <w:bottom w:val="nil"/>
              <w:right w:val="nil"/>
            </w:tcBorders>
            <w:shd w:val="clear" w:color="auto" w:fill="auto"/>
            <w:noWrap/>
            <w:vAlign w:val="bottom"/>
            <w:hideMark/>
          </w:tcPr>
          <w:p w14:paraId="311C4225" w14:textId="77777777" w:rsidR="00266A91" w:rsidRPr="0038725D" w:rsidRDefault="00266A91" w:rsidP="00281BB6">
            <w:pPr>
              <w:rPr>
                <w:color w:val="000000"/>
                <w:sz w:val="16"/>
                <w:szCs w:val="16"/>
              </w:rPr>
            </w:pPr>
            <w:r w:rsidRPr="0038725D">
              <w:rPr>
                <w:color w:val="000000"/>
                <w:sz w:val="16"/>
                <w:szCs w:val="16"/>
              </w:rPr>
              <w:t>Média acumulada de gols sofridos pelo clube no ano corrente</w:t>
            </w:r>
          </w:p>
        </w:tc>
        <w:tc>
          <w:tcPr>
            <w:tcW w:w="1070" w:type="dxa"/>
            <w:tcBorders>
              <w:top w:val="nil"/>
              <w:left w:val="nil"/>
              <w:bottom w:val="nil"/>
              <w:right w:val="nil"/>
            </w:tcBorders>
            <w:shd w:val="clear" w:color="auto" w:fill="auto"/>
            <w:noWrap/>
            <w:vAlign w:val="bottom"/>
            <w:hideMark/>
          </w:tcPr>
          <w:p w14:paraId="24225E29" w14:textId="77777777" w:rsidR="00266A91" w:rsidRPr="0038725D" w:rsidRDefault="00266A91" w:rsidP="00281BB6">
            <w:pPr>
              <w:rPr>
                <w:color w:val="000000"/>
                <w:sz w:val="16"/>
                <w:szCs w:val="16"/>
              </w:rPr>
            </w:pPr>
            <w:r w:rsidRPr="0038725D">
              <w:rPr>
                <w:color w:val="000000"/>
                <w:sz w:val="16"/>
                <w:szCs w:val="16"/>
              </w:rPr>
              <w:t>Quantitativa</w:t>
            </w:r>
          </w:p>
        </w:tc>
        <w:tc>
          <w:tcPr>
            <w:tcW w:w="1524" w:type="dxa"/>
            <w:tcBorders>
              <w:top w:val="nil"/>
              <w:left w:val="nil"/>
              <w:bottom w:val="nil"/>
              <w:right w:val="nil"/>
            </w:tcBorders>
            <w:shd w:val="clear" w:color="auto" w:fill="auto"/>
            <w:noWrap/>
            <w:vAlign w:val="bottom"/>
            <w:hideMark/>
          </w:tcPr>
          <w:p w14:paraId="558300C4" w14:textId="77777777" w:rsidR="00266A91" w:rsidRPr="0038725D" w:rsidRDefault="00266A91" w:rsidP="00281BB6">
            <w:pPr>
              <w:rPr>
                <w:color w:val="000000"/>
                <w:sz w:val="16"/>
                <w:szCs w:val="16"/>
              </w:rPr>
            </w:pPr>
            <w:r w:rsidRPr="0038725D">
              <w:rPr>
                <w:color w:val="000000"/>
                <w:sz w:val="16"/>
                <w:szCs w:val="16"/>
              </w:rPr>
              <w:t>Dedicada</w:t>
            </w:r>
          </w:p>
        </w:tc>
      </w:tr>
      <w:tr w:rsidR="00266A91" w:rsidRPr="0038725D" w14:paraId="4AC993F6" w14:textId="77777777" w:rsidTr="00281BB6">
        <w:trPr>
          <w:trHeight w:val="300"/>
        </w:trPr>
        <w:tc>
          <w:tcPr>
            <w:tcW w:w="6320" w:type="dxa"/>
            <w:tcBorders>
              <w:top w:val="nil"/>
              <w:left w:val="nil"/>
              <w:bottom w:val="nil"/>
              <w:right w:val="nil"/>
            </w:tcBorders>
            <w:shd w:val="clear" w:color="auto" w:fill="auto"/>
            <w:noWrap/>
            <w:vAlign w:val="bottom"/>
            <w:hideMark/>
          </w:tcPr>
          <w:p w14:paraId="1C28A4F8" w14:textId="77777777" w:rsidR="00266A91" w:rsidRPr="0038725D" w:rsidRDefault="00266A91" w:rsidP="00281BB6">
            <w:pPr>
              <w:rPr>
                <w:color w:val="000000"/>
                <w:sz w:val="16"/>
                <w:szCs w:val="16"/>
              </w:rPr>
            </w:pPr>
            <w:r w:rsidRPr="0038725D">
              <w:rPr>
                <w:color w:val="000000"/>
                <w:sz w:val="16"/>
                <w:szCs w:val="16"/>
              </w:rPr>
              <w:t>Valor da equipe titular do clube</w:t>
            </w:r>
          </w:p>
        </w:tc>
        <w:tc>
          <w:tcPr>
            <w:tcW w:w="1070" w:type="dxa"/>
            <w:tcBorders>
              <w:top w:val="nil"/>
              <w:left w:val="nil"/>
              <w:bottom w:val="nil"/>
              <w:right w:val="nil"/>
            </w:tcBorders>
            <w:shd w:val="clear" w:color="auto" w:fill="auto"/>
            <w:noWrap/>
            <w:vAlign w:val="bottom"/>
            <w:hideMark/>
          </w:tcPr>
          <w:p w14:paraId="5E4D71F1" w14:textId="77777777" w:rsidR="00266A91" w:rsidRPr="0038725D" w:rsidRDefault="00266A91" w:rsidP="00281BB6">
            <w:pPr>
              <w:rPr>
                <w:color w:val="000000"/>
                <w:sz w:val="16"/>
                <w:szCs w:val="16"/>
              </w:rPr>
            </w:pPr>
            <w:r w:rsidRPr="0038725D">
              <w:rPr>
                <w:color w:val="000000"/>
                <w:sz w:val="16"/>
                <w:szCs w:val="16"/>
              </w:rPr>
              <w:t>Quantitativa</w:t>
            </w:r>
          </w:p>
        </w:tc>
        <w:tc>
          <w:tcPr>
            <w:tcW w:w="1524" w:type="dxa"/>
            <w:tcBorders>
              <w:top w:val="nil"/>
              <w:left w:val="nil"/>
              <w:bottom w:val="nil"/>
              <w:right w:val="nil"/>
            </w:tcBorders>
            <w:shd w:val="clear" w:color="auto" w:fill="auto"/>
            <w:noWrap/>
            <w:vAlign w:val="bottom"/>
            <w:hideMark/>
          </w:tcPr>
          <w:p w14:paraId="5C191F10" w14:textId="77777777" w:rsidR="00266A91" w:rsidRPr="0038725D" w:rsidRDefault="00266A91" w:rsidP="00281BB6">
            <w:pPr>
              <w:rPr>
                <w:color w:val="000000"/>
                <w:sz w:val="16"/>
                <w:szCs w:val="16"/>
              </w:rPr>
            </w:pPr>
            <w:r w:rsidRPr="0038725D">
              <w:rPr>
                <w:color w:val="000000"/>
                <w:sz w:val="16"/>
                <w:szCs w:val="16"/>
              </w:rPr>
              <w:t>Dedicada</w:t>
            </w:r>
          </w:p>
        </w:tc>
      </w:tr>
      <w:tr w:rsidR="00266A91" w:rsidRPr="0038725D" w14:paraId="0DEB8047" w14:textId="77777777" w:rsidTr="00281BB6">
        <w:trPr>
          <w:trHeight w:val="300"/>
        </w:trPr>
        <w:tc>
          <w:tcPr>
            <w:tcW w:w="6320" w:type="dxa"/>
            <w:tcBorders>
              <w:top w:val="nil"/>
              <w:left w:val="nil"/>
              <w:bottom w:val="nil"/>
              <w:right w:val="nil"/>
            </w:tcBorders>
            <w:shd w:val="clear" w:color="auto" w:fill="auto"/>
            <w:noWrap/>
            <w:vAlign w:val="bottom"/>
            <w:hideMark/>
          </w:tcPr>
          <w:p w14:paraId="323E1477" w14:textId="77777777" w:rsidR="00266A91" w:rsidRPr="0038725D" w:rsidRDefault="00266A91" w:rsidP="00281BB6">
            <w:pPr>
              <w:rPr>
                <w:color w:val="000000"/>
                <w:sz w:val="16"/>
                <w:szCs w:val="16"/>
              </w:rPr>
            </w:pPr>
            <w:r>
              <w:rPr>
                <w:color w:val="000000"/>
                <w:sz w:val="16"/>
                <w:szCs w:val="16"/>
              </w:rPr>
              <w:t>Mé</w:t>
            </w:r>
            <w:r w:rsidRPr="0038725D">
              <w:rPr>
                <w:color w:val="000000"/>
                <w:sz w:val="16"/>
                <w:szCs w:val="16"/>
              </w:rPr>
              <w:t>dia</w:t>
            </w:r>
            <w:r>
              <w:rPr>
                <w:color w:val="000000"/>
                <w:sz w:val="16"/>
                <w:szCs w:val="16"/>
              </w:rPr>
              <w:t xml:space="preserve"> de idade da equipe</w:t>
            </w:r>
          </w:p>
        </w:tc>
        <w:tc>
          <w:tcPr>
            <w:tcW w:w="1070" w:type="dxa"/>
            <w:tcBorders>
              <w:top w:val="nil"/>
              <w:left w:val="nil"/>
              <w:bottom w:val="nil"/>
              <w:right w:val="nil"/>
            </w:tcBorders>
            <w:shd w:val="clear" w:color="auto" w:fill="auto"/>
            <w:noWrap/>
            <w:vAlign w:val="bottom"/>
            <w:hideMark/>
          </w:tcPr>
          <w:p w14:paraId="12A3F9BE" w14:textId="77777777" w:rsidR="00266A91" w:rsidRPr="0038725D" w:rsidRDefault="00266A91" w:rsidP="00281BB6">
            <w:pPr>
              <w:rPr>
                <w:color w:val="000000"/>
                <w:sz w:val="16"/>
                <w:szCs w:val="16"/>
              </w:rPr>
            </w:pPr>
            <w:r w:rsidRPr="0038725D">
              <w:rPr>
                <w:color w:val="000000"/>
                <w:sz w:val="16"/>
                <w:szCs w:val="16"/>
              </w:rPr>
              <w:t>Quantitativa</w:t>
            </w:r>
          </w:p>
        </w:tc>
        <w:tc>
          <w:tcPr>
            <w:tcW w:w="1524" w:type="dxa"/>
            <w:tcBorders>
              <w:top w:val="nil"/>
              <w:left w:val="nil"/>
              <w:bottom w:val="nil"/>
              <w:right w:val="nil"/>
            </w:tcBorders>
            <w:shd w:val="clear" w:color="auto" w:fill="auto"/>
            <w:noWrap/>
            <w:vAlign w:val="bottom"/>
            <w:hideMark/>
          </w:tcPr>
          <w:p w14:paraId="37B09FB4" w14:textId="77777777" w:rsidR="00266A91" w:rsidRPr="0038725D" w:rsidRDefault="00266A91" w:rsidP="00281BB6">
            <w:pPr>
              <w:rPr>
                <w:color w:val="000000"/>
                <w:sz w:val="16"/>
                <w:szCs w:val="16"/>
              </w:rPr>
            </w:pPr>
            <w:r w:rsidRPr="0038725D">
              <w:rPr>
                <w:color w:val="000000"/>
                <w:sz w:val="16"/>
                <w:szCs w:val="16"/>
              </w:rPr>
              <w:t>Dedicada</w:t>
            </w:r>
          </w:p>
        </w:tc>
      </w:tr>
      <w:tr w:rsidR="00266A91" w:rsidRPr="0038725D" w14:paraId="1DE532C1" w14:textId="77777777" w:rsidTr="00281BB6">
        <w:trPr>
          <w:trHeight w:val="300"/>
        </w:trPr>
        <w:tc>
          <w:tcPr>
            <w:tcW w:w="6320" w:type="dxa"/>
            <w:tcBorders>
              <w:top w:val="nil"/>
              <w:left w:val="nil"/>
              <w:bottom w:val="nil"/>
              <w:right w:val="nil"/>
            </w:tcBorders>
            <w:shd w:val="clear" w:color="auto" w:fill="auto"/>
            <w:noWrap/>
            <w:vAlign w:val="bottom"/>
            <w:hideMark/>
          </w:tcPr>
          <w:p w14:paraId="1EA4ED00" w14:textId="77777777" w:rsidR="00266A91" w:rsidRPr="0038725D" w:rsidRDefault="00266A91" w:rsidP="00281BB6">
            <w:pPr>
              <w:rPr>
                <w:color w:val="000000"/>
                <w:sz w:val="16"/>
                <w:szCs w:val="16"/>
              </w:rPr>
            </w:pPr>
            <w:r w:rsidRPr="0038725D">
              <w:rPr>
                <w:color w:val="000000"/>
                <w:sz w:val="16"/>
                <w:szCs w:val="16"/>
              </w:rPr>
              <w:t>Percentual de aproveitamento do clube na última rodada</w:t>
            </w:r>
          </w:p>
        </w:tc>
        <w:tc>
          <w:tcPr>
            <w:tcW w:w="1070" w:type="dxa"/>
            <w:tcBorders>
              <w:top w:val="nil"/>
              <w:left w:val="nil"/>
              <w:bottom w:val="nil"/>
              <w:right w:val="nil"/>
            </w:tcBorders>
            <w:shd w:val="clear" w:color="auto" w:fill="auto"/>
            <w:noWrap/>
            <w:vAlign w:val="bottom"/>
            <w:hideMark/>
          </w:tcPr>
          <w:p w14:paraId="3824DE3C" w14:textId="77777777" w:rsidR="00266A91" w:rsidRPr="0038725D" w:rsidRDefault="00266A91" w:rsidP="00281BB6">
            <w:pPr>
              <w:rPr>
                <w:color w:val="000000"/>
                <w:sz w:val="16"/>
                <w:szCs w:val="16"/>
              </w:rPr>
            </w:pPr>
            <w:r w:rsidRPr="0038725D">
              <w:rPr>
                <w:color w:val="000000"/>
                <w:sz w:val="16"/>
                <w:szCs w:val="16"/>
              </w:rPr>
              <w:t>Quantitativa</w:t>
            </w:r>
          </w:p>
        </w:tc>
        <w:tc>
          <w:tcPr>
            <w:tcW w:w="1524" w:type="dxa"/>
            <w:tcBorders>
              <w:top w:val="nil"/>
              <w:left w:val="nil"/>
              <w:bottom w:val="nil"/>
              <w:right w:val="nil"/>
            </w:tcBorders>
            <w:shd w:val="clear" w:color="auto" w:fill="auto"/>
            <w:noWrap/>
            <w:vAlign w:val="bottom"/>
            <w:hideMark/>
          </w:tcPr>
          <w:p w14:paraId="796E7757" w14:textId="77777777" w:rsidR="00266A91" w:rsidRPr="0038725D" w:rsidRDefault="00266A91" w:rsidP="00281BB6">
            <w:pPr>
              <w:rPr>
                <w:color w:val="000000"/>
                <w:sz w:val="16"/>
                <w:szCs w:val="16"/>
              </w:rPr>
            </w:pPr>
            <w:r w:rsidRPr="0038725D">
              <w:rPr>
                <w:color w:val="000000"/>
                <w:sz w:val="16"/>
                <w:szCs w:val="16"/>
              </w:rPr>
              <w:t>Dedicada</w:t>
            </w:r>
          </w:p>
        </w:tc>
      </w:tr>
      <w:tr w:rsidR="00266A91" w:rsidRPr="0038725D" w14:paraId="732604C3" w14:textId="77777777" w:rsidTr="00281BB6">
        <w:trPr>
          <w:trHeight w:val="300"/>
        </w:trPr>
        <w:tc>
          <w:tcPr>
            <w:tcW w:w="6320" w:type="dxa"/>
            <w:tcBorders>
              <w:top w:val="nil"/>
              <w:left w:val="nil"/>
              <w:bottom w:val="nil"/>
              <w:right w:val="nil"/>
            </w:tcBorders>
            <w:shd w:val="clear" w:color="auto" w:fill="auto"/>
            <w:noWrap/>
            <w:vAlign w:val="bottom"/>
            <w:hideMark/>
          </w:tcPr>
          <w:p w14:paraId="7CD8CA09" w14:textId="77777777" w:rsidR="00266A91" w:rsidRPr="0038725D" w:rsidRDefault="00266A91" w:rsidP="00281BB6">
            <w:pPr>
              <w:rPr>
                <w:color w:val="000000"/>
                <w:sz w:val="16"/>
                <w:szCs w:val="16"/>
              </w:rPr>
            </w:pPr>
            <w:r w:rsidRPr="0038725D">
              <w:rPr>
                <w:color w:val="000000"/>
                <w:sz w:val="16"/>
                <w:szCs w:val="16"/>
              </w:rPr>
              <w:t xml:space="preserve">Percentual de aproveitamento do clube nas </w:t>
            </w:r>
            <w:proofErr w:type="gramStart"/>
            <w:r w:rsidRPr="0038725D">
              <w:rPr>
                <w:color w:val="000000"/>
                <w:sz w:val="16"/>
                <w:szCs w:val="16"/>
              </w:rPr>
              <w:t>3</w:t>
            </w:r>
            <w:proofErr w:type="gramEnd"/>
            <w:r w:rsidRPr="0038725D">
              <w:rPr>
                <w:color w:val="000000"/>
                <w:sz w:val="16"/>
                <w:szCs w:val="16"/>
              </w:rPr>
              <w:t xml:space="preserve"> últimas rodadas</w:t>
            </w:r>
          </w:p>
        </w:tc>
        <w:tc>
          <w:tcPr>
            <w:tcW w:w="1070" w:type="dxa"/>
            <w:tcBorders>
              <w:top w:val="nil"/>
              <w:left w:val="nil"/>
              <w:bottom w:val="nil"/>
              <w:right w:val="nil"/>
            </w:tcBorders>
            <w:shd w:val="clear" w:color="auto" w:fill="auto"/>
            <w:noWrap/>
            <w:vAlign w:val="bottom"/>
            <w:hideMark/>
          </w:tcPr>
          <w:p w14:paraId="23CBB6C1" w14:textId="77777777" w:rsidR="00266A91" w:rsidRPr="0038725D" w:rsidRDefault="00266A91" w:rsidP="00281BB6">
            <w:pPr>
              <w:rPr>
                <w:color w:val="000000"/>
                <w:sz w:val="16"/>
                <w:szCs w:val="16"/>
              </w:rPr>
            </w:pPr>
            <w:r w:rsidRPr="0038725D">
              <w:rPr>
                <w:color w:val="000000"/>
                <w:sz w:val="16"/>
                <w:szCs w:val="16"/>
              </w:rPr>
              <w:t>Quantitativa</w:t>
            </w:r>
          </w:p>
        </w:tc>
        <w:tc>
          <w:tcPr>
            <w:tcW w:w="1524" w:type="dxa"/>
            <w:tcBorders>
              <w:top w:val="nil"/>
              <w:left w:val="nil"/>
              <w:bottom w:val="nil"/>
              <w:right w:val="nil"/>
            </w:tcBorders>
            <w:shd w:val="clear" w:color="auto" w:fill="auto"/>
            <w:noWrap/>
            <w:vAlign w:val="bottom"/>
            <w:hideMark/>
          </w:tcPr>
          <w:p w14:paraId="592ECAC6" w14:textId="77777777" w:rsidR="00266A91" w:rsidRPr="0038725D" w:rsidRDefault="00266A91" w:rsidP="00281BB6">
            <w:pPr>
              <w:rPr>
                <w:color w:val="000000"/>
                <w:sz w:val="16"/>
                <w:szCs w:val="16"/>
              </w:rPr>
            </w:pPr>
            <w:r w:rsidRPr="0038725D">
              <w:rPr>
                <w:color w:val="000000"/>
                <w:sz w:val="16"/>
                <w:szCs w:val="16"/>
              </w:rPr>
              <w:t>Dedicada</w:t>
            </w:r>
          </w:p>
        </w:tc>
      </w:tr>
      <w:tr w:rsidR="00266A91" w:rsidRPr="0038725D" w14:paraId="2912C739" w14:textId="77777777" w:rsidTr="00281BB6">
        <w:trPr>
          <w:trHeight w:val="300"/>
        </w:trPr>
        <w:tc>
          <w:tcPr>
            <w:tcW w:w="6320" w:type="dxa"/>
            <w:tcBorders>
              <w:top w:val="nil"/>
              <w:left w:val="nil"/>
              <w:bottom w:val="nil"/>
              <w:right w:val="nil"/>
            </w:tcBorders>
            <w:shd w:val="clear" w:color="auto" w:fill="auto"/>
            <w:noWrap/>
            <w:vAlign w:val="bottom"/>
            <w:hideMark/>
          </w:tcPr>
          <w:p w14:paraId="1491B031" w14:textId="77777777" w:rsidR="00266A91" w:rsidRPr="0038725D" w:rsidRDefault="00266A91" w:rsidP="00281BB6">
            <w:pPr>
              <w:rPr>
                <w:color w:val="000000"/>
                <w:sz w:val="16"/>
                <w:szCs w:val="16"/>
              </w:rPr>
            </w:pPr>
            <w:r w:rsidRPr="0038725D">
              <w:rPr>
                <w:color w:val="000000"/>
                <w:sz w:val="16"/>
                <w:szCs w:val="16"/>
              </w:rPr>
              <w:t xml:space="preserve">Percentual de aproveitamento do clube nas </w:t>
            </w:r>
            <w:proofErr w:type="gramStart"/>
            <w:r w:rsidRPr="0038725D">
              <w:rPr>
                <w:color w:val="000000"/>
                <w:sz w:val="16"/>
                <w:szCs w:val="16"/>
              </w:rPr>
              <w:t>5</w:t>
            </w:r>
            <w:proofErr w:type="gramEnd"/>
            <w:r w:rsidRPr="0038725D">
              <w:rPr>
                <w:color w:val="000000"/>
                <w:sz w:val="16"/>
                <w:szCs w:val="16"/>
              </w:rPr>
              <w:t xml:space="preserve"> últimas rodadas</w:t>
            </w:r>
          </w:p>
        </w:tc>
        <w:tc>
          <w:tcPr>
            <w:tcW w:w="1070" w:type="dxa"/>
            <w:tcBorders>
              <w:top w:val="nil"/>
              <w:left w:val="nil"/>
              <w:bottom w:val="nil"/>
              <w:right w:val="nil"/>
            </w:tcBorders>
            <w:shd w:val="clear" w:color="auto" w:fill="auto"/>
            <w:noWrap/>
            <w:vAlign w:val="bottom"/>
            <w:hideMark/>
          </w:tcPr>
          <w:p w14:paraId="34210B50" w14:textId="77777777" w:rsidR="00266A91" w:rsidRPr="0038725D" w:rsidRDefault="00266A91" w:rsidP="00281BB6">
            <w:pPr>
              <w:rPr>
                <w:color w:val="000000"/>
                <w:sz w:val="16"/>
                <w:szCs w:val="16"/>
              </w:rPr>
            </w:pPr>
            <w:r w:rsidRPr="0038725D">
              <w:rPr>
                <w:color w:val="000000"/>
                <w:sz w:val="16"/>
                <w:szCs w:val="16"/>
              </w:rPr>
              <w:t>Quantitativa</w:t>
            </w:r>
          </w:p>
        </w:tc>
        <w:tc>
          <w:tcPr>
            <w:tcW w:w="1524" w:type="dxa"/>
            <w:tcBorders>
              <w:top w:val="nil"/>
              <w:left w:val="nil"/>
              <w:bottom w:val="nil"/>
              <w:right w:val="nil"/>
            </w:tcBorders>
            <w:shd w:val="clear" w:color="auto" w:fill="auto"/>
            <w:noWrap/>
            <w:vAlign w:val="bottom"/>
            <w:hideMark/>
          </w:tcPr>
          <w:p w14:paraId="72BBC8C9" w14:textId="77777777" w:rsidR="00266A91" w:rsidRPr="0038725D" w:rsidRDefault="00266A91" w:rsidP="00281BB6">
            <w:pPr>
              <w:rPr>
                <w:color w:val="000000"/>
                <w:sz w:val="16"/>
                <w:szCs w:val="16"/>
              </w:rPr>
            </w:pPr>
            <w:r w:rsidRPr="0038725D">
              <w:rPr>
                <w:color w:val="000000"/>
                <w:sz w:val="16"/>
                <w:szCs w:val="16"/>
              </w:rPr>
              <w:t>Dedicada</w:t>
            </w:r>
          </w:p>
        </w:tc>
      </w:tr>
    </w:tbl>
    <w:p w14:paraId="5071A774" w14:textId="77777777" w:rsidR="00266A91" w:rsidRPr="00084531" w:rsidRDefault="00266A91" w:rsidP="00266A91">
      <w:pPr>
        <w:pStyle w:val="Legenda"/>
        <w:spacing w:before="120"/>
        <w:rPr>
          <w:rFonts w:ascii="Arial" w:hAnsi="Arial" w:cs="Arial"/>
          <w:b w:val="0"/>
          <w:color w:val="auto"/>
          <w:sz w:val="22"/>
          <w:szCs w:val="22"/>
          <w:lang w:val="pt-BR"/>
        </w:rPr>
      </w:pPr>
      <w:r w:rsidRPr="00084531">
        <w:rPr>
          <w:rFonts w:ascii="Arial" w:hAnsi="Arial" w:cs="Arial"/>
          <w:b w:val="0"/>
          <w:color w:val="auto"/>
          <w:sz w:val="22"/>
          <w:szCs w:val="22"/>
          <w:lang w:val="pt-BR"/>
        </w:rPr>
        <w:t>Fonte: Dados originais da pesquisa</w:t>
      </w:r>
    </w:p>
    <w:p w14:paraId="4270BD6C" w14:textId="77777777" w:rsidR="00266A91" w:rsidRDefault="00266A91" w:rsidP="00266A91">
      <w:pPr>
        <w:spacing w:line="360" w:lineRule="auto"/>
        <w:ind w:firstLine="709"/>
        <w:rPr>
          <w:color w:val="000000"/>
        </w:rPr>
      </w:pPr>
    </w:p>
    <w:p w14:paraId="2623594F" w14:textId="6E312854" w:rsidR="00266A91" w:rsidRDefault="00266A91" w:rsidP="00266A91">
      <w:pPr>
        <w:spacing w:line="360" w:lineRule="auto"/>
        <w:ind w:firstLine="709"/>
        <w:rPr>
          <w:color w:val="000000"/>
        </w:rPr>
      </w:pPr>
      <w:r w:rsidRPr="00266A91">
        <w:rPr>
          <w:color w:val="000000"/>
        </w:rPr>
        <w:t xml:space="preserve">Na seleção das variáveis de entrada deste estudo foram considerados trabalhos anteriores, como Freitas </w:t>
      </w:r>
      <w:proofErr w:type="gramStart"/>
      <w:r w:rsidRPr="00266A91">
        <w:rPr>
          <w:color w:val="000000"/>
        </w:rPr>
        <w:t>et</w:t>
      </w:r>
      <w:proofErr w:type="gramEnd"/>
      <w:r w:rsidRPr="00266A91">
        <w:rPr>
          <w:color w:val="000000"/>
        </w:rPr>
        <w:t xml:space="preserve"> al. (2019) que verificou a influência do valor de mercado de um clube em seu desempenho ao decorrer do Campeonato Brasileiro.</w:t>
      </w:r>
    </w:p>
    <w:p w14:paraId="3EA594E6" w14:textId="6B8EDE14" w:rsidR="00266A91" w:rsidRDefault="00266A91" w:rsidP="00266A91">
      <w:pPr>
        <w:spacing w:line="360" w:lineRule="auto"/>
        <w:ind w:firstLine="709"/>
        <w:rPr>
          <w:color w:val="000000"/>
        </w:rPr>
      </w:pPr>
      <w:r w:rsidRPr="00CE2748">
        <w:rPr>
          <w:color w:val="000000"/>
        </w:rPr>
        <w:t>Outro aspecto influente neste estudo é o fator mando de campo (mandante / visitante) visto a presença de estudos na literatura que indicam um desempenho favorável a equipe mand</w:t>
      </w:r>
      <w:r>
        <w:rPr>
          <w:color w:val="000000"/>
        </w:rPr>
        <w:t>ante no Campeonato Brasileiro (</w:t>
      </w:r>
      <w:r w:rsidRPr="00CE2748">
        <w:rPr>
          <w:color w:val="000000"/>
        </w:rPr>
        <w:t>Kumagawa, 2021; Oliveira et al. 2020).</w:t>
      </w:r>
    </w:p>
    <w:p w14:paraId="55134366" w14:textId="77777777" w:rsidR="00266A91" w:rsidRPr="00CE2748" w:rsidRDefault="00266A91" w:rsidP="00266A91">
      <w:pPr>
        <w:spacing w:line="360" w:lineRule="auto"/>
        <w:ind w:firstLine="709"/>
        <w:rPr>
          <w:color w:val="000000"/>
        </w:rPr>
      </w:pPr>
    </w:p>
    <w:p w14:paraId="286FE36D" w14:textId="77777777" w:rsidR="00266A91" w:rsidRPr="00942C61" w:rsidRDefault="00266A91" w:rsidP="00266A91">
      <w:pPr>
        <w:pStyle w:val="PargrafodaLista"/>
        <w:spacing w:line="240" w:lineRule="auto"/>
        <w:jc w:val="left"/>
        <w:rPr>
          <w:b/>
        </w:rPr>
      </w:pPr>
      <w:r w:rsidRPr="00942C61">
        <w:rPr>
          <w:b/>
        </w:rPr>
        <w:t>Análise de Correspondência Simples (Anacor)</w:t>
      </w:r>
    </w:p>
    <w:p w14:paraId="6774859E" w14:textId="77777777" w:rsidR="00266A91" w:rsidRPr="00EE41A8" w:rsidRDefault="00266A91" w:rsidP="00266A91"/>
    <w:p w14:paraId="7C36E100" w14:textId="77777777" w:rsidR="00266A91" w:rsidRPr="00CE2748" w:rsidRDefault="00266A91" w:rsidP="00266A91">
      <w:pPr>
        <w:spacing w:line="360" w:lineRule="auto"/>
        <w:ind w:firstLine="709"/>
        <w:rPr>
          <w:color w:val="000000"/>
        </w:rPr>
      </w:pPr>
      <w:r w:rsidRPr="00CE2748">
        <w:rPr>
          <w:color w:val="000000"/>
        </w:rPr>
        <w:t>Segundo Fávero e Belfiore (2017), a análise de correspondência simples é uma técnica bivariada utilizada para investigar a associação entre duas variáveis categóricas, cujo resultado permite a avaliação da intensidade dessa associação através de mapas perceptuais.</w:t>
      </w:r>
    </w:p>
    <w:p w14:paraId="6062BEB3" w14:textId="77777777" w:rsidR="00266A91" w:rsidRPr="00EE41A8" w:rsidRDefault="00266A91" w:rsidP="00266A91">
      <w:pPr>
        <w:spacing w:after="80"/>
        <w:rPr>
          <w:b/>
        </w:rPr>
      </w:pPr>
    </w:p>
    <w:p w14:paraId="473AC30D" w14:textId="77777777" w:rsidR="00266A91" w:rsidRPr="00EE41A8" w:rsidRDefault="00266A91" w:rsidP="00266A91">
      <w:pPr>
        <w:pStyle w:val="PargrafodaLista"/>
        <w:spacing w:line="240" w:lineRule="auto"/>
        <w:jc w:val="left"/>
        <w:rPr>
          <w:b/>
        </w:rPr>
      </w:pPr>
      <w:r>
        <w:rPr>
          <w:b/>
        </w:rPr>
        <w:t>Principal Component Analysis (PCA)</w:t>
      </w:r>
    </w:p>
    <w:p w14:paraId="3459A463" w14:textId="77777777" w:rsidR="00266A91" w:rsidRPr="00EE41A8" w:rsidRDefault="00266A91" w:rsidP="00266A91"/>
    <w:p w14:paraId="6E043B8F" w14:textId="77777777" w:rsidR="00266A91" w:rsidRPr="00CE2748" w:rsidRDefault="00266A91" w:rsidP="00266A91">
      <w:pPr>
        <w:spacing w:line="360" w:lineRule="auto"/>
        <w:ind w:firstLine="709"/>
        <w:rPr>
          <w:color w:val="000000"/>
        </w:rPr>
      </w:pPr>
      <w:r w:rsidRPr="00CE2748">
        <w:rPr>
          <w:color w:val="000000"/>
        </w:rPr>
        <w:t xml:space="preserve">Conforme apresentado Fawcett e Provost (2016), conjuntos muito grandes de dados em termos de quantidades de variáveis de entrada podem representar um problema computacional, exigindo equipamentos de alto desempenho, problema este que pode ser </w:t>
      </w:r>
      <w:r w:rsidRPr="00CE2748">
        <w:rPr>
          <w:color w:val="000000"/>
        </w:rPr>
        <w:lastRenderedPageBreak/>
        <w:t>resolvido com a seleção de atributos e/ou redução da dimensionalidade antes da mo</w:t>
      </w:r>
      <w:r>
        <w:rPr>
          <w:color w:val="000000"/>
        </w:rPr>
        <w:t>delagem do algoritmo preditivo.</w:t>
      </w:r>
    </w:p>
    <w:p w14:paraId="336DD5BC" w14:textId="77777777" w:rsidR="00266A91" w:rsidRPr="00CE2748" w:rsidRDefault="00266A91" w:rsidP="00266A91">
      <w:pPr>
        <w:spacing w:line="360" w:lineRule="auto"/>
        <w:ind w:firstLine="709"/>
        <w:rPr>
          <w:color w:val="000000"/>
        </w:rPr>
      </w:pPr>
      <w:r w:rsidRPr="00CE2748">
        <w:rPr>
          <w:color w:val="000000"/>
        </w:rPr>
        <w:t xml:space="preserve">Segundo Araújo </w:t>
      </w:r>
      <w:proofErr w:type="gramStart"/>
      <w:r w:rsidRPr="00CE2748">
        <w:rPr>
          <w:color w:val="000000"/>
        </w:rPr>
        <w:t>et</w:t>
      </w:r>
      <w:proofErr w:type="gramEnd"/>
      <w:r w:rsidRPr="00CE2748">
        <w:rPr>
          <w:color w:val="000000"/>
        </w:rPr>
        <w:t xml:space="preserve"> al. (2018), o uso de variáveis de entrada que não impactam o resultado do jogo ou variáveis redundantes (diferentes variáveis que expressam a mesma ideia) só provocaria mais “ruído” ao modelo, desta forma deteriorando </w:t>
      </w:r>
      <w:r>
        <w:rPr>
          <w:color w:val="000000"/>
        </w:rPr>
        <w:t>o resultado obtido pelo modelo.</w:t>
      </w:r>
    </w:p>
    <w:p w14:paraId="17AD5FA5" w14:textId="77777777" w:rsidR="00266A91" w:rsidRPr="00CE2748" w:rsidRDefault="00266A91" w:rsidP="00266A91">
      <w:pPr>
        <w:spacing w:line="360" w:lineRule="auto"/>
        <w:ind w:firstLine="709"/>
        <w:rPr>
          <w:color w:val="000000"/>
        </w:rPr>
      </w:pPr>
      <w:r w:rsidRPr="00CE2748">
        <w:rPr>
          <w:color w:val="000000"/>
        </w:rPr>
        <w:t>A técnica de PCA gera um novo conjunto de variáveis, entre elas não correlacionadas, chamadas de componentes principais, onde cada componente principal é uma combinação linear das variáveis originais. Este método permite explicar a quantidade máxima de variância com o menor número de componentes principais (C</w:t>
      </w:r>
      <w:r>
        <w:rPr>
          <w:color w:val="000000"/>
        </w:rPr>
        <w:t>iaburro e Venkateswaran, 2017).</w:t>
      </w:r>
    </w:p>
    <w:p w14:paraId="713B0851" w14:textId="77777777" w:rsidR="00266A91" w:rsidRPr="00CE2748" w:rsidRDefault="00266A91" w:rsidP="00266A91">
      <w:pPr>
        <w:spacing w:line="360" w:lineRule="auto"/>
        <w:ind w:firstLine="709"/>
        <w:rPr>
          <w:color w:val="000000"/>
        </w:rPr>
      </w:pPr>
      <w:r w:rsidRPr="00CE2748">
        <w:rPr>
          <w:color w:val="000000"/>
        </w:rPr>
        <w:t>Este trabalho utilizará PCA como forma de se reduzir a dimensionalidade das variáveis de entrada através da criação de novas variáveis não correlacionadas formadas pela combinação linear das variáveis originais.</w:t>
      </w:r>
    </w:p>
    <w:p w14:paraId="00BB014B" w14:textId="77777777" w:rsidR="00266A91" w:rsidRPr="00EE41A8" w:rsidRDefault="00266A91" w:rsidP="00266A91">
      <w:pPr>
        <w:spacing w:after="80"/>
        <w:rPr>
          <w:b/>
        </w:rPr>
      </w:pPr>
    </w:p>
    <w:p w14:paraId="212D4316" w14:textId="77777777" w:rsidR="00266A91" w:rsidRPr="00EE41A8" w:rsidRDefault="00266A91" w:rsidP="00266A91">
      <w:pPr>
        <w:pStyle w:val="PargrafodaLista"/>
        <w:spacing w:line="240" w:lineRule="auto"/>
        <w:jc w:val="left"/>
        <w:rPr>
          <w:b/>
        </w:rPr>
      </w:pPr>
      <w:r>
        <w:rPr>
          <w:b/>
        </w:rPr>
        <w:t>Otimização de Hiperparâmetros</w:t>
      </w:r>
    </w:p>
    <w:p w14:paraId="6073563E" w14:textId="77777777" w:rsidR="00266A91" w:rsidRPr="00CE2748" w:rsidRDefault="00266A91" w:rsidP="00266A91">
      <w:pPr>
        <w:spacing w:line="360" w:lineRule="auto"/>
        <w:ind w:firstLine="709"/>
        <w:rPr>
          <w:color w:val="000000"/>
        </w:rPr>
      </w:pPr>
    </w:p>
    <w:p w14:paraId="43C07728" w14:textId="0DA8509B" w:rsidR="00266A91" w:rsidRDefault="00266A91" w:rsidP="00266A91">
      <w:pPr>
        <w:spacing w:line="360" w:lineRule="auto"/>
        <w:ind w:firstLine="709"/>
        <w:rPr>
          <w:color w:val="000000"/>
        </w:rPr>
      </w:pPr>
      <w:r w:rsidRPr="00CE2748">
        <w:rPr>
          <w:color w:val="000000"/>
        </w:rPr>
        <w:t xml:space="preserve">Neste trabalho será realizada uma pesquisa de grade aleatória (random search) com validação cruzada 5-folds para avaliar valores distintos de neurônios [5 / 10 / </w:t>
      </w:r>
      <w:r w:rsidR="0088183D">
        <w:rPr>
          <w:color w:val="000000"/>
        </w:rPr>
        <w:t>15</w:t>
      </w:r>
      <w:r w:rsidRPr="00CE2748">
        <w:rPr>
          <w:color w:val="000000"/>
        </w:rPr>
        <w:t>], camadas [</w:t>
      </w:r>
      <w:r w:rsidR="0088183D">
        <w:rPr>
          <w:color w:val="000000"/>
        </w:rPr>
        <w:t>1</w:t>
      </w:r>
      <w:r w:rsidRPr="00CE2748">
        <w:rPr>
          <w:color w:val="000000"/>
        </w:rPr>
        <w:t xml:space="preserve"> / </w:t>
      </w:r>
      <w:r w:rsidR="0088183D">
        <w:rPr>
          <w:color w:val="000000"/>
        </w:rPr>
        <w:t>2</w:t>
      </w:r>
      <w:r w:rsidRPr="00CE2748">
        <w:rPr>
          <w:color w:val="000000"/>
        </w:rPr>
        <w:t xml:space="preserve"> /</w:t>
      </w:r>
      <w:r w:rsidR="0088183D">
        <w:rPr>
          <w:color w:val="000000"/>
        </w:rPr>
        <w:t xml:space="preserve"> 3</w:t>
      </w:r>
      <w:r w:rsidRPr="00CE2748">
        <w:rPr>
          <w:color w:val="000000"/>
        </w:rPr>
        <w:t xml:space="preserve">] e diferentes funções de ativação [Sigmóide / </w:t>
      </w:r>
      <w:proofErr w:type="gramStart"/>
      <w:r w:rsidRPr="00CE2748">
        <w:rPr>
          <w:color w:val="000000"/>
        </w:rPr>
        <w:t>ReLU</w:t>
      </w:r>
      <w:proofErr w:type="gramEnd"/>
      <w:r w:rsidRPr="00CE2748">
        <w:rPr>
          <w:color w:val="000000"/>
        </w:rPr>
        <w:t xml:space="preserve"> / Softmax</w:t>
      </w:r>
      <w:r>
        <w:rPr>
          <w:color w:val="000000"/>
        </w:rPr>
        <w:t>]</w:t>
      </w:r>
      <w:r w:rsidRPr="00CE2748">
        <w:rPr>
          <w:color w:val="000000"/>
        </w:rPr>
        <w:t>.</w:t>
      </w:r>
    </w:p>
    <w:p w14:paraId="49A8079B" w14:textId="77777777" w:rsidR="00266A91" w:rsidRPr="004150CB" w:rsidRDefault="00266A91" w:rsidP="00266A91">
      <w:pPr>
        <w:spacing w:line="360" w:lineRule="auto"/>
        <w:ind w:firstLine="709"/>
        <w:rPr>
          <w:color w:val="000000"/>
        </w:rPr>
      </w:pPr>
    </w:p>
    <w:p w14:paraId="4E38A97D" w14:textId="77777777" w:rsidR="00266A91" w:rsidRPr="00EE41A8" w:rsidRDefault="00266A91" w:rsidP="00266A91">
      <w:pPr>
        <w:pStyle w:val="PargrafodaLista"/>
        <w:spacing w:line="240" w:lineRule="auto"/>
        <w:jc w:val="left"/>
        <w:rPr>
          <w:b/>
        </w:rPr>
      </w:pPr>
      <w:r>
        <w:rPr>
          <w:b/>
        </w:rPr>
        <w:t>Redes Neurais Artificiais (RNA)</w:t>
      </w:r>
    </w:p>
    <w:p w14:paraId="6ECAF4A1" w14:textId="77777777" w:rsidR="00266A91" w:rsidRPr="00CE2748" w:rsidRDefault="00266A91" w:rsidP="00266A91">
      <w:pPr>
        <w:spacing w:line="360" w:lineRule="auto"/>
        <w:ind w:firstLine="709"/>
        <w:rPr>
          <w:color w:val="000000"/>
        </w:rPr>
      </w:pPr>
    </w:p>
    <w:p w14:paraId="7B17A49E" w14:textId="77777777" w:rsidR="00266A91" w:rsidRDefault="00266A91" w:rsidP="00266A91">
      <w:pPr>
        <w:spacing w:line="360" w:lineRule="auto"/>
        <w:ind w:firstLine="709"/>
        <w:rPr>
          <w:color w:val="000000"/>
        </w:rPr>
      </w:pPr>
      <w:r w:rsidRPr="00CE2748">
        <w:rPr>
          <w:color w:val="000000"/>
        </w:rPr>
        <w:t>Uma rede neural artificial pode ser definida como um grupo de neurônios artificiais interconectados e organizados em ao menos três camadas distintas (camada de entrada, camada escondida e camada de saída) que transformam um conjunto de entrada em uma saída desejada, podendo ser classificada como rede neural rasa ou rede neural profunda a depender da quantidade de camadas escondidas</w:t>
      </w:r>
      <w:r>
        <w:rPr>
          <w:color w:val="000000"/>
        </w:rPr>
        <w:t xml:space="preserve"> conforme indicado na (Figura 1)</w:t>
      </w:r>
      <w:r w:rsidRPr="00CE2748">
        <w:rPr>
          <w:color w:val="000000"/>
        </w:rPr>
        <w:t>.</w:t>
      </w:r>
    </w:p>
    <w:p w14:paraId="0D9C48E1" w14:textId="77777777" w:rsidR="00266A91" w:rsidRDefault="00266A91" w:rsidP="00266A91">
      <w:pPr>
        <w:spacing w:line="360" w:lineRule="auto"/>
        <w:ind w:firstLine="709"/>
        <w:rPr>
          <w:color w:val="000000"/>
        </w:rPr>
      </w:pPr>
    </w:p>
    <w:p w14:paraId="280992A5" w14:textId="77777777" w:rsidR="00266A91" w:rsidRDefault="00266A91" w:rsidP="00266A91">
      <w:pPr>
        <w:keepNext/>
        <w:jc w:val="center"/>
      </w:pPr>
      <w:r>
        <w:rPr>
          <w:noProof/>
          <w:lang w:eastAsia="pt-BR"/>
        </w:rPr>
        <w:lastRenderedPageBreak/>
        <w:drawing>
          <wp:inline distT="0" distB="0" distL="0" distR="0" wp14:anchorId="77F9C9F5" wp14:editId="44C5B40A">
            <wp:extent cx="5612130" cy="2732405"/>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2732405"/>
                    </a:xfrm>
                    <a:prstGeom prst="rect">
                      <a:avLst/>
                    </a:prstGeom>
                  </pic:spPr>
                </pic:pic>
              </a:graphicData>
            </a:graphic>
          </wp:inline>
        </w:drawing>
      </w:r>
    </w:p>
    <w:p w14:paraId="124B90AC" w14:textId="77777777" w:rsidR="00266A91" w:rsidRDefault="00266A91" w:rsidP="00FC4BB9">
      <w:pPr>
        <w:pStyle w:val="Legenda"/>
        <w:spacing w:after="0"/>
        <w:rPr>
          <w:rFonts w:ascii="Arial" w:hAnsi="Arial" w:cs="Arial"/>
          <w:b w:val="0"/>
          <w:color w:val="auto"/>
          <w:sz w:val="22"/>
          <w:szCs w:val="22"/>
          <w:lang w:val="pt-BR"/>
        </w:rPr>
      </w:pPr>
      <w:r w:rsidRPr="003D21D3">
        <w:rPr>
          <w:rFonts w:ascii="Arial" w:hAnsi="Arial" w:cs="Arial"/>
          <w:b w:val="0"/>
          <w:color w:val="auto"/>
          <w:sz w:val="22"/>
          <w:szCs w:val="22"/>
          <w:lang w:val="pt-BR"/>
        </w:rPr>
        <w:t>Figura 1 Representação de Rede Neural Artificial</w:t>
      </w:r>
    </w:p>
    <w:p w14:paraId="25105823" w14:textId="77777777" w:rsidR="00266A91" w:rsidRPr="00084531" w:rsidRDefault="00266A91" w:rsidP="00FC4BB9">
      <w:pPr>
        <w:pStyle w:val="Legenda"/>
        <w:spacing w:after="0"/>
        <w:rPr>
          <w:rFonts w:ascii="Arial" w:hAnsi="Arial" w:cs="Arial"/>
          <w:b w:val="0"/>
          <w:color w:val="auto"/>
          <w:sz w:val="22"/>
          <w:szCs w:val="22"/>
          <w:lang w:val="pt-BR"/>
        </w:rPr>
      </w:pPr>
      <w:r w:rsidRPr="00084531">
        <w:rPr>
          <w:rFonts w:ascii="Arial" w:hAnsi="Arial" w:cs="Arial"/>
          <w:b w:val="0"/>
          <w:color w:val="auto"/>
          <w:sz w:val="22"/>
          <w:szCs w:val="22"/>
          <w:lang w:val="pt-BR"/>
        </w:rPr>
        <w:t>Fonte: Dados originais da pesquisa</w:t>
      </w:r>
    </w:p>
    <w:p w14:paraId="27C0A896" w14:textId="77777777" w:rsidR="00266A91" w:rsidRPr="00266A91" w:rsidRDefault="00266A91" w:rsidP="00266A91">
      <w:pPr>
        <w:rPr>
          <w:lang w:eastAsia="pt-BR"/>
        </w:rPr>
      </w:pPr>
    </w:p>
    <w:p w14:paraId="6B3F7394" w14:textId="77777777" w:rsidR="00FC4BB9" w:rsidRPr="00CE2748" w:rsidRDefault="00FC4BB9" w:rsidP="00FC4BB9">
      <w:pPr>
        <w:spacing w:line="360" w:lineRule="auto"/>
        <w:ind w:firstLine="709"/>
        <w:rPr>
          <w:color w:val="000000"/>
        </w:rPr>
      </w:pPr>
      <w:r w:rsidRPr="00CE2748">
        <w:rPr>
          <w:color w:val="000000"/>
        </w:rPr>
        <w:t>Segundo explicado por Ciaburro e Venkateswaran (2017), os neurônios das redes neurais artificiais funcionam como uma unidade central de processamento onde em seu interior são realizadas operações matemáticas com as variáveis de entrada resultando nas variáveis de saída.</w:t>
      </w:r>
    </w:p>
    <w:p w14:paraId="7C41D306" w14:textId="5F7C0AE2" w:rsidR="00FC4BB9" w:rsidRDefault="00FC4BB9" w:rsidP="00FC4BB9">
      <w:pPr>
        <w:spacing w:line="360" w:lineRule="auto"/>
        <w:ind w:firstLine="709"/>
        <w:rPr>
          <w:color w:val="000000"/>
        </w:rPr>
      </w:pPr>
      <w:r w:rsidRPr="00CE2748">
        <w:rPr>
          <w:color w:val="000000"/>
        </w:rPr>
        <w:t xml:space="preserve">Neste trabalho serão utilizadas </w:t>
      </w:r>
      <w:r w:rsidR="00EF6133">
        <w:rPr>
          <w:color w:val="000000"/>
        </w:rPr>
        <w:t>27</w:t>
      </w:r>
      <w:r w:rsidRPr="00CE2748">
        <w:rPr>
          <w:color w:val="000000"/>
        </w:rPr>
        <w:t xml:space="preserve"> arquiteturas de redes neurais artificiais distintas,</w:t>
      </w:r>
      <w:r w:rsidR="00EF6133">
        <w:rPr>
          <w:color w:val="000000"/>
        </w:rPr>
        <w:t xml:space="preserve"> fruto das diferentes combinações de hiperparâmetros em termos de função de ativação, quantidade de neurônios e quantidade de camadas,</w:t>
      </w:r>
      <w:r w:rsidRPr="00CE2748">
        <w:rPr>
          <w:color w:val="000000"/>
        </w:rPr>
        <w:t xml:space="preserve"> as quais serão comparadas </w:t>
      </w:r>
      <w:r w:rsidR="00EF6133">
        <w:rPr>
          <w:color w:val="000000"/>
        </w:rPr>
        <w:t>com base no</w:t>
      </w:r>
      <w:r w:rsidRPr="00CE2748">
        <w:rPr>
          <w:color w:val="000000"/>
        </w:rPr>
        <w:t xml:space="preserve"> erro quadrático médio</w:t>
      </w:r>
      <w:r w:rsidR="00EF6133">
        <w:rPr>
          <w:color w:val="000000"/>
        </w:rPr>
        <w:t xml:space="preserve"> calculado com o uso de validação cruzada 5-folds</w:t>
      </w:r>
      <w:r w:rsidRPr="00CE2748">
        <w:rPr>
          <w:color w:val="000000"/>
        </w:rPr>
        <w:t>.</w:t>
      </w:r>
    </w:p>
    <w:p w14:paraId="7C08977D" w14:textId="77777777" w:rsidR="00FC4BB9" w:rsidRPr="00CE2748" w:rsidRDefault="00FC4BB9" w:rsidP="00FC4BB9">
      <w:pPr>
        <w:spacing w:line="360" w:lineRule="auto"/>
        <w:ind w:firstLine="709"/>
        <w:rPr>
          <w:color w:val="000000"/>
        </w:rPr>
      </w:pPr>
    </w:p>
    <w:p w14:paraId="187FA57A" w14:textId="197D29F1" w:rsidR="00FC4BB9" w:rsidRPr="00DB3951" w:rsidRDefault="00FC4BB9" w:rsidP="00FC4BB9">
      <w:pPr>
        <w:pStyle w:val="PargrafodaLista"/>
        <w:spacing w:line="240" w:lineRule="auto"/>
        <w:jc w:val="left"/>
        <w:rPr>
          <w:b/>
        </w:rPr>
      </w:pPr>
      <w:r>
        <w:rPr>
          <w:b/>
        </w:rPr>
        <w:t>Validação Cruzada</w:t>
      </w:r>
    </w:p>
    <w:p w14:paraId="73FC08E4" w14:textId="77777777" w:rsidR="00FC4BB9" w:rsidRPr="00EE41A8" w:rsidRDefault="00FC4BB9" w:rsidP="00FC4BB9"/>
    <w:p w14:paraId="26EE0F49" w14:textId="77777777" w:rsidR="00FC4BB9" w:rsidRPr="00CE2748" w:rsidRDefault="00FC4BB9" w:rsidP="00FC4BB9">
      <w:pPr>
        <w:spacing w:line="360" w:lineRule="auto"/>
        <w:ind w:firstLine="709"/>
        <w:rPr>
          <w:color w:val="000000"/>
        </w:rPr>
      </w:pPr>
      <w:r w:rsidRPr="00CE2748">
        <w:rPr>
          <w:color w:val="000000"/>
        </w:rPr>
        <w:t xml:space="preserve">O método de validação cruzada, também conhecido como cross-validation, estabelece que o conjunto de dados seja dividido em k subconjuntos de tamanhos aproximadamente iguais, onde em cada iteração um subconjunto será utilizado para teste enquanto que os demais subconjuntos serão utilizados para treino. Ao término das k iterações, o desempenho do modelo será definido pela média dos desempenhos observados </w:t>
      </w:r>
      <w:r>
        <w:rPr>
          <w:color w:val="000000"/>
        </w:rPr>
        <w:t>em cada iteração (Costa, 2021).</w:t>
      </w:r>
    </w:p>
    <w:p w14:paraId="15CD321F" w14:textId="77777777" w:rsidR="00FC4BB9" w:rsidRPr="00CE2748" w:rsidRDefault="00FC4BB9" w:rsidP="00FC4BB9">
      <w:pPr>
        <w:spacing w:line="360" w:lineRule="auto"/>
        <w:ind w:firstLine="709"/>
        <w:rPr>
          <w:color w:val="000000"/>
        </w:rPr>
      </w:pPr>
      <w:r w:rsidRPr="00CE2748">
        <w:rPr>
          <w:color w:val="000000"/>
        </w:rPr>
        <w:t xml:space="preserve">Neste trabalho o banco de dados será dividido em cinco subconjuntos conforme ilustrado na </w:t>
      </w:r>
      <w:r>
        <w:rPr>
          <w:color w:val="000000"/>
        </w:rPr>
        <w:t>(Figura 2).</w:t>
      </w:r>
    </w:p>
    <w:p w14:paraId="3FA4958A" w14:textId="77777777" w:rsidR="00266A91" w:rsidRDefault="00266A91" w:rsidP="00266A91">
      <w:pPr>
        <w:spacing w:line="360" w:lineRule="auto"/>
        <w:ind w:firstLine="709"/>
        <w:rPr>
          <w:color w:val="000000"/>
        </w:rPr>
      </w:pPr>
    </w:p>
    <w:p w14:paraId="4469E797" w14:textId="77777777" w:rsidR="00FC4BB9" w:rsidRDefault="00FC4BB9" w:rsidP="00FC4BB9">
      <w:pPr>
        <w:keepNext/>
        <w:jc w:val="center"/>
      </w:pPr>
      <w:r>
        <w:rPr>
          <w:noProof/>
          <w:lang w:eastAsia="pt-BR"/>
        </w:rPr>
        <w:lastRenderedPageBreak/>
        <w:drawing>
          <wp:inline distT="0" distB="0" distL="0" distR="0" wp14:anchorId="7B6AC8BD" wp14:editId="4AA3E80E">
            <wp:extent cx="4514400" cy="2962800"/>
            <wp:effectExtent l="0" t="0" r="63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14400" cy="2962800"/>
                    </a:xfrm>
                    <a:prstGeom prst="rect">
                      <a:avLst/>
                    </a:prstGeom>
                  </pic:spPr>
                </pic:pic>
              </a:graphicData>
            </a:graphic>
          </wp:inline>
        </w:drawing>
      </w:r>
    </w:p>
    <w:p w14:paraId="2DE66984" w14:textId="77777777" w:rsidR="00FC4BB9" w:rsidRDefault="00FC4BB9" w:rsidP="00FC4BB9">
      <w:pPr>
        <w:pStyle w:val="Legenda"/>
        <w:spacing w:after="0"/>
        <w:rPr>
          <w:rFonts w:ascii="Arial" w:hAnsi="Arial" w:cs="Arial"/>
          <w:b w:val="0"/>
          <w:color w:val="auto"/>
          <w:sz w:val="22"/>
          <w:szCs w:val="22"/>
          <w:lang w:val="pt-BR"/>
        </w:rPr>
      </w:pPr>
      <w:r w:rsidRPr="003D21D3">
        <w:rPr>
          <w:rFonts w:ascii="Arial" w:hAnsi="Arial" w:cs="Arial"/>
          <w:b w:val="0"/>
          <w:color w:val="auto"/>
          <w:sz w:val="22"/>
          <w:szCs w:val="22"/>
          <w:lang w:val="pt-BR"/>
        </w:rPr>
        <w:t xml:space="preserve">Figura </w:t>
      </w:r>
      <w:r>
        <w:rPr>
          <w:rFonts w:ascii="Arial" w:hAnsi="Arial" w:cs="Arial"/>
          <w:b w:val="0"/>
          <w:color w:val="auto"/>
          <w:sz w:val="22"/>
          <w:szCs w:val="22"/>
          <w:lang w:val="pt-BR"/>
        </w:rPr>
        <w:t>2</w:t>
      </w:r>
      <w:r w:rsidRPr="003D21D3">
        <w:rPr>
          <w:rFonts w:ascii="Arial" w:hAnsi="Arial" w:cs="Arial"/>
          <w:b w:val="0"/>
          <w:color w:val="auto"/>
          <w:sz w:val="22"/>
          <w:szCs w:val="22"/>
          <w:lang w:val="pt-BR"/>
        </w:rPr>
        <w:t xml:space="preserve"> Representação d</w:t>
      </w:r>
      <w:r>
        <w:rPr>
          <w:rFonts w:ascii="Arial" w:hAnsi="Arial" w:cs="Arial"/>
          <w:b w:val="0"/>
          <w:color w:val="auto"/>
          <w:sz w:val="22"/>
          <w:szCs w:val="22"/>
          <w:lang w:val="pt-BR"/>
        </w:rPr>
        <w:t>a</w:t>
      </w:r>
      <w:r w:rsidRPr="003D21D3">
        <w:rPr>
          <w:rFonts w:ascii="Arial" w:hAnsi="Arial" w:cs="Arial"/>
          <w:b w:val="0"/>
          <w:color w:val="auto"/>
          <w:sz w:val="22"/>
          <w:szCs w:val="22"/>
          <w:lang w:val="pt-BR"/>
        </w:rPr>
        <w:t xml:space="preserve"> </w:t>
      </w:r>
      <w:r>
        <w:rPr>
          <w:rFonts w:ascii="Arial" w:hAnsi="Arial" w:cs="Arial"/>
          <w:b w:val="0"/>
          <w:color w:val="auto"/>
          <w:sz w:val="22"/>
          <w:szCs w:val="22"/>
          <w:lang w:val="pt-BR"/>
        </w:rPr>
        <w:t>divisão de subconjuntos</w:t>
      </w:r>
    </w:p>
    <w:p w14:paraId="4EEF68D6" w14:textId="77777777" w:rsidR="00FC4BB9" w:rsidRPr="00084531" w:rsidRDefault="00FC4BB9" w:rsidP="00FC4BB9">
      <w:pPr>
        <w:pStyle w:val="Legenda"/>
        <w:spacing w:after="0"/>
        <w:rPr>
          <w:rFonts w:ascii="Arial" w:hAnsi="Arial" w:cs="Arial"/>
          <w:b w:val="0"/>
          <w:color w:val="auto"/>
          <w:sz w:val="22"/>
          <w:szCs w:val="22"/>
          <w:lang w:val="pt-BR"/>
        </w:rPr>
      </w:pPr>
      <w:r w:rsidRPr="00084531">
        <w:rPr>
          <w:rFonts w:ascii="Arial" w:hAnsi="Arial" w:cs="Arial"/>
          <w:b w:val="0"/>
          <w:color w:val="auto"/>
          <w:sz w:val="22"/>
          <w:szCs w:val="22"/>
          <w:lang w:val="pt-BR"/>
        </w:rPr>
        <w:t>Fonte: Dados originais da pesquisa</w:t>
      </w:r>
    </w:p>
    <w:p w14:paraId="7522B10E" w14:textId="77777777" w:rsidR="00FC4BB9" w:rsidRPr="00FC4BB9" w:rsidRDefault="00FC4BB9" w:rsidP="00FC4BB9">
      <w:pPr>
        <w:rPr>
          <w:lang w:eastAsia="pt-BR"/>
        </w:rPr>
      </w:pPr>
    </w:p>
    <w:p w14:paraId="0620E74D" w14:textId="77777777" w:rsidR="00FC4BB9" w:rsidRPr="00DB3951" w:rsidRDefault="00FC4BB9" w:rsidP="00FC4BB9">
      <w:pPr>
        <w:pStyle w:val="PargrafodaLista"/>
        <w:spacing w:line="240" w:lineRule="auto"/>
        <w:ind w:left="360"/>
        <w:jc w:val="left"/>
        <w:rPr>
          <w:b/>
        </w:rPr>
      </w:pPr>
      <w:r>
        <w:rPr>
          <w:b/>
        </w:rPr>
        <w:t>Erro Quadrático Médio (EQM)</w:t>
      </w:r>
    </w:p>
    <w:p w14:paraId="37562561" w14:textId="77777777" w:rsidR="00FC4BB9" w:rsidRPr="00CE2748" w:rsidRDefault="00FC4BB9" w:rsidP="00FC4BB9">
      <w:pPr>
        <w:spacing w:line="360" w:lineRule="auto"/>
        <w:ind w:firstLine="709"/>
        <w:rPr>
          <w:color w:val="000000"/>
        </w:rPr>
      </w:pPr>
    </w:p>
    <w:p w14:paraId="7EE4BABF" w14:textId="12E88C7D" w:rsidR="00FC4BB9" w:rsidRPr="00CE2748" w:rsidRDefault="00FC4BB9" w:rsidP="00FC4BB9">
      <w:pPr>
        <w:spacing w:line="360" w:lineRule="auto"/>
        <w:ind w:firstLine="709"/>
        <w:rPr>
          <w:color w:val="000000"/>
        </w:rPr>
      </w:pPr>
      <w:r w:rsidRPr="00CE2748">
        <w:rPr>
          <w:color w:val="000000"/>
        </w:rPr>
        <w:t>O desempenho dos modelos propostos neste trabalho será verificado pelo método de erro quadrático médio conforme eq</w:t>
      </w:r>
      <w:r>
        <w:rPr>
          <w:color w:val="000000"/>
        </w:rPr>
        <w:t>.(1)</w:t>
      </w:r>
    </w:p>
    <w:p w14:paraId="297E5097" w14:textId="77777777" w:rsidR="00FC4BB9" w:rsidRPr="00EE41A8" w:rsidRDefault="00FC4BB9" w:rsidP="00FC4BB9"/>
    <w:p w14:paraId="6DE67543" w14:textId="77777777" w:rsidR="00FC4BB9" w:rsidRPr="00D35A29" w:rsidRDefault="00FC4BB9" w:rsidP="00FC4BB9">
      <w:pPr>
        <w:spacing w:after="80"/>
        <w:jc w:val="right"/>
      </w:pPr>
      <m:oMath>
        <m:r>
          <w:rPr>
            <w:rFonts w:ascii="Cambria Math" w:hAnsi="Cambria Math"/>
          </w:rPr>
          <m:t>EQM=</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e>
              <m:sup>
                <m:r>
                  <w:rPr>
                    <w:rFonts w:ascii="Cambria Math" w:hAnsi="Cambria Math"/>
                  </w:rPr>
                  <m:t>2</m:t>
                </m:r>
              </m:sup>
            </m:sSup>
          </m:e>
        </m:nary>
      </m:oMath>
      <w:r>
        <w:rPr>
          <w:rFonts w:eastAsiaTheme="minorEastAsia"/>
        </w:rPr>
        <w:t xml:space="preserve">                                                            (1)</w:t>
      </w:r>
    </w:p>
    <w:p w14:paraId="3D2D8553" w14:textId="77777777" w:rsidR="00FC4BB9" w:rsidRDefault="00FC4BB9" w:rsidP="00FC4BB9">
      <w:pPr>
        <w:spacing w:after="80"/>
        <w:rPr>
          <w:b/>
        </w:rPr>
      </w:pPr>
    </w:p>
    <w:p w14:paraId="16608FE8" w14:textId="77777777" w:rsidR="00FC4BB9" w:rsidRDefault="00FC4BB9" w:rsidP="00FC4BB9">
      <w:proofErr w:type="gramStart"/>
      <w:r>
        <w:t>onde</w:t>
      </w:r>
      <w:proofErr w:type="gramEnd"/>
      <w:r>
        <w:t xml:space="preserve">, n: representa o tamanho da amostra;  </w:t>
      </w:r>
      <w:proofErr w:type="spellStart"/>
      <w:r>
        <w:t>y</w:t>
      </w:r>
      <w:r w:rsidRPr="00A60416">
        <w:rPr>
          <w:vertAlign w:val="subscript"/>
        </w:rPr>
        <w:t>p</w:t>
      </w:r>
      <w:proofErr w:type="spellEnd"/>
      <w:r>
        <w:rPr>
          <w:vertAlign w:val="subscript"/>
        </w:rPr>
        <w:t>:</w:t>
      </w:r>
      <w:r>
        <w:t xml:space="preserve"> representa o valor estimado pelo modelo; e </w:t>
      </w:r>
      <w:proofErr w:type="spellStart"/>
      <w:r>
        <w:t>y</w:t>
      </w:r>
      <w:r w:rsidRPr="00A60416">
        <w:rPr>
          <w:vertAlign w:val="subscript"/>
        </w:rPr>
        <w:t>r</w:t>
      </w:r>
      <w:proofErr w:type="spellEnd"/>
      <w:r>
        <w:t>: representa o valor real da observação.</w:t>
      </w:r>
    </w:p>
    <w:p w14:paraId="76B99432" w14:textId="77777777" w:rsidR="00266A91" w:rsidRDefault="00266A91" w:rsidP="00266A91">
      <w:pPr>
        <w:spacing w:line="360" w:lineRule="auto"/>
        <w:ind w:firstLine="709"/>
        <w:rPr>
          <w:color w:val="000000"/>
        </w:rPr>
      </w:pPr>
    </w:p>
    <w:p w14:paraId="6A73D0EF" w14:textId="3B355435" w:rsidR="00855CA9" w:rsidRPr="00DB3951" w:rsidRDefault="00855CA9" w:rsidP="00855CA9">
      <w:pPr>
        <w:pStyle w:val="PargrafodaLista"/>
        <w:spacing w:line="240" w:lineRule="auto"/>
        <w:ind w:left="360"/>
        <w:jc w:val="left"/>
        <w:rPr>
          <w:b/>
        </w:rPr>
      </w:pPr>
      <w:r>
        <w:rPr>
          <w:b/>
        </w:rPr>
        <w:t>Matriz de Confusão</w:t>
      </w:r>
    </w:p>
    <w:p w14:paraId="78234D52" w14:textId="77777777" w:rsidR="00855CA9" w:rsidRPr="00CE2748" w:rsidRDefault="00855CA9" w:rsidP="00855CA9">
      <w:pPr>
        <w:spacing w:line="360" w:lineRule="auto"/>
        <w:ind w:firstLine="709"/>
        <w:rPr>
          <w:color w:val="000000"/>
        </w:rPr>
      </w:pPr>
    </w:p>
    <w:p w14:paraId="7D5A28B0" w14:textId="1E8CE7D2" w:rsidR="00855CA9" w:rsidRDefault="00855CA9" w:rsidP="00855CA9">
      <w:pPr>
        <w:spacing w:line="360" w:lineRule="auto"/>
        <w:ind w:firstLine="709"/>
        <w:rPr>
          <w:color w:val="000000"/>
        </w:rPr>
      </w:pPr>
      <w:r>
        <w:rPr>
          <w:color w:val="000000"/>
        </w:rPr>
        <w:t xml:space="preserve">A matriz de confusão trata-se de uma tabela muito utilizada para representar </w:t>
      </w:r>
      <w:r w:rsidR="00D67878">
        <w:rPr>
          <w:color w:val="000000"/>
        </w:rPr>
        <w:t>o</w:t>
      </w:r>
      <w:r>
        <w:rPr>
          <w:color w:val="000000"/>
        </w:rPr>
        <w:t xml:space="preserve"> </w:t>
      </w:r>
      <w:r w:rsidR="00D67878">
        <w:rPr>
          <w:color w:val="000000"/>
        </w:rPr>
        <w:t>desempenho</w:t>
      </w:r>
      <w:r>
        <w:rPr>
          <w:color w:val="000000"/>
        </w:rPr>
        <w:t xml:space="preserve"> de um modelo de classificação, onde é realizada uma comparação entre as classes preditas com as classes reais, fornecendo insumos para os cálculos de acuracidade</w:t>
      </w:r>
      <w:r w:rsidR="00D67878">
        <w:rPr>
          <w:color w:val="000000"/>
        </w:rPr>
        <w:t>.</w:t>
      </w:r>
      <w:r w:rsidR="005162CE">
        <w:rPr>
          <w:color w:val="000000"/>
        </w:rPr>
        <w:t xml:space="preserve"> A (Figura 3.) ilustra a matriz de confusão que será utilizada no desenvolvimento deste trabalho.</w:t>
      </w:r>
    </w:p>
    <w:p w14:paraId="750ECEC6" w14:textId="77777777" w:rsidR="00D67878" w:rsidRDefault="00D67878" w:rsidP="00855CA9">
      <w:pPr>
        <w:spacing w:line="360" w:lineRule="auto"/>
        <w:ind w:firstLine="709"/>
        <w:rPr>
          <w:color w:val="000000"/>
        </w:rPr>
      </w:pPr>
    </w:p>
    <w:p w14:paraId="5699B211" w14:textId="4B590690" w:rsidR="00D67878" w:rsidRPr="00CE2748" w:rsidRDefault="00D67878" w:rsidP="00F81681">
      <w:pPr>
        <w:spacing w:line="360" w:lineRule="auto"/>
        <w:ind w:firstLine="709"/>
        <w:rPr>
          <w:color w:val="000000"/>
        </w:rPr>
      </w:pPr>
      <w:r w:rsidRPr="00D67878">
        <w:rPr>
          <w:noProof/>
          <w:color w:val="000000"/>
          <w:lang w:eastAsia="pt-BR"/>
        </w:rPr>
        <w:lastRenderedPageBreak/>
        <w:drawing>
          <wp:inline distT="0" distB="0" distL="0" distR="0" wp14:anchorId="315DB1BB" wp14:editId="4CE9A5AE">
            <wp:extent cx="5186476" cy="2690653"/>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87744" cy="2691311"/>
                    </a:xfrm>
                    <a:prstGeom prst="rect">
                      <a:avLst/>
                    </a:prstGeom>
                  </pic:spPr>
                </pic:pic>
              </a:graphicData>
            </a:graphic>
          </wp:inline>
        </w:drawing>
      </w:r>
    </w:p>
    <w:p w14:paraId="0199202B" w14:textId="2872C99B" w:rsidR="00855CA9" w:rsidRDefault="00D67878" w:rsidP="00F81681">
      <w:pPr>
        <w:spacing w:line="360" w:lineRule="auto"/>
        <w:rPr>
          <w:color w:val="000000"/>
        </w:rPr>
      </w:pPr>
      <w:r w:rsidRPr="00D67878">
        <w:rPr>
          <w:color w:val="000000"/>
        </w:rPr>
        <w:t xml:space="preserve">Figura </w:t>
      </w:r>
      <w:r>
        <w:rPr>
          <w:color w:val="000000"/>
        </w:rPr>
        <w:t>3.</w:t>
      </w:r>
      <w:r w:rsidRPr="00D67878">
        <w:rPr>
          <w:color w:val="000000"/>
        </w:rPr>
        <w:t xml:space="preserve"> </w:t>
      </w:r>
      <w:r>
        <w:rPr>
          <w:color w:val="000000"/>
        </w:rPr>
        <w:t>Representação de uma matriz de confusão</w:t>
      </w:r>
    </w:p>
    <w:p w14:paraId="5A1C88F8" w14:textId="77777777" w:rsidR="00F81681" w:rsidRPr="00084531" w:rsidRDefault="00F81681" w:rsidP="00F81681">
      <w:pPr>
        <w:pStyle w:val="Legenda"/>
        <w:spacing w:after="0"/>
        <w:rPr>
          <w:rFonts w:ascii="Arial" w:hAnsi="Arial" w:cs="Arial"/>
          <w:b w:val="0"/>
          <w:color w:val="auto"/>
          <w:sz w:val="22"/>
          <w:szCs w:val="22"/>
          <w:lang w:val="pt-BR"/>
        </w:rPr>
      </w:pPr>
      <w:r w:rsidRPr="00084531">
        <w:rPr>
          <w:rFonts w:ascii="Arial" w:hAnsi="Arial" w:cs="Arial"/>
          <w:b w:val="0"/>
          <w:color w:val="auto"/>
          <w:sz w:val="22"/>
          <w:szCs w:val="22"/>
          <w:lang w:val="pt-BR"/>
        </w:rPr>
        <w:t>Fonte: Dados originais da pesquisa</w:t>
      </w:r>
    </w:p>
    <w:p w14:paraId="2475E69B" w14:textId="77777777" w:rsidR="00F81681" w:rsidRPr="00D67878" w:rsidRDefault="00F81681" w:rsidP="00266A91">
      <w:pPr>
        <w:spacing w:line="360" w:lineRule="auto"/>
        <w:ind w:firstLine="709"/>
        <w:rPr>
          <w:color w:val="000000"/>
        </w:rPr>
      </w:pPr>
    </w:p>
    <w:p w14:paraId="56A5E5AA" w14:textId="77777777" w:rsidR="00266A91" w:rsidRDefault="00266A91" w:rsidP="00266A91">
      <w:pPr>
        <w:spacing w:line="360" w:lineRule="auto"/>
        <w:ind w:firstLine="709"/>
        <w:rPr>
          <w:color w:val="000000"/>
        </w:rPr>
      </w:pPr>
    </w:p>
    <w:p w14:paraId="62569BBF" w14:textId="77777777" w:rsidR="000A46BE" w:rsidRDefault="000A46BE" w:rsidP="000A46BE">
      <w:pPr>
        <w:pStyle w:val="PargrafodaLista"/>
        <w:spacing w:line="360" w:lineRule="auto"/>
        <w:ind w:left="0"/>
        <w:jc w:val="left"/>
        <w:rPr>
          <w:b/>
        </w:rPr>
      </w:pPr>
      <w:r w:rsidRPr="009629EB">
        <w:rPr>
          <w:b/>
        </w:rPr>
        <w:t>Resultados e Discussão</w:t>
      </w:r>
    </w:p>
    <w:p w14:paraId="563E21D1" w14:textId="77777777" w:rsidR="00C02809" w:rsidRPr="005A31D6" w:rsidRDefault="00C02809" w:rsidP="00C02809"/>
    <w:p w14:paraId="28A4307C" w14:textId="77777777" w:rsidR="00C02809" w:rsidRPr="00EE41A8" w:rsidRDefault="00C02809" w:rsidP="00C02809">
      <w:pPr>
        <w:pStyle w:val="PargrafodaLista"/>
        <w:spacing w:line="240" w:lineRule="auto"/>
        <w:jc w:val="left"/>
        <w:rPr>
          <w:b/>
        </w:rPr>
      </w:pPr>
      <w:r>
        <w:rPr>
          <w:b/>
        </w:rPr>
        <w:t>Análise de Correspondência Simples (Anacor)</w:t>
      </w:r>
    </w:p>
    <w:p w14:paraId="3DE4CB8E" w14:textId="77777777" w:rsidR="00C02809" w:rsidRPr="009629EB" w:rsidRDefault="00C02809" w:rsidP="00C02809">
      <w:pPr>
        <w:pStyle w:val="PargrafodaLista"/>
        <w:spacing w:line="360" w:lineRule="auto"/>
        <w:ind w:left="0"/>
        <w:jc w:val="left"/>
        <w:rPr>
          <w:b/>
        </w:rPr>
      </w:pPr>
    </w:p>
    <w:p w14:paraId="0D61DD82" w14:textId="684D469A" w:rsidR="00C02809" w:rsidRDefault="00C02809" w:rsidP="00C02809">
      <w:pPr>
        <w:pStyle w:val="PargrafodaLista"/>
        <w:spacing w:line="360" w:lineRule="auto"/>
        <w:ind w:left="0" w:firstLine="709"/>
      </w:pPr>
      <w:r>
        <w:t>O emprego da técnica de Análise de Correspondência Simples neste trabalho teve como objetivo principal verificar se as variáveis de entrada do banco de dados apresentam associação estatisticamente significativa com as variáveis de saída (“Gols do time mandante” e “Gols do time visitante”) que serão utilizadas no modelo de rede neural artificial.</w:t>
      </w:r>
    </w:p>
    <w:p w14:paraId="7E7B6C4F" w14:textId="77777777" w:rsidR="00C02809" w:rsidRDefault="00C02809" w:rsidP="00C02809">
      <w:pPr>
        <w:pStyle w:val="PargrafodaLista"/>
        <w:spacing w:line="360" w:lineRule="auto"/>
        <w:ind w:left="0" w:firstLine="709"/>
      </w:pPr>
      <w:r>
        <w:t>Como requisito para uso da técnica de Anacor, as variáveis quantitativas foram convertidas para variáveis qualitativas de quatro categorias com base em seus respectivos quartis.</w:t>
      </w:r>
    </w:p>
    <w:p w14:paraId="5FF719B8" w14:textId="77777777" w:rsidR="00C02809" w:rsidRDefault="00C02809" w:rsidP="00C02809">
      <w:pPr>
        <w:pStyle w:val="PargrafodaLista"/>
        <w:spacing w:line="360" w:lineRule="auto"/>
        <w:ind w:left="0" w:firstLine="709"/>
      </w:pPr>
      <w:r>
        <w:t xml:space="preserve">Para este trabalho foi considerado um nível de significância 95%, onde o valor crítico do </w:t>
      </w:r>
      <w:r w:rsidRPr="00E3398A">
        <w:rPr>
          <w:i/>
        </w:rPr>
        <w:t>P-value</w:t>
      </w:r>
      <w:r>
        <w:t xml:space="preserve"> é 0,05 e o teste de hipótese pode ser representado da seguinte forma:</w:t>
      </w:r>
    </w:p>
    <w:p w14:paraId="25A28DD3" w14:textId="77777777" w:rsidR="00C02809" w:rsidRDefault="00C02809" w:rsidP="00C02809">
      <w:pPr>
        <w:pStyle w:val="PargrafodaLista"/>
        <w:spacing w:line="360" w:lineRule="auto"/>
        <w:ind w:left="0" w:firstLine="709"/>
      </w:pPr>
    </w:p>
    <w:p w14:paraId="6827934B" w14:textId="77777777" w:rsidR="00C02809" w:rsidRDefault="00C02809" w:rsidP="00C02809">
      <w:pPr>
        <w:pStyle w:val="PargrafodaLista"/>
        <w:spacing w:line="360" w:lineRule="auto"/>
        <w:ind w:left="0" w:firstLine="709"/>
      </w:pPr>
      <w:r>
        <w:t>H</w:t>
      </w:r>
      <w:r w:rsidRPr="00E3398A">
        <w:rPr>
          <w:vertAlign w:val="subscript"/>
        </w:rPr>
        <w:t>0</w:t>
      </w:r>
      <w:r>
        <w:t>: Ausência de associação estatisticamente significativa (</w:t>
      </w:r>
      <w:r w:rsidRPr="00E3398A">
        <w:rPr>
          <w:i/>
        </w:rPr>
        <w:t>P-value</w:t>
      </w:r>
      <w:r>
        <w:t xml:space="preserve"> ≥ 0,05)</w:t>
      </w:r>
    </w:p>
    <w:p w14:paraId="514A9490" w14:textId="77777777" w:rsidR="00C02809" w:rsidRDefault="00C02809" w:rsidP="00C02809">
      <w:pPr>
        <w:pStyle w:val="PargrafodaLista"/>
        <w:spacing w:line="360" w:lineRule="auto"/>
        <w:ind w:left="0" w:firstLine="709"/>
      </w:pPr>
      <w:r>
        <w:t>H</w:t>
      </w:r>
      <w:r w:rsidRPr="00E3398A">
        <w:rPr>
          <w:vertAlign w:val="subscript"/>
        </w:rPr>
        <w:t>1</w:t>
      </w:r>
      <w:r>
        <w:t>: Presença de associação estatisticamente significativa (</w:t>
      </w:r>
      <w:r w:rsidRPr="00E3398A">
        <w:rPr>
          <w:i/>
        </w:rPr>
        <w:t>P-value</w:t>
      </w:r>
      <w:r>
        <w:t xml:space="preserve"> &lt; 0,05)</w:t>
      </w:r>
    </w:p>
    <w:p w14:paraId="35323CDE" w14:textId="77777777" w:rsidR="00C02809" w:rsidRDefault="00C02809" w:rsidP="00C02809">
      <w:pPr>
        <w:pStyle w:val="PargrafodaLista"/>
        <w:spacing w:line="360" w:lineRule="auto"/>
        <w:ind w:left="0" w:firstLine="709"/>
      </w:pPr>
    </w:p>
    <w:p w14:paraId="70B2DEDB" w14:textId="0F1D2302" w:rsidR="00C02809" w:rsidRDefault="00C02809" w:rsidP="008D3DF6">
      <w:pPr>
        <w:pStyle w:val="PargrafodaLista"/>
        <w:spacing w:line="360" w:lineRule="auto"/>
        <w:ind w:left="0" w:firstLine="709"/>
      </w:pPr>
      <w:r>
        <w:t xml:space="preserve">A (Tabela 2) indica o resultado da aplicação da técnica de análise de correspondência simples, onde as variáveis de entrada classificadas como pouco significativas em decorrência de seu elevado valor de </w:t>
      </w:r>
      <w:r w:rsidRPr="00DC58F9">
        <w:rPr>
          <w:i/>
        </w:rPr>
        <w:t>P-Value</w:t>
      </w:r>
      <w:r>
        <w:t xml:space="preserve"> foram removidas do banco de dados.</w:t>
      </w:r>
    </w:p>
    <w:p w14:paraId="3408A714" w14:textId="77777777" w:rsidR="00C02809" w:rsidRPr="00084531" w:rsidRDefault="00C02809" w:rsidP="00C02809">
      <w:pPr>
        <w:spacing w:after="80"/>
      </w:pPr>
      <w:r w:rsidRPr="00084531">
        <w:lastRenderedPageBreak/>
        <w:t xml:space="preserve">Tabela </w:t>
      </w:r>
      <w:r>
        <w:t>2</w:t>
      </w:r>
      <w:r w:rsidRPr="00084531">
        <w:t xml:space="preserve">. </w:t>
      </w:r>
      <w:r>
        <w:t>Análise de significância com base na Anacor</w:t>
      </w:r>
    </w:p>
    <w:tbl>
      <w:tblPr>
        <w:tblW w:w="9560" w:type="dxa"/>
        <w:tblInd w:w="93" w:type="dxa"/>
        <w:tblLook w:val="04A0" w:firstRow="1" w:lastRow="0" w:firstColumn="1" w:lastColumn="0" w:noHBand="0" w:noVBand="1"/>
      </w:tblPr>
      <w:tblGrid>
        <w:gridCol w:w="4410"/>
        <w:gridCol w:w="1710"/>
        <w:gridCol w:w="1300"/>
        <w:gridCol w:w="2140"/>
      </w:tblGrid>
      <w:tr w:rsidR="00C02809" w:rsidRPr="009677F1" w14:paraId="58D2A389" w14:textId="77777777" w:rsidTr="00281BB6">
        <w:trPr>
          <w:trHeight w:val="450"/>
        </w:trPr>
        <w:tc>
          <w:tcPr>
            <w:tcW w:w="4410" w:type="dxa"/>
            <w:tcBorders>
              <w:top w:val="single" w:sz="4" w:space="0" w:color="auto"/>
              <w:left w:val="nil"/>
              <w:bottom w:val="single" w:sz="4" w:space="0" w:color="auto"/>
              <w:right w:val="nil"/>
            </w:tcBorders>
            <w:shd w:val="clear" w:color="auto" w:fill="auto"/>
            <w:noWrap/>
            <w:vAlign w:val="center"/>
            <w:hideMark/>
          </w:tcPr>
          <w:p w14:paraId="4AFE7711" w14:textId="77777777" w:rsidR="00C02809" w:rsidRPr="009677F1" w:rsidRDefault="00C02809" w:rsidP="00281BB6">
            <w:pPr>
              <w:spacing w:line="240" w:lineRule="auto"/>
              <w:jc w:val="left"/>
              <w:rPr>
                <w:rFonts w:eastAsia="Times New Roman"/>
                <w:color w:val="000000"/>
                <w:sz w:val="16"/>
                <w:szCs w:val="16"/>
                <w:lang w:val="en-US"/>
              </w:rPr>
            </w:pPr>
            <w:r w:rsidRPr="009677F1">
              <w:rPr>
                <w:rFonts w:eastAsia="Times New Roman"/>
                <w:color w:val="000000"/>
                <w:sz w:val="16"/>
                <w:szCs w:val="16"/>
                <w:lang w:val="en-US"/>
              </w:rPr>
              <w:t>Variável de entrada</w:t>
            </w:r>
          </w:p>
        </w:tc>
        <w:tc>
          <w:tcPr>
            <w:tcW w:w="1710" w:type="dxa"/>
            <w:tcBorders>
              <w:top w:val="single" w:sz="4" w:space="0" w:color="auto"/>
              <w:left w:val="nil"/>
              <w:bottom w:val="single" w:sz="4" w:space="0" w:color="auto"/>
              <w:right w:val="nil"/>
            </w:tcBorders>
            <w:shd w:val="clear" w:color="auto" w:fill="auto"/>
            <w:vAlign w:val="center"/>
            <w:hideMark/>
          </w:tcPr>
          <w:p w14:paraId="1F2AA7FC"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P-Value</w:t>
            </w:r>
            <w:r w:rsidRPr="009677F1">
              <w:rPr>
                <w:rFonts w:eastAsia="Times New Roman"/>
                <w:color w:val="000000"/>
                <w:sz w:val="16"/>
                <w:szCs w:val="16"/>
                <w:lang w:val="en-US"/>
              </w:rPr>
              <w:br/>
              <w:t>(Gols - man)</w:t>
            </w:r>
          </w:p>
        </w:tc>
        <w:tc>
          <w:tcPr>
            <w:tcW w:w="1300" w:type="dxa"/>
            <w:tcBorders>
              <w:top w:val="single" w:sz="4" w:space="0" w:color="auto"/>
              <w:left w:val="nil"/>
              <w:bottom w:val="single" w:sz="4" w:space="0" w:color="auto"/>
              <w:right w:val="nil"/>
            </w:tcBorders>
            <w:shd w:val="clear" w:color="auto" w:fill="auto"/>
            <w:vAlign w:val="center"/>
            <w:hideMark/>
          </w:tcPr>
          <w:p w14:paraId="427B3C19"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P-Value</w:t>
            </w:r>
            <w:r w:rsidRPr="009677F1">
              <w:rPr>
                <w:rFonts w:eastAsia="Times New Roman"/>
                <w:color w:val="000000"/>
                <w:sz w:val="16"/>
                <w:szCs w:val="16"/>
                <w:lang w:val="en-US"/>
              </w:rPr>
              <w:br/>
              <w:t>(Gols - vis)</w:t>
            </w:r>
          </w:p>
        </w:tc>
        <w:tc>
          <w:tcPr>
            <w:tcW w:w="2140" w:type="dxa"/>
            <w:tcBorders>
              <w:top w:val="single" w:sz="4" w:space="0" w:color="auto"/>
              <w:left w:val="nil"/>
              <w:bottom w:val="single" w:sz="4" w:space="0" w:color="auto"/>
              <w:right w:val="nil"/>
            </w:tcBorders>
            <w:shd w:val="clear" w:color="auto" w:fill="auto"/>
            <w:noWrap/>
            <w:vAlign w:val="center"/>
            <w:hideMark/>
          </w:tcPr>
          <w:p w14:paraId="0CBD64D9"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Resultado da análise</w:t>
            </w:r>
          </w:p>
        </w:tc>
      </w:tr>
      <w:tr w:rsidR="00C02809" w:rsidRPr="009677F1" w14:paraId="4FD8E323" w14:textId="77777777" w:rsidTr="00281BB6">
        <w:trPr>
          <w:trHeight w:val="300"/>
        </w:trPr>
        <w:tc>
          <w:tcPr>
            <w:tcW w:w="4410" w:type="dxa"/>
            <w:tcBorders>
              <w:top w:val="nil"/>
              <w:left w:val="nil"/>
              <w:bottom w:val="nil"/>
              <w:right w:val="nil"/>
            </w:tcBorders>
            <w:shd w:val="clear" w:color="auto" w:fill="auto"/>
            <w:noWrap/>
            <w:vAlign w:val="bottom"/>
            <w:hideMark/>
          </w:tcPr>
          <w:p w14:paraId="23D89C48" w14:textId="77777777" w:rsidR="00C02809" w:rsidRPr="009677F1" w:rsidRDefault="00C02809" w:rsidP="00281BB6">
            <w:pPr>
              <w:spacing w:line="240" w:lineRule="auto"/>
              <w:jc w:val="left"/>
              <w:rPr>
                <w:rFonts w:eastAsia="Times New Roman"/>
                <w:color w:val="000000"/>
                <w:sz w:val="16"/>
                <w:szCs w:val="16"/>
              </w:rPr>
            </w:pPr>
            <w:r w:rsidRPr="009677F1">
              <w:rPr>
                <w:rFonts w:eastAsia="Times New Roman"/>
                <w:color w:val="000000"/>
                <w:sz w:val="16"/>
                <w:szCs w:val="16"/>
              </w:rPr>
              <w:t>Número da rodada do campeonato</w:t>
            </w:r>
          </w:p>
        </w:tc>
        <w:tc>
          <w:tcPr>
            <w:tcW w:w="1710" w:type="dxa"/>
            <w:tcBorders>
              <w:top w:val="nil"/>
              <w:left w:val="nil"/>
              <w:bottom w:val="nil"/>
              <w:right w:val="nil"/>
            </w:tcBorders>
            <w:shd w:val="clear" w:color="auto" w:fill="auto"/>
            <w:noWrap/>
            <w:vAlign w:val="bottom"/>
            <w:hideMark/>
          </w:tcPr>
          <w:p w14:paraId="47F04402"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0,2009</w:t>
            </w:r>
          </w:p>
        </w:tc>
        <w:tc>
          <w:tcPr>
            <w:tcW w:w="1300" w:type="dxa"/>
            <w:tcBorders>
              <w:top w:val="nil"/>
              <w:left w:val="nil"/>
              <w:bottom w:val="nil"/>
              <w:right w:val="nil"/>
            </w:tcBorders>
            <w:shd w:val="clear" w:color="auto" w:fill="auto"/>
            <w:noWrap/>
            <w:vAlign w:val="bottom"/>
            <w:hideMark/>
          </w:tcPr>
          <w:p w14:paraId="676DD000"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0,6524</w:t>
            </w:r>
          </w:p>
        </w:tc>
        <w:tc>
          <w:tcPr>
            <w:tcW w:w="2140" w:type="dxa"/>
            <w:tcBorders>
              <w:top w:val="nil"/>
              <w:left w:val="nil"/>
              <w:bottom w:val="nil"/>
              <w:right w:val="nil"/>
            </w:tcBorders>
            <w:shd w:val="clear" w:color="auto" w:fill="auto"/>
            <w:noWrap/>
            <w:vAlign w:val="bottom"/>
            <w:hideMark/>
          </w:tcPr>
          <w:p w14:paraId="7AD17094" w14:textId="77777777" w:rsidR="00C02809" w:rsidRPr="009677F1" w:rsidRDefault="00C02809" w:rsidP="00281BB6">
            <w:pPr>
              <w:spacing w:line="240" w:lineRule="auto"/>
              <w:jc w:val="center"/>
              <w:rPr>
                <w:rFonts w:eastAsia="Times New Roman"/>
                <w:color w:val="000000"/>
                <w:sz w:val="16"/>
                <w:szCs w:val="16"/>
                <w:lang w:val="en-US"/>
              </w:rPr>
            </w:pPr>
            <w:r>
              <w:rPr>
                <w:rFonts w:eastAsia="Times New Roman"/>
                <w:color w:val="000000"/>
                <w:sz w:val="16"/>
                <w:szCs w:val="16"/>
                <w:lang w:val="en-US"/>
              </w:rPr>
              <w:t>P</w:t>
            </w:r>
            <w:r w:rsidRPr="009677F1">
              <w:rPr>
                <w:rFonts w:eastAsia="Times New Roman"/>
                <w:color w:val="000000"/>
                <w:sz w:val="16"/>
                <w:szCs w:val="16"/>
                <w:lang w:val="en-US"/>
              </w:rPr>
              <w:t>ouco significativa</w:t>
            </w:r>
          </w:p>
        </w:tc>
      </w:tr>
      <w:tr w:rsidR="00C02809" w:rsidRPr="009677F1" w14:paraId="66439C24" w14:textId="77777777" w:rsidTr="00281BB6">
        <w:trPr>
          <w:trHeight w:val="300"/>
        </w:trPr>
        <w:tc>
          <w:tcPr>
            <w:tcW w:w="4410" w:type="dxa"/>
            <w:tcBorders>
              <w:top w:val="nil"/>
              <w:left w:val="nil"/>
              <w:bottom w:val="nil"/>
              <w:right w:val="nil"/>
            </w:tcBorders>
            <w:shd w:val="clear" w:color="auto" w:fill="auto"/>
            <w:noWrap/>
            <w:vAlign w:val="bottom"/>
            <w:hideMark/>
          </w:tcPr>
          <w:p w14:paraId="4E8E9BD7" w14:textId="77777777" w:rsidR="00C02809" w:rsidRPr="009677F1" w:rsidRDefault="00C02809" w:rsidP="00281BB6">
            <w:pPr>
              <w:spacing w:line="240" w:lineRule="auto"/>
              <w:jc w:val="left"/>
              <w:rPr>
                <w:rFonts w:eastAsia="Times New Roman"/>
                <w:color w:val="000000"/>
                <w:sz w:val="16"/>
                <w:szCs w:val="16"/>
                <w:lang w:val="en-US"/>
              </w:rPr>
            </w:pPr>
            <w:r w:rsidRPr="009677F1">
              <w:rPr>
                <w:rFonts w:eastAsia="Times New Roman"/>
                <w:color w:val="000000"/>
                <w:sz w:val="16"/>
                <w:szCs w:val="16"/>
                <w:lang w:val="en-US"/>
              </w:rPr>
              <w:t>Média de idade (man)</w:t>
            </w:r>
          </w:p>
        </w:tc>
        <w:tc>
          <w:tcPr>
            <w:tcW w:w="1710" w:type="dxa"/>
            <w:tcBorders>
              <w:top w:val="nil"/>
              <w:left w:val="nil"/>
              <w:bottom w:val="nil"/>
              <w:right w:val="nil"/>
            </w:tcBorders>
            <w:shd w:val="clear" w:color="auto" w:fill="auto"/>
            <w:noWrap/>
            <w:vAlign w:val="bottom"/>
            <w:hideMark/>
          </w:tcPr>
          <w:p w14:paraId="4FFD770C"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0,4619</w:t>
            </w:r>
          </w:p>
        </w:tc>
        <w:tc>
          <w:tcPr>
            <w:tcW w:w="1300" w:type="dxa"/>
            <w:tcBorders>
              <w:top w:val="nil"/>
              <w:left w:val="nil"/>
              <w:bottom w:val="nil"/>
              <w:right w:val="nil"/>
            </w:tcBorders>
            <w:shd w:val="clear" w:color="auto" w:fill="auto"/>
            <w:noWrap/>
            <w:vAlign w:val="bottom"/>
            <w:hideMark/>
          </w:tcPr>
          <w:p w14:paraId="49CCEF6F"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0,2165</w:t>
            </w:r>
          </w:p>
        </w:tc>
        <w:tc>
          <w:tcPr>
            <w:tcW w:w="2140" w:type="dxa"/>
            <w:tcBorders>
              <w:top w:val="nil"/>
              <w:left w:val="nil"/>
              <w:bottom w:val="nil"/>
              <w:right w:val="nil"/>
            </w:tcBorders>
            <w:shd w:val="clear" w:color="auto" w:fill="auto"/>
            <w:noWrap/>
            <w:vAlign w:val="bottom"/>
            <w:hideMark/>
          </w:tcPr>
          <w:p w14:paraId="560A5AA0" w14:textId="77777777" w:rsidR="00C02809" w:rsidRPr="009677F1" w:rsidRDefault="00C02809" w:rsidP="00281BB6">
            <w:pPr>
              <w:spacing w:line="240" w:lineRule="auto"/>
              <w:jc w:val="center"/>
              <w:rPr>
                <w:rFonts w:eastAsia="Times New Roman"/>
                <w:color w:val="000000"/>
                <w:sz w:val="16"/>
                <w:szCs w:val="16"/>
                <w:lang w:val="en-US"/>
              </w:rPr>
            </w:pPr>
            <w:r>
              <w:rPr>
                <w:rFonts w:eastAsia="Times New Roman"/>
                <w:color w:val="000000"/>
                <w:sz w:val="16"/>
                <w:szCs w:val="16"/>
                <w:lang w:val="en-US"/>
              </w:rPr>
              <w:t>P</w:t>
            </w:r>
            <w:r w:rsidRPr="009677F1">
              <w:rPr>
                <w:rFonts w:eastAsia="Times New Roman"/>
                <w:color w:val="000000"/>
                <w:sz w:val="16"/>
                <w:szCs w:val="16"/>
                <w:lang w:val="en-US"/>
              </w:rPr>
              <w:t>ouco significativa</w:t>
            </w:r>
          </w:p>
        </w:tc>
      </w:tr>
      <w:tr w:rsidR="00C02809" w:rsidRPr="009677F1" w14:paraId="1B5FBAFB" w14:textId="77777777" w:rsidTr="00281BB6">
        <w:trPr>
          <w:trHeight w:val="300"/>
        </w:trPr>
        <w:tc>
          <w:tcPr>
            <w:tcW w:w="4410" w:type="dxa"/>
            <w:tcBorders>
              <w:top w:val="nil"/>
              <w:left w:val="nil"/>
              <w:bottom w:val="nil"/>
              <w:right w:val="nil"/>
            </w:tcBorders>
            <w:shd w:val="clear" w:color="auto" w:fill="auto"/>
            <w:noWrap/>
            <w:vAlign w:val="bottom"/>
            <w:hideMark/>
          </w:tcPr>
          <w:p w14:paraId="4ACA001F" w14:textId="77777777" w:rsidR="00C02809" w:rsidRPr="009677F1" w:rsidRDefault="00C02809" w:rsidP="00281BB6">
            <w:pPr>
              <w:spacing w:line="240" w:lineRule="auto"/>
              <w:jc w:val="left"/>
              <w:rPr>
                <w:rFonts w:eastAsia="Times New Roman"/>
                <w:color w:val="000000"/>
                <w:sz w:val="16"/>
                <w:szCs w:val="16"/>
                <w:lang w:val="en-US"/>
              </w:rPr>
            </w:pPr>
            <w:r w:rsidRPr="009677F1">
              <w:rPr>
                <w:rFonts w:eastAsia="Times New Roman"/>
                <w:color w:val="000000"/>
                <w:sz w:val="16"/>
                <w:szCs w:val="16"/>
                <w:lang w:val="en-US"/>
              </w:rPr>
              <w:t>Média de idade (vis)</w:t>
            </w:r>
          </w:p>
        </w:tc>
        <w:tc>
          <w:tcPr>
            <w:tcW w:w="1710" w:type="dxa"/>
            <w:tcBorders>
              <w:top w:val="nil"/>
              <w:left w:val="nil"/>
              <w:bottom w:val="nil"/>
              <w:right w:val="nil"/>
            </w:tcBorders>
            <w:shd w:val="clear" w:color="auto" w:fill="auto"/>
            <w:noWrap/>
            <w:vAlign w:val="bottom"/>
            <w:hideMark/>
          </w:tcPr>
          <w:p w14:paraId="42738672"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0,2597</w:t>
            </w:r>
          </w:p>
        </w:tc>
        <w:tc>
          <w:tcPr>
            <w:tcW w:w="1300" w:type="dxa"/>
            <w:tcBorders>
              <w:top w:val="nil"/>
              <w:left w:val="nil"/>
              <w:bottom w:val="nil"/>
              <w:right w:val="nil"/>
            </w:tcBorders>
            <w:shd w:val="clear" w:color="auto" w:fill="auto"/>
            <w:noWrap/>
            <w:vAlign w:val="bottom"/>
            <w:hideMark/>
          </w:tcPr>
          <w:p w14:paraId="64F98D71"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0,061</w:t>
            </w:r>
          </w:p>
        </w:tc>
        <w:tc>
          <w:tcPr>
            <w:tcW w:w="2140" w:type="dxa"/>
            <w:tcBorders>
              <w:top w:val="nil"/>
              <w:left w:val="nil"/>
              <w:bottom w:val="nil"/>
              <w:right w:val="nil"/>
            </w:tcBorders>
            <w:shd w:val="clear" w:color="auto" w:fill="auto"/>
            <w:noWrap/>
            <w:vAlign w:val="bottom"/>
            <w:hideMark/>
          </w:tcPr>
          <w:p w14:paraId="54B41392" w14:textId="77777777" w:rsidR="00C02809" w:rsidRPr="009677F1" w:rsidRDefault="00C02809" w:rsidP="00281BB6">
            <w:pPr>
              <w:spacing w:line="240" w:lineRule="auto"/>
              <w:jc w:val="center"/>
              <w:rPr>
                <w:rFonts w:eastAsia="Times New Roman"/>
                <w:color w:val="000000"/>
                <w:sz w:val="16"/>
                <w:szCs w:val="16"/>
                <w:lang w:val="en-US"/>
              </w:rPr>
            </w:pPr>
            <w:r>
              <w:rPr>
                <w:rFonts w:eastAsia="Times New Roman"/>
                <w:color w:val="000000"/>
                <w:sz w:val="16"/>
                <w:szCs w:val="16"/>
                <w:lang w:val="en-US"/>
              </w:rPr>
              <w:t>P</w:t>
            </w:r>
            <w:r w:rsidRPr="009677F1">
              <w:rPr>
                <w:rFonts w:eastAsia="Times New Roman"/>
                <w:color w:val="000000"/>
                <w:sz w:val="16"/>
                <w:szCs w:val="16"/>
                <w:lang w:val="en-US"/>
              </w:rPr>
              <w:t>ouco significativa</w:t>
            </w:r>
          </w:p>
        </w:tc>
      </w:tr>
      <w:tr w:rsidR="00C02809" w:rsidRPr="009677F1" w14:paraId="55859BF6" w14:textId="77777777" w:rsidTr="00281BB6">
        <w:trPr>
          <w:trHeight w:val="300"/>
        </w:trPr>
        <w:tc>
          <w:tcPr>
            <w:tcW w:w="4410" w:type="dxa"/>
            <w:tcBorders>
              <w:top w:val="nil"/>
              <w:left w:val="nil"/>
              <w:bottom w:val="nil"/>
              <w:right w:val="nil"/>
            </w:tcBorders>
            <w:shd w:val="clear" w:color="auto" w:fill="auto"/>
            <w:noWrap/>
            <w:vAlign w:val="bottom"/>
            <w:hideMark/>
          </w:tcPr>
          <w:p w14:paraId="4294FB16" w14:textId="77777777" w:rsidR="00C02809" w:rsidRPr="009677F1" w:rsidRDefault="00C02809" w:rsidP="00281BB6">
            <w:pPr>
              <w:spacing w:line="240" w:lineRule="auto"/>
              <w:jc w:val="left"/>
              <w:rPr>
                <w:rFonts w:eastAsia="Times New Roman"/>
                <w:color w:val="000000"/>
                <w:sz w:val="16"/>
                <w:szCs w:val="16"/>
              </w:rPr>
            </w:pPr>
            <w:r w:rsidRPr="009677F1">
              <w:rPr>
                <w:rFonts w:eastAsia="Times New Roman"/>
                <w:color w:val="000000"/>
                <w:sz w:val="16"/>
                <w:szCs w:val="16"/>
              </w:rPr>
              <w:t>Finalista da Copa do Brasil (vis)</w:t>
            </w:r>
          </w:p>
        </w:tc>
        <w:tc>
          <w:tcPr>
            <w:tcW w:w="1710" w:type="dxa"/>
            <w:tcBorders>
              <w:top w:val="nil"/>
              <w:left w:val="nil"/>
              <w:bottom w:val="nil"/>
              <w:right w:val="nil"/>
            </w:tcBorders>
            <w:shd w:val="clear" w:color="auto" w:fill="auto"/>
            <w:noWrap/>
            <w:vAlign w:val="bottom"/>
            <w:hideMark/>
          </w:tcPr>
          <w:p w14:paraId="687154E7"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0,5687</w:t>
            </w:r>
          </w:p>
        </w:tc>
        <w:tc>
          <w:tcPr>
            <w:tcW w:w="1300" w:type="dxa"/>
            <w:tcBorders>
              <w:top w:val="nil"/>
              <w:left w:val="nil"/>
              <w:bottom w:val="nil"/>
              <w:right w:val="nil"/>
            </w:tcBorders>
            <w:shd w:val="clear" w:color="auto" w:fill="auto"/>
            <w:noWrap/>
            <w:vAlign w:val="bottom"/>
            <w:hideMark/>
          </w:tcPr>
          <w:p w14:paraId="5ED320EB"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0,0503</w:t>
            </w:r>
          </w:p>
        </w:tc>
        <w:tc>
          <w:tcPr>
            <w:tcW w:w="2140" w:type="dxa"/>
            <w:tcBorders>
              <w:top w:val="nil"/>
              <w:left w:val="nil"/>
              <w:bottom w:val="nil"/>
              <w:right w:val="nil"/>
            </w:tcBorders>
            <w:shd w:val="clear" w:color="auto" w:fill="auto"/>
            <w:noWrap/>
            <w:vAlign w:val="bottom"/>
            <w:hideMark/>
          </w:tcPr>
          <w:p w14:paraId="64A2D300" w14:textId="77777777" w:rsidR="00C02809" w:rsidRPr="009677F1" w:rsidRDefault="00C02809" w:rsidP="00281BB6">
            <w:pPr>
              <w:spacing w:line="240" w:lineRule="auto"/>
              <w:jc w:val="center"/>
              <w:rPr>
                <w:rFonts w:eastAsia="Times New Roman"/>
                <w:color w:val="000000"/>
                <w:sz w:val="16"/>
                <w:szCs w:val="16"/>
                <w:lang w:val="en-US"/>
              </w:rPr>
            </w:pPr>
            <w:r>
              <w:rPr>
                <w:rFonts w:eastAsia="Times New Roman"/>
                <w:color w:val="000000"/>
                <w:sz w:val="16"/>
                <w:szCs w:val="16"/>
                <w:lang w:val="en-US"/>
              </w:rPr>
              <w:t>P</w:t>
            </w:r>
            <w:r w:rsidRPr="009677F1">
              <w:rPr>
                <w:rFonts w:eastAsia="Times New Roman"/>
                <w:color w:val="000000"/>
                <w:sz w:val="16"/>
                <w:szCs w:val="16"/>
                <w:lang w:val="en-US"/>
              </w:rPr>
              <w:t>ouco significativa</w:t>
            </w:r>
          </w:p>
        </w:tc>
      </w:tr>
      <w:tr w:rsidR="00C02809" w:rsidRPr="009677F1" w14:paraId="21C1347A" w14:textId="77777777" w:rsidTr="00281BB6">
        <w:trPr>
          <w:trHeight w:val="300"/>
        </w:trPr>
        <w:tc>
          <w:tcPr>
            <w:tcW w:w="4410" w:type="dxa"/>
            <w:tcBorders>
              <w:top w:val="nil"/>
              <w:left w:val="nil"/>
              <w:bottom w:val="nil"/>
              <w:right w:val="nil"/>
            </w:tcBorders>
            <w:shd w:val="clear" w:color="auto" w:fill="auto"/>
            <w:noWrap/>
            <w:vAlign w:val="bottom"/>
            <w:hideMark/>
          </w:tcPr>
          <w:p w14:paraId="01BD1AF7" w14:textId="77777777" w:rsidR="00C02809" w:rsidRPr="009677F1" w:rsidRDefault="00C02809" w:rsidP="00281BB6">
            <w:pPr>
              <w:spacing w:line="240" w:lineRule="auto"/>
              <w:jc w:val="left"/>
              <w:rPr>
                <w:rFonts w:eastAsia="Times New Roman"/>
                <w:color w:val="000000"/>
                <w:sz w:val="16"/>
                <w:szCs w:val="16"/>
              </w:rPr>
            </w:pPr>
            <w:r w:rsidRPr="009677F1">
              <w:rPr>
                <w:rFonts w:eastAsia="Times New Roman"/>
                <w:color w:val="000000"/>
                <w:sz w:val="16"/>
                <w:szCs w:val="16"/>
              </w:rPr>
              <w:t>Finalista do Campeonato Estadual (man)</w:t>
            </w:r>
          </w:p>
        </w:tc>
        <w:tc>
          <w:tcPr>
            <w:tcW w:w="1710" w:type="dxa"/>
            <w:tcBorders>
              <w:top w:val="nil"/>
              <w:left w:val="nil"/>
              <w:bottom w:val="nil"/>
              <w:right w:val="nil"/>
            </w:tcBorders>
            <w:shd w:val="clear" w:color="auto" w:fill="auto"/>
            <w:noWrap/>
            <w:vAlign w:val="bottom"/>
            <w:hideMark/>
          </w:tcPr>
          <w:p w14:paraId="4EC02D1A"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0,4414</w:t>
            </w:r>
          </w:p>
        </w:tc>
        <w:tc>
          <w:tcPr>
            <w:tcW w:w="1300" w:type="dxa"/>
            <w:tcBorders>
              <w:top w:val="nil"/>
              <w:left w:val="nil"/>
              <w:bottom w:val="nil"/>
              <w:right w:val="nil"/>
            </w:tcBorders>
            <w:shd w:val="clear" w:color="auto" w:fill="auto"/>
            <w:noWrap/>
            <w:vAlign w:val="bottom"/>
            <w:hideMark/>
          </w:tcPr>
          <w:p w14:paraId="3D8F2134"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0,3119</w:t>
            </w:r>
          </w:p>
        </w:tc>
        <w:tc>
          <w:tcPr>
            <w:tcW w:w="2140" w:type="dxa"/>
            <w:tcBorders>
              <w:top w:val="nil"/>
              <w:left w:val="nil"/>
              <w:bottom w:val="nil"/>
              <w:right w:val="nil"/>
            </w:tcBorders>
            <w:shd w:val="clear" w:color="auto" w:fill="auto"/>
            <w:noWrap/>
            <w:vAlign w:val="bottom"/>
            <w:hideMark/>
          </w:tcPr>
          <w:p w14:paraId="36F9A1CE" w14:textId="77777777" w:rsidR="00C02809" w:rsidRPr="009677F1" w:rsidRDefault="00C02809" w:rsidP="00281BB6">
            <w:pPr>
              <w:spacing w:line="240" w:lineRule="auto"/>
              <w:jc w:val="center"/>
              <w:rPr>
                <w:rFonts w:eastAsia="Times New Roman"/>
                <w:color w:val="000000"/>
                <w:sz w:val="16"/>
                <w:szCs w:val="16"/>
                <w:lang w:val="en-US"/>
              </w:rPr>
            </w:pPr>
            <w:r>
              <w:rPr>
                <w:rFonts w:eastAsia="Times New Roman"/>
                <w:color w:val="000000"/>
                <w:sz w:val="16"/>
                <w:szCs w:val="16"/>
                <w:lang w:val="en-US"/>
              </w:rPr>
              <w:t>P</w:t>
            </w:r>
            <w:r w:rsidRPr="009677F1">
              <w:rPr>
                <w:rFonts w:eastAsia="Times New Roman"/>
                <w:color w:val="000000"/>
                <w:sz w:val="16"/>
                <w:szCs w:val="16"/>
                <w:lang w:val="en-US"/>
              </w:rPr>
              <w:t>ouco significativa</w:t>
            </w:r>
          </w:p>
        </w:tc>
      </w:tr>
      <w:tr w:rsidR="00C02809" w:rsidRPr="009677F1" w14:paraId="62D783A9" w14:textId="77777777" w:rsidTr="00281BB6">
        <w:trPr>
          <w:trHeight w:val="300"/>
        </w:trPr>
        <w:tc>
          <w:tcPr>
            <w:tcW w:w="4410" w:type="dxa"/>
            <w:tcBorders>
              <w:top w:val="nil"/>
              <w:left w:val="nil"/>
              <w:bottom w:val="nil"/>
              <w:right w:val="nil"/>
            </w:tcBorders>
            <w:shd w:val="clear" w:color="auto" w:fill="auto"/>
            <w:noWrap/>
            <w:vAlign w:val="bottom"/>
            <w:hideMark/>
          </w:tcPr>
          <w:p w14:paraId="0C070198" w14:textId="77777777" w:rsidR="00C02809" w:rsidRPr="009677F1" w:rsidRDefault="00C02809" w:rsidP="00281BB6">
            <w:pPr>
              <w:spacing w:line="240" w:lineRule="auto"/>
              <w:jc w:val="left"/>
              <w:rPr>
                <w:rFonts w:eastAsia="Times New Roman"/>
                <w:color w:val="000000"/>
                <w:sz w:val="16"/>
                <w:szCs w:val="16"/>
              </w:rPr>
            </w:pPr>
            <w:r w:rsidRPr="009677F1">
              <w:rPr>
                <w:rFonts w:eastAsia="Times New Roman"/>
                <w:color w:val="000000"/>
                <w:sz w:val="16"/>
                <w:szCs w:val="16"/>
              </w:rPr>
              <w:t>Finalista do Campeonato Estadual (vis)</w:t>
            </w:r>
          </w:p>
        </w:tc>
        <w:tc>
          <w:tcPr>
            <w:tcW w:w="1710" w:type="dxa"/>
            <w:tcBorders>
              <w:top w:val="nil"/>
              <w:left w:val="nil"/>
              <w:bottom w:val="nil"/>
              <w:right w:val="nil"/>
            </w:tcBorders>
            <w:shd w:val="clear" w:color="auto" w:fill="auto"/>
            <w:noWrap/>
            <w:vAlign w:val="bottom"/>
            <w:hideMark/>
          </w:tcPr>
          <w:p w14:paraId="03D4CC76"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0,1182</w:t>
            </w:r>
          </w:p>
        </w:tc>
        <w:tc>
          <w:tcPr>
            <w:tcW w:w="1300" w:type="dxa"/>
            <w:tcBorders>
              <w:top w:val="nil"/>
              <w:left w:val="nil"/>
              <w:bottom w:val="nil"/>
              <w:right w:val="nil"/>
            </w:tcBorders>
            <w:shd w:val="clear" w:color="auto" w:fill="auto"/>
            <w:noWrap/>
            <w:vAlign w:val="bottom"/>
            <w:hideMark/>
          </w:tcPr>
          <w:p w14:paraId="15B46CBD"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0,8715</w:t>
            </w:r>
          </w:p>
        </w:tc>
        <w:tc>
          <w:tcPr>
            <w:tcW w:w="2140" w:type="dxa"/>
            <w:tcBorders>
              <w:top w:val="nil"/>
              <w:left w:val="nil"/>
              <w:bottom w:val="nil"/>
              <w:right w:val="nil"/>
            </w:tcBorders>
            <w:shd w:val="clear" w:color="auto" w:fill="auto"/>
            <w:noWrap/>
            <w:vAlign w:val="bottom"/>
            <w:hideMark/>
          </w:tcPr>
          <w:p w14:paraId="45BC4608" w14:textId="77777777" w:rsidR="00C02809" w:rsidRPr="009677F1" w:rsidRDefault="00C02809" w:rsidP="00281BB6">
            <w:pPr>
              <w:spacing w:line="240" w:lineRule="auto"/>
              <w:jc w:val="center"/>
              <w:rPr>
                <w:rFonts w:eastAsia="Times New Roman"/>
                <w:color w:val="000000"/>
                <w:sz w:val="16"/>
                <w:szCs w:val="16"/>
                <w:lang w:val="en-US"/>
              </w:rPr>
            </w:pPr>
            <w:r>
              <w:rPr>
                <w:rFonts w:eastAsia="Times New Roman"/>
                <w:color w:val="000000"/>
                <w:sz w:val="16"/>
                <w:szCs w:val="16"/>
                <w:lang w:val="en-US"/>
              </w:rPr>
              <w:t>P</w:t>
            </w:r>
            <w:r w:rsidRPr="009677F1">
              <w:rPr>
                <w:rFonts w:eastAsia="Times New Roman"/>
                <w:color w:val="000000"/>
                <w:sz w:val="16"/>
                <w:szCs w:val="16"/>
                <w:lang w:val="en-US"/>
              </w:rPr>
              <w:t>ouco significativa</w:t>
            </w:r>
          </w:p>
        </w:tc>
      </w:tr>
      <w:tr w:rsidR="00C02809" w:rsidRPr="009677F1" w14:paraId="331131E2" w14:textId="77777777" w:rsidTr="00281BB6">
        <w:trPr>
          <w:trHeight w:val="300"/>
        </w:trPr>
        <w:tc>
          <w:tcPr>
            <w:tcW w:w="4410" w:type="dxa"/>
            <w:tcBorders>
              <w:top w:val="nil"/>
              <w:left w:val="nil"/>
              <w:bottom w:val="nil"/>
              <w:right w:val="nil"/>
            </w:tcBorders>
            <w:shd w:val="clear" w:color="auto" w:fill="auto"/>
            <w:noWrap/>
            <w:vAlign w:val="bottom"/>
            <w:hideMark/>
          </w:tcPr>
          <w:p w14:paraId="00E2D3AC" w14:textId="77777777" w:rsidR="00C02809" w:rsidRPr="009677F1" w:rsidRDefault="00C02809" w:rsidP="00281BB6">
            <w:pPr>
              <w:spacing w:line="240" w:lineRule="auto"/>
              <w:jc w:val="left"/>
              <w:rPr>
                <w:rFonts w:eastAsia="Times New Roman"/>
                <w:color w:val="000000"/>
                <w:sz w:val="16"/>
                <w:szCs w:val="16"/>
                <w:lang w:val="en-US"/>
              </w:rPr>
            </w:pPr>
            <w:r w:rsidRPr="009677F1">
              <w:rPr>
                <w:rFonts w:eastAsia="Times New Roman"/>
                <w:color w:val="000000"/>
                <w:sz w:val="16"/>
                <w:szCs w:val="16"/>
                <w:lang w:val="en-US"/>
              </w:rPr>
              <w:t>Ano do Campeonato</w:t>
            </w:r>
          </w:p>
        </w:tc>
        <w:tc>
          <w:tcPr>
            <w:tcW w:w="1710" w:type="dxa"/>
            <w:tcBorders>
              <w:top w:val="nil"/>
              <w:left w:val="nil"/>
              <w:bottom w:val="nil"/>
              <w:right w:val="nil"/>
            </w:tcBorders>
            <w:shd w:val="clear" w:color="auto" w:fill="auto"/>
            <w:noWrap/>
            <w:vAlign w:val="bottom"/>
            <w:hideMark/>
          </w:tcPr>
          <w:p w14:paraId="18DF28D5"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0,0007</w:t>
            </w:r>
          </w:p>
        </w:tc>
        <w:tc>
          <w:tcPr>
            <w:tcW w:w="1300" w:type="dxa"/>
            <w:tcBorders>
              <w:top w:val="nil"/>
              <w:left w:val="nil"/>
              <w:bottom w:val="nil"/>
              <w:right w:val="nil"/>
            </w:tcBorders>
            <w:shd w:val="clear" w:color="auto" w:fill="auto"/>
            <w:noWrap/>
            <w:vAlign w:val="bottom"/>
            <w:hideMark/>
          </w:tcPr>
          <w:p w14:paraId="442E2176"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0,0031</w:t>
            </w:r>
          </w:p>
        </w:tc>
        <w:tc>
          <w:tcPr>
            <w:tcW w:w="2140" w:type="dxa"/>
            <w:tcBorders>
              <w:top w:val="nil"/>
              <w:left w:val="nil"/>
              <w:bottom w:val="nil"/>
              <w:right w:val="nil"/>
            </w:tcBorders>
            <w:shd w:val="clear" w:color="auto" w:fill="auto"/>
            <w:noWrap/>
            <w:vAlign w:val="bottom"/>
            <w:hideMark/>
          </w:tcPr>
          <w:p w14:paraId="38C6860B" w14:textId="77777777" w:rsidR="00C02809" w:rsidRPr="009677F1" w:rsidRDefault="00C02809" w:rsidP="00281BB6">
            <w:pPr>
              <w:spacing w:line="240" w:lineRule="auto"/>
              <w:jc w:val="left"/>
              <w:rPr>
                <w:rFonts w:eastAsia="Times New Roman"/>
                <w:color w:val="000000"/>
                <w:sz w:val="16"/>
                <w:szCs w:val="16"/>
                <w:lang w:val="en-US"/>
              </w:rPr>
            </w:pPr>
          </w:p>
        </w:tc>
      </w:tr>
      <w:tr w:rsidR="00C02809" w:rsidRPr="009677F1" w14:paraId="04F2A913" w14:textId="77777777" w:rsidTr="00281BB6">
        <w:trPr>
          <w:trHeight w:val="300"/>
        </w:trPr>
        <w:tc>
          <w:tcPr>
            <w:tcW w:w="4410" w:type="dxa"/>
            <w:tcBorders>
              <w:top w:val="nil"/>
              <w:left w:val="nil"/>
              <w:bottom w:val="nil"/>
              <w:right w:val="nil"/>
            </w:tcBorders>
            <w:shd w:val="clear" w:color="auto" w:fill="auto"/>
            <w:noWrap/>
            <w:vAlign w:val="bottom"/>
            <w:hideMark/>
          </w:tcPr>
          <w:p w14:paraId="35B3756E" w14:textId="77777777" w:rsidR="00C02809" w:rsidRPr="009677F1" w:rsidRDefault="00C02809" w:rsidP="00281BB6">
            <w:pPr>
              <w:spacing w:line="240" w:lineRule="auto"/>
              <w:jc w:val="left"/>
              <w:rPr>
                <w:rFonts w:eastAsia="Times New Roman"/>
                <w:color w:val="000000"/>
                <w:sz w:val="16"/>
                <w:szCs w:val="16"/>
                <w:lang w:val="en-US"/>
              </w:rPr>
            </w:pPr>
            <w:r w:rsidRPr="009677F1">
              <w:rPr>
                <w:rFonts w:eastAsia="Times New Roman"/>
                <w:color w:val="000000"/>
                <w:sz w:val="16"/>
                <w:szCs w:val="16"/>
                <w:lang w:val="en-US"/>
              </w:rPr>
              <w:t xml:space="preserve">Time </w:t>
            </w:r>
            <w:r>
              <w:rPr>
                <w:rFonts w:eastAsia="Times New Roman"/>
                <w:color w:val="000000"/>
                <w:sz w:val="16"/>
                <w:szCs w:val="16"/>
                <w:lang w:val="en-US"/>
              </w:rPr>
              <w:t>(</w:t>
            </w:r>
            <w:r w:rsidRPr="009677F1">
              <w:rPr>
                <w:rFonts w:eastAsia="Times New Roman"/>
                <w:color w:val="000000"/>
                <w:sz w:val="16"/>
                <w:szCs w:val="16"/>
                <w:lang w:val="en-US"/>
              </w:rPr>
              <w:t>man</w:t>
            </w:r>
            <w:r>
              <w:rPr>
                <w:rFonts w:eastAsia="Times New Roman"/>
                <w:color w:val="000000"/>
                <w:sz w:val="16"/>
                <w:szCs w:val="16"/>
                <w:lang w:val="en-US"/>
              </w:rPr>
              <w:t>)</w:t>
            </w:r>
          </w:p>
        </w:tc>
        <w:tc>
          <w:tcPr>
            <w:tcW w:w="1710" w:type="dxa"/>
            <w:tcBorders>
              <w:top w:val="nil"/>
              <w:left w:val="nil"/>
              <w:bottom w:val="nil"/>
              <w:right w:val="nil"/>
            </w:tcBorders>
            <w:shd w:val="clear" w:color="auto" w:fill="auto"/>
            <w:noWrap/>
            <w:vAlign w:val="bottom"/>
            <w:hideMark/>
          </w:tcPr>
          <w:p w14:paraId="40ACDDFE"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0,0005</w:t>
            </w:r>
          </w:p>
        </w:tc>
        <w:tc>
          <w:tcPr>
            <w:tcW w:w="1300" w:type="dxa"/>
            <w:tcBorders>
              <w:top w:val="nil"/>
              <w:left w:val="nil"/>
              <w:bottom w:val="nil"/>
              <w:right w:val="nil"/>
            </w:tcBorders>
            <w:shd w:val="clear" w:color="auto" w:fill="auto"/>
            <w:noWrap/>
            <w:vAlign w:val="bottom"/>
            <w:hideMark/>
          </w:tcPr>
          <w:p w14:paraId="42CD3BBB"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0,0007</w:t>
            </w:r>
          </w:p>
        </w:tc>
        <w:tc>
          <w:tcPr>
            <w:tcW w:w="2140" w:type="dxa"/>
            <w:tcBorders>
              <w:top w:val="nil"/>
              <w:left w:val="nil"/>
              <w:bottom w:val="nil"/>
              <w:right w:val="nil"/>
            </w:tcBorders>
            <w:shd w:val="clear" w:color="auto" w:fill="auto"/>
            <w:noWrap/>
            <w:vAlign w:val="bottom"/>
            <w:hideMark/>
          </w:tcPr>
          <w:p w14:paraId="56794255" w14:textId="77777777" w:rsidR="00C02809" w:rsidRPr="009677F1" w:rsidRDefault="00C02809" w:rsidP="00281BB6">
            <w:pPr>
              <w:spacing w:line="240" w:lineRule="auto"/>
              <w:jc w:val="left"/>
              <w:rPr>
                <w:rFonts w:eastAsia="Times New Roman"/>
                <w:color w:val="000000"/>
                <w:sz w:val="16"/>
                <w:szCs w:val="16"/>
                <w:lang w:val="en-US"/>
              </w:rPr>
            </w:pPr>
          </w:p>
        </w:tc>
      </w:tr>
      <w:tr w:rsidR="00C02809" w:rsidRPr="009677F1" w14:paraId="1315FFF2" w14:textId="77777777" w:rsidTr="00281BB6">
        <w:trPr>
          <w:trHeight w:val="300"/>
        </w:trPr>
        <w:tc>
          <w:tcPr>
            <w:tcW w:w="4410" w:type="dxa"/>
            <w:tcBorders>
              <w:top w:val="nil"/>
              <w:left w:val="nil"/>
              <w:bottom w:val="nil"/>
              <w:right w:val="nil"/>
            </w:tcBorders>
            <w:shd w:val="clear" w:color="auto" w:fill="auto"/>
            <w:noWrap/>
            <w:vAlign w:val="bottom"/>
            <w:hideMark/>
          </w:tcPr>
          <w:p w14:paraId="6C4CEA7B" w14:textId="77777777" w:rsidR="00C02809" w:rsidRPr="009677F1" w:rsidRDefault="00C02809" w:rsidP="00281BB6">
            <w:pPr>
              <w:spacing w:line="240" w:lineRule="auto"/>
              <w:jc w:val="left"/>
              <w:rPr>
                <w:rFonts w:eastAsia="Times New Roman"/>
                <w:color w:val="000000"/>
                <w:sz w:val="16"/>
                <w:szCs w:val="16"/>
                <w:lang w:val="en-US"/>
              </w:rPr>
            </w:pPr>
            <w:r>
              <w:rPr>
                <w:rFonts w:eastAsia="Times New Roman"/>
                <w:color w:val="000000"/>
                <w:sz w:val="16"/>
                <w:szCs w:val="16"/>
                <w:lang w:val="en-US"/>
              </w:rPr>
              <w:t>Time</w:t>
            </w:r>
            <w:r w:rsidRPr="009677F1">
              <w:rPr>
                <w:rFonts w:eastAsia="Times New Roman"/>
                <w:color w:val="000000"/>
                <w:sz w:val="16"/>
                <w:szCs w:val="16"/>
                <w:lang w:val="en-US"/>
              </w:rPr>
              <w:t xml:space="preserve"> </w:t>
            </w:r>
            <w:r>
              <w:rPr>
                <w:rFonts w:eastAsia="Times New Roman"/>
                <w:color w:val="000000"/>
                <w:sz w:val="16"/>
                <w:szCs w:val="16"/>
                <w:lang w:val="en-US"/>
              </w:rPr>
              <w:t>(</w:t>
            </w:r>
            <w:r w:rsidRPr="009677F1">
              <w:rPr>
                <w:rFonts w:eastAsia="Times New Roman"/>
                <w:color w:val="000000"/>
                <w:sz w:val="16"/>
                <w:szCs w:val="16"/>
                <w:lang w:val="en-US"/>
              </w:rPr>
              <w:t>vis</w:t>
            </w:r>
            <w:r>
              <w:rPr>
                <w:rFonts w:eastAsia="Times New Roman"/>
                <w:color w:val="000000"/>
                <w:sz w:val="16"/>
                <w:szCs w:val="16"/>
                <w:lang w:val="en-US"/>
              </w:rPr>
              <w:t>)</w:t>
            </w:r>
          </w:p>
        </w:tc>
        <w:tc>
          <w:tcPr>
            <w:tcW w:w="1710" w:type="dxa"/>
            <w:tcBorders>
              <w:top w:val="nil"/>
              <w:left w:val="nil"/>
              <w:bottom w:val="nil"/>
              <w:right w:val="nil"/>
            </w:tcBorders>
            <w:shd w:val="clear" w:color="auto" w:fill="auto"/>
            <w:noWrap/>
            <w:vAlign w:val="bottom"/>
            <w:hideMark/>
          </w:tcPr>
          <w:p w14:paraId="5DCC73CE"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w:t>
            </w:r>
          </w:p>
        </w:tc>
        <w:tc>
          <w:tcPr>
            <w:tcW w:w="1300" w:type="dxa"/>
            <w:tcBorders>
              <w:top w:val="nil"/>
              <w:left w:val="nil"/>
              <w:bottom w:val="nil"/>
              <w:right w:val="nil"/>
            </w:tcBorders>
            <w:shd w:val="clear" w:color="auto" w:fill="auto"/>
            <w:noWrap/>
            <w:vAlign w:val="bottom"/>
            <w:hideMark/>
          </w:tcPr>
          <w:p w14:paraId="0783A119"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0,6394</w:t>
            </w:r>
          </w:p>
        </w:tc>
        <w:tc>
          <w:tcPr>
            <w:tcW w:w="2140" w:type="dxa"/>
            <w:tcBorders>
              <w:top w:val="nil"/>
              <w:left w:val="nil"/>
              <w:bottom w:val="nil"/>
              <w:right w:val="nil"/>
            </w:tcBorders>
            <w:shd w:val="clear" w:color="auto" w:fill="auto"/>
            <w:noWrap/>
            <w:vAlign w:val="bottom"/>
            <w:hideMark/>
          </w:tcPr>
          <w:p w14:paraId="5FC7E7D7" w14:textId="77777777" w:rsidR="00C02809" w:rsidRPr="009677F1" w:rsidRDefault="00C02809" w:rsidP="00281BB6">
            <w:pPr>
              <w:spacing w:line="240" w:lineRule="auto"/>
              <w:jc w:val="left"/>
              <w:rPr>
                <w:rFonts w:eastAsia="Times New Roman"/>
                <w:color w:val="000000"/>
                <w:sz w:val="16"/>
                <w:szCs w:val="16"/>
                <w:lang w:val="en-US"/>
              </w:rPr>
            </w:pPr>
          </w:p>
        </w:tc>
      </w:tr>
      <w:tr w:rsidR="00C02809" w:rsidRPr="009677F1" w14:paraId="5CEF4D4D" w14:textId="77777777" w:rsidTr="00281BB6">
        <w:trPr>
          <w:trHeight w:val="300"/>
        </w:trPr>
        <w:tc>
          <w:tcPr>
            <w:tcW w:w="4410" w:type="dxa"/>
            <w:tcBorders>
              <w:top w:val="nil"/>
              <w:left w:val="nil"/>
              <w:bottom w:val="nil"/>
              <w:right w:val="nil"/>
            </w:tcBorders>
            <w:shd w:val="clear" w:color="auto" w:fill="auto"/>
            <w:noWrap/>
            <w:vAlign w:val="bottom"/>
            <w:hideMark/>
          </w:tcPr>
          <w:p w14:paraId="4E089C6A" w14:textId="77777777" w:rsidR="00C02809" w:rsidRPr="009677F1" w:rsidRDefault="00C02809" w:rsidP="00281BB6">
            <w:pPr>
              <w:spacing w:line="240" w:lineRule="auto"/>
              <w:jc w:val="left"/>
              <w:rPr>
                <w:rFonts w:eastAsia="Times New Roman"/>
                <w:color w:val="000000"/>
                <w:sz w:val="16"/>
                <w:szCs w:val="16"/>
              </w:rPr>
            </w:pPr>
            <w:r w:rsidRPr="009677F1">
              <w:rPr>
                <w:rFonts w:eastAsia="Times New Roman"/>
                <w:color w:val="000000"/>
                <w:sz w:val="16"/>
                <w:szCs w:val="16"/>
              </w:rPr>
              <w:t>Posição atual do time no campeonato (man)</w:t>
            </w:r>
          </w:p>
        </w:tc>
        <w:tc>
          <w:tcPr>
            <w:tcW w:w="1710" w:type="dxa"/>
            <w:tcBorders>
              <w:top w:val="nil"/>
              <w:left w:val="nil"/>
              <w:bottom w:val="nil"/>
              <w:right w:val="nil"/>
            </w:tcBorders>
            <w:shd w:val="clear" w:color="auto" w:fill="auto"/>
            <w:noWrap/>
            <w:vAlign w:val="bottom"/>
            <w:hideMark/>
          </w:tcPr>
          <w:p w14:paraId="3B655C82"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w:t>
            </w:r>
          </w:p>
        </w:tc>
        <w:tc>
          <w:tcPr>
            <w:tcW w:w="1300" w:type="dxa"/>
            <w:tcBorders>
              <w:top w:val="nil"/>
              <w:left w:val="nil"/>
              <w:bottom w:val="nil"/>
              <w:right w:val="nil"/>
            </w:tcBorders>
            <w:shd w:val="clear" w:color="auto" w:fill="auto"/>
            <w:noWrap/>
            <w:vAlign w:val="bottom"/>
            <w:hideMark/>
          </w:tcPr>
          <w:p w14:paraId="3A9AC470"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0,0093</w:t>
            </w:r>
          </w:p>
        </w:tc>
        <w:tc>
          <w:tcPr>
            <w:tcW w:w="2140" w:type="dxa"/>
            <w:tcBorders>
              <w:top w:val="nil"/>
              <w:left w:val="nil"/>
              <w:bottom w:val="nil"/>
              <w:right w:val="nil"/>
            </w:tcBorders>
            <w:shd w:val="clear" w:color="auto" w:fill="auto"/>
            <w:noWrap/>
            <w:vAlign w:val="bottom"/>
            <w:hideMark/>
          </w:tcPr>
          <w:p w14:paraId="5E6ED507" w14:textId="77777777" w:rsidR="00C02809" w:rsidRPr="009677F1" w:rsidRDefault="00C02809" w:rsidP="00281BB6">
            <w:pPr>
              <w:spacing w:line="240" w:lineRule="auto"/>
              <w:jc w:val="left"/>
              <w:rPr>
                <w:rFonts w:eastAsia="Times New Roman"/>
                <w:color w:val="000000"/>
                <w:sz w:val="16"/>
                <w:szCs w:val="16"/>
                <w:lang w:val="en-US"/>
              </w:rPr>
            </w:pPr>
          </w:p>
        </w:tc>
      </w:tr>
      <w:tr w:rsidR="00C02809" w:rsidRPr="009677F1" w14:paraId="5D77A857" w14:textId="77777777" w:rsidTr="00281BB6">
        <w:trPr>
          <w:trHeight w:val="300"/>
        </w:trPr>
        <w:tc>
          <w:tcPr>
            <w:tcW w:w="4410" w:type="dxa"/>
            <w:tcBorders>
              <w:top w:val="nil"/>
              <w:left w:val="nil"/>
              <w:bottom w:val="nil"/>
              <w:right w:val="nil"/>
            </w:tcBorders>
            <w:shd w:val="clear" w:color="auto" w:fill="auto"/>
            <w:noWrap/>
            <w:vAlign w:val="bottom"/>
            <w:hideMark/>
          </w:tcPr>
          <w:p w14:paraId="6375620E" w14:textId="77777777" w:rsidR="00C02809" w:rsidRPr="009677F1" w:rsidRDefault="00C02809" w:rsidP="00281BB6">
            <w:pPr>
              <w:spacing w:line="240" w:lineRule="auto"/>
              <w:jc w:val="left"/>
              <w:rPr>
                <w:rFonts w:eastAsia="Times New Roman"/>
                <w:color w:val="000000"/>
                <w:sz w:val="16"/>
                <w:szCs w:val="16"/>
              </w:rPr>
            </w:pPr>
            <w:r w:rsidRPr="009677F1">
              <w:rPr>
                <w:rFonts w:eastAsia="Times New Roman"/>
                <w:color w:val="000000"/>
                <w:sz w:val="16"/>
                <w:szCs w:val="16"/>
              </w:rPr>
              <w:t>Posição atual do time no campeonato (vis)</w:t>
            </w:r>
          </w:p>
        </w:tc>
        <w:tc>
          <w:tcPr>
            <w:tcW w:w="1710" w:type="dxa"/>
            <w:tcBorders>
              <w:top w:val="nil"/>
              <w:left w:val="nil"/>
              <w:bottom w:val="nil"/>
              <w:right w:val="nil"/>
            </w:tcBorders>
            <w:shd w:val="clear" w:color="auto" w:fill="auto"/>
            <w:noWrap/>
            <w:vAlign w:val="bottom"/>
            <w:hideMark/>
          </w:tcPr>
          <w:p w14:paraId="293FA02F"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w:t>
            </w:r>
          </w:p>
        </w:tc>
        <w:tc>
          <w:tcPr>
            <w:tcW w:w="1300" w:type="dxa"/>
            <w:tcBorders>
              <w:top w:val="nil"/>
              <w:left w:val="nil"/>
              <w:bottom w:val="nil"/>
              <w:right w:val="nil"/>
            </w:tcBorders>
            <w:shd w:val="clear" w:color="auto" w:fill="auto"/>
            <w:noWrap/>
            <w:vAlign w:val="bottom"/>
            <w:hideMark/>
          </w:tcPr>
          <w:p w14:paraId="08F0F089"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0,0031</w:t>
            </w:r>
          </w:p>
        </w:tc>
        <w:tc>
          <w:tcPr>
            <w:tcW w:w="2140" w:type="dxa"/>
            <w:tcBorders>
              <w:top w:val="nil"/>
              <w:left w:val="nil"/>
              <w:bottom w:val="nil"/>
              <w:right w:val="nil"/>
            </w:tcBorders>
            <w:shd w:val="clear" w:color="auto" w:fill="auto"/>
            <w:noWrap/>
            <w:vAlign w:val="bottom"/>
            <w:hideMark/>
          </w:tcPr>
          <w:p w14:paraId="1E4879DC" w14:textId="77777777" w:rsidR="00C02809" w:rsidRPr="009677F1" w:rsidRDefault="00C02809" w:rsidP="00281BB6">
            <w:pPr>
              <w:spacing w:line="240" w:lineRule="auto"/>
              <w:jc w:val="left"/>
              <w:rPr>
                <w:rFonts w:eastAsia="Times New Roman"/>
                <w:color w:val="000000"/>
                <w:sz w:val="16"/>
                <w:szCs w:val="16"/>
                <w:lang w:val="en-US"/>
              </w:rPr>
            </w:pPr>
          </w:p>
        </w:tc>
      </w:tr>
      <w:tr w:rsidR="00C02809" w:rsidRPr="009677F1" w14:paraId="24920F98" w14:textId="77777777" w:rsidTr="00281BB6">
        <w:trPr>
          <w:trHeight w:val="300"/>
        </w:trPr>
        <w:tc>
          <w:tcPr>
            <w:tcW w:w="4410" w:type="dxa"/>
            <w:tcBorders>
              <w:top w:val="nil"/>
              <w:left w:val="nil"/>
              <w:bottom w:val="nil"/>
              <w:right w:val="nil"/>
            </w:tcBorders>
            <w:shd w:val="clear" w:color="auto" w:fill="auto"/>
            <w:noWrap/>
            <w:vAlign w:val="bottom"/>
            <w:hideMark/>
          </w:tcPr>
          <w:p w14:paraId="5281ED04" w14:textId="77777777" w:rsidR="00C02809" w:rsidRPr="009677F1" w:rsidRDefault="00C02809" w:rsidP="00281BB6">
            <w:pPr>
              <w:spacing w:line="240" w:lineRule="auto"/>
              <w:jc w:val="left"/>
              <w:rPr>
                <w:rFonts w:eastAsia="Times New Roman"/>
                <w:color w:val="000000"/>
                <w:sz w:val="16"/>
                <w:szCs w:val="16"/>
              </w:rPr>
            </w:pPr>
            <w:r w:rsidRPr="009677F1">
              <w:rPr>
                <w:rFonts w:eastAsia="Times New Roman"/>
                <w:color w:val="000000"/>
                <w:sz w:val="16"/>
                <w:szCs w:val="16"/>
              </w:rPr>
              <w:t>Valor da equipe titular (man)</w:t>
            </w:r>
          </w:p>
        </w:tc>
        <w:tc>
          <w:tcPr>
            <w:tcW w:w="1710" w:type="dxa"/>
            <w:tcBorders>
              <w:top w:val="nil"/>
              <w:left w:val="nil"/>
              <w:bottom w:val="nil"/>
              <w:right w:val="nil"/>
            </w:tcBorders>
            <w:shd w:val="clear" w:color="auto" w:fill="auto"/>
            <w:noWrap/>
            <w:vAlign w:val="bottom"/>
            <w:hideMark/>
          </w:tcPr>
          <w:p w14:paraId="5D6EA35E"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w:t>
            </w:r>
          </w:p>
        </w:tc>
        <w:tc>
          <w:tcPr>
            <w:tcW w:w="1300" w:type="dxa"/>
            <w:tcBorders>
              <w:top w:val="nil"/>
              <w:left w:val="nil"/>
              <w:bottom w:val="nil"/>
              <w:right w:val="nil"/>
            </w:tcBorders>
            <w:shd w:val="clear" w:color="auto" w:fill="auto"/>
            <w:noWrap/>
            <w:vAlign w:val="bottom"/>
            <w:hideMark/>
          </w:tcPr>
          <w:p w14:paraId="787E4315"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w:t>
            </w:r>
          </w:p>
        </w:tc>
        <w:tc>
          <w:tcPr>
            <w:tcW w:w="2140" w:type="dxa"/>
            <w:tcBorders>
              <w:top w:val="nil"/>
              <w:left w:val="nil"/>
              <w:bottom w:val="nil"/>
              <w:right w:val="nil"/>
            </w:tcBorders>
            <w:shd w:val="clear" w:color="auto" w:fill="auto"/>
            <w:noWrap/>
            <w:vAlign w:val="bottom"/>
            <w:hideMark/>
          </w:tcPr>
          <w:p w14:paraId="1EE07916" w14:textId="77777777" w:rsidR="00C02809" w:rsidRPr="009677F1" w:rsidRDefault="00C02809" w:rsidP="00281BB6">
            <w:pPr>
              <w:spacing w:line="240" w:lineRule="auto"/>
              <w:jc w:val="left"/>
              <w:rPr>
                <w:rFonts w:eastAsia="Times New Roman"/>
                <w:color w:val="000000"/>
                <w:sz w:val="16"/>
                <w:szCs w:val="16"/>
                <w:lang w:val="en-US"/>
              </w:rPr>
            </w:pPr>
          </w:p>
        </w:tc>
      </w:tr>
      <w:tr w:rsidR="00C02809" w:rsidRPr="009677F1" w14:paraId="6A2E043A" w14:textId="77777777" w:rsidTr="00281BB6">
        <w:trPr>
          <w:trHeight w:val="300"/>
        </w:trPr>
        <w:tc>
          <w:tcPr>
            <w:tcW w:w="4410" w:type="dxa"/>
            <w:tcBorders>
              <w:top w:val="nil"/>
              <w:left w:val="nil"/>
              <w:bottom w:val="nil"/>
              <w:right w:val="nil"/>
            </w:tcBorders>
            <w:shd w:val="clear" w:color="auto" w:fill="auto"/>
            <w:noWrap/>
            <w:vAlign w:val="bottom"/>
            <w:hideMark/>
          </w:tcPr>
          <w:p w14:paraId="126D0274" w14:textId="77777777" w:rsidR="00C02809" w:rsidRPr="009677F1" w:rsidRDefault="00C02809" w:rsidP="00281BB6">
            <w:pPr>
              <w:spacing w:line="240" w:lineRule="auto"/>
              <w:jc w:val="left"/>
              <w:rPr>
                <w:rFonts w:eastAsia="Times New Roman"/>
                <w:color w:val="000000"/>
                <w:sz w:val="16"/>
                <w:szCs w:val="16"/>
              </w:rPr>
            </w:pPr>
            <w:r w:rsidRPr="009677F1">
              <w:rPr>
                <w:rFonts w:eastAsia="Times New Roman"/>
                <w:color w:val="000000"/>
                <w:sz w:val="16"/>
                <w:szCs w:val="16"/>
              </w:rPr>
              <w:t>Valor da equipe titular (vis)</w:t>
            </w:r>
          </w:p>
        </w:tc>
        <w:tc>
          <w:tcPr>
            <w:tcW w:w="1710" w:type="dxa"/>
            <w:tcBorders>
              <w:top w:val="nil"/>
              <w:left w:val="nil"/>
              <w:bottom w:val="nil"/>
              <w:right w:val="nil"/>
            </w:tcBorders>
            <w:shd w:val="clear" w:color="auto" w:fill="auto"/>
            <w:noWrap/>
            <w:vAlign w:val="bottom"/>
            <w:hideMark/>
          </w:tcPr>
          <w:p w14:paraId="7B03D382"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w:t>
            </w:r>
          </w:p>
        </w:tc>
        <w:tc>
          <w:tcPr>
            <w:tcW w:w="1300" w:type="dxa"/>
            <w:tcBorders>
              <w:top w:val="nil"/>
              <w:left w:val="nil"/>
              <w:bottom w:val="nil"/>
              <w:right w:val="nil"/>
            </w:tcBorders>
            <w:shd w:val="clear" w:color="auto" w:fill="auto"/>
            <w:noWrap/>
            <w:vAlign w:val="bottom"/>
            <w:hideMark/>
          </w:tcPr>
          <w:p w14:paraId="5CD62B58"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w:t>
            </w:r>
          </w:p>
        </w:tc>
        <w:tc>
          <w:tcPr>
            <w:tcW w:w="2140" w:type="dxa"/>
            <w:tcBorders>
              <w:top w:val="nil"/>
              <w:left w:val="nil"/>
              <w:bottom w:val="nil"/>
              <w:right w:val="nil"/>
            </w:tcBorders>
            <w:shd w:val="clear" w:color="auto" w:fill="auto"/>
            <w:noWrap/>
            <w:vAlign w:val="bottom"/>
            <w:hideMark/>
          </w:tcPr>
          <w:p w14:paraId="1F49B83F" w14:textId="77777777" w:rsidR="00C02809" w:rsidRPr="009677F1" w:rsidRDefault="00C02809" w:rsidP="00281BB6">
            <w:pPr>
              <w:spacing w:line="240" w:lineRule="auto"/>
              <w:jc w:val="left"/>
              <w:rPr>
                <w:rFonts w:eastAsia="Times New Roman"/>
                <w:color w:val="000000"/>
                <w:sz w:val="16"/>
                <w:szCs w:val="16"/>
                <w:lang w:val="en-US"/>
              </w:rPr>
            </w:pPr>
          </w:p>
        </w:tc>
      </w:tr>
      <w:tr w:rsidR="00C02809" w:rsidRPr="009677F1" w14:paraId="48DCCC93" w14:textId="77777777" w:rsidTr="00281BB6">
        <w:trPr>
          <w:trHeight w:val="300"/>
        </w:trPr>
        <w:tc>
          <w:tcPr>
            <w:tcW w:w="4410" w:type="dxa"/>
            <w:tcBorders>
              <w:top w:val="nil"/>
              <w:left w:val="nil"/>
              <w:bottom w:val="nil"/>
              <w:right w:val="nil"/>
            </w:tcBorders>
            <w:shd w:val="clear" w:color="auto" w:fill="auto"/>
            <w:noWrap/>
            <w:vAlign w:val="bottom"/>
            <w:hideMark/>
          </w:tcPr>
          <w:p w14:paraId="02651FE2" w14:textId="77777777" w:rsidR="00C02809" w:rsidRPr="009677F1" w:rsidRDefault="00C02809" w:rsidP="00281BB6">
            <w:pPr>
              <w:spacing w:line="240" w:lineRule="auto"/>
              <w:jc w:val="left"/>
              <w:rPr>
                <w:rFonts w:eastAsia="Times New Roman"/>
                <w:color w:val="000000"/>
                <w:sz w:val="16"/>
                <w:szCs w:val="16"/>
              </w:rPr>
            </w:pPr>
            <w:r>
              <w:rPr>
                <w:rFonts w:eastAsia="Times New Roman"/>
                <w:color w:val="000000"/>
                <w:sz w:val="16"/>
                <w:szCs w:val="16"/>
              </w:rPr>
              <w:t>%</w:t>
            </w:r>
            <w:r w:rsidRPr="009677F1">
              <w:rPr>
                <w:rFonts w:eastAsia="Times New Roman"/>
                <w:color w:val="000000"/>
                <w:sz w:val="16"/>
                <w:szCs w:val="16"/>
              </w:rPr>
              <w:t xml:space="preserve"> de aproveitamento da última rodada (man)</w:t>
            </w:r>
          </w:p>
        </w:tc>
        <w:tc>
          <w:tcPr>
            <w:tcW w:w="1710" w:type="dxa"/>
            <w:tcBorders>
              <w:top w:val="nil"/>
              <w:left w:val="nil"/>
              <w:bottom w:val="nil"/>
              <w:right w:val="nil"/>
            </w:tcBorders>
            <w:shd w:val="clear" w:color="auto" w:fill="auto"/>
            <w:noWrap/>
            <w:vAlign w:val="bottom"/>
            <w:hideMark/>
          </w:tcPr>
          <w:p w14:paraId="7C84C969"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0,0205</w:t>
            </w:r>
          </w:p>
        </w:tc>
        <w:tc>
          <w:tcPr>
            <w:tcW w:w="1300" w:type="dxa"/>
            <w:tcBorders>
              <w:top w:val="nil"/>
              <w:left w:val="nil"/>
              <w:bottom w:val="nil"/>
              <w:right w:val="nil"/>
            </w:tcBorders>
            <w:shd w:val="clear" w:color="auto" w:fill="auto"/>
            <w:noWrap/>
            <w:vAlign w:val="bottom"/>
            <w:hideMark/>
          </w:tcPr>
          <w:p w14:paraId="0D2FB6B6"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0,0125</w:t>
            </w:r>
          </w:p>
        </w:tc>
        <w:tc>
          <w:tcPr>
            <w:tcW w:w="2140" w:type="dxa"/>
            <w:tcBorders>
              <w:top w:val="nil"/>
              <w:left w:val="nil"/>
              <w:bottom w:val="nil"/>
              <w:right w:val="nil"/>
            </w:tcBorders>
            <w:shd w:val="clear" w:color="auto" w:fill="auto"/>
            <w:noWrap/>
            <w:vAlign w:val="bottom"/>
            <w:hideMark/>
          </w:tcPr>
          <w:p w14:paraId="7A812E5E" w14:textId="77777777" w:rsidR="00C02809" w:rsidRPr="009677F1" w:rsidRDefault="00C02809" w:rsidP="00281BB6">
            <w:pPr>
              <w:spacing w:line="240" w:lineRule="auto"/>
              <w:jc w:val="left"/>
              <w:rPr>
                <w:rFonts w:eastAsia="Times New Roman"/>
                <w:color w:val="000000"/>
                <w:sz w:val="16"/>
                <w:szCs w:val="16"/>
                <w:lang w:val="en-US"/>
              </w:rPr>
            </w:pPr>
          </w:p>
        </w:tc>
      </w:tr>
      <w:tr w:rsidR="00C02809" w:rsidRPr="009677F1" w14:paraId="1036050C" w14:textId="77777777" w:rsidTr="00281BB6">
        <w:trPr>
          <w:trHeight w:val="300"/>
        </w:trPr>
        <w:tc>
          <w:tcPr>
            <w:tcW w:w="4410" w:type="dxa"/>
            <w:tcBorders>
              <w:top w:val="nil"/>
              <w:left w:val="nil"/>
              <w:bottom w:val="nil"/>
              <w:right w:val="nil"/>
            </w:tcBorders>
            <w:shd w:val="clear" w:color="auto" w:fill="auto"/>
            <w:noWrap/>
            <w:vAlign w:val="bottom"/>
            <w:hideMark/>
          </w:tcPr>
          <w:p w14:paraId="59A109FA" w14:textId="77777777" w:rsidR="00C02809" w:rsidRPr="009677F1" w:rsidRDefault="00C02809" w:rsidP="00281BB6">
            <w:pPr>
              <w:spacing w:line="240" w:lineRule="auto"/>
              <w:jc w:val="left"/>
              <w:rPr>
                <w:rFonts w:eastAsia="Times New Roman"/>
                <w:color w:val="000000"/>
                <w:sz w:val="16"/>
                <w:szCs w:val="16"/>
              </w:rPr>
            </w:pPr>
            <w:r>
              <w:rPr>
                <w:rFonts w:eastAsia="Times New Roman"/>
                <w:color w:val="000000"/>
                <w:sz w:val="16"/>
                <w:szCs w:val="16"/>
              </w:rPr>
              <w:t>%</w:t>
            </w:r>
            <w:r w:rsidRPr="009677F1">
              <w:rPr>
                <w:rFonts w:eastAsia="Times New Roman"/>
                <w:color w:val="000000"/>
                <w:sz w:val="16"/>
                <w:szCs w:val="16"/>
              </w:rPr>
              <w:t xml:space="preserve"> de aproveitamento das </w:t>
            </w:r>
            <w:proofErr w:type="gramStart"/>
            <w:r w:rsidRPr="009677F1">
              <w:rPr>
                <w:rFonts w:eastAsia="Times New Roman"/>
                <w:color w:val="000000"/>
                <w:sz w:val="16"/>
                <w:szCs w:val="16"/>
              </w:rPr>
              <w:t>3</w:t>
            </w:r>
            <w:proofErr w:type="gramEnd"/>
            <w:r w:rsidRPr="009677F1">
              <w:rPr>
                <w:rFonts w:eastAsia="Times New Roman"/>
                <w:color w:val="000000"/>
                <w:sz w:val="16"/>
                <w:szCs w:val="16"/>
              </w:rPr>
              <w:t xml:space="preserve"> última rodada (man)</w:t>
            </w:r>
          </w:p>
        </w:tc>
        <w:tc>
          <w:tcPr>
            <w:tcW w:w="1710" w:type="dxa"/>
            <w:tcBorders>
              <w:top w:val="nil"/>
              <w:left w:val="nil"/>
              <w:bottom w:val="nil"/>
              <w:right w:val="nil"/>
            </w:tcBorders>
            <w:shd w:val="clear" w:color="auto" w:fill="auto"/>
            <w:noWrap/>
            <w:vAlign w:val="bottom"/>
            <w:hideMark/>
          </w:tcPr>
          <w:p w14:paraId="1208AF37"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0,0106</w:t>
            </w:r>
          </w:p>
        </w:tc>
        <w:tc>
          <w:tcPr>
            <w:tcW w:w="1300" w:type="dxa"/>
            <w:tcBorders>
              <w:top w:val="nil"/>
              <w:left w:val="nil"/>
              <w:bottom w:val="nil"/>
              <w:right w:val="nil"/>
            </w:tcBorders>
            <w:shd w:val="clear" w:color="auto" w:fill="auto"/>
            <w:noWrap/>
            <w:vAlign w:val="bottom"/>
            <w:hideMark/>
          </w:tcPr>
          <w:p w14:paraId="723679F7"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0,0611</w:t>
            </w:r>
          </w:p>
        </w:tc>
        <w:tc>
          <w:tcPr>
            <w:tcW w:w="2140" w:type="dxa"/>
            <w:tcBorders>
              <w:top w:val="nil"/>
              <w:left w:val="nil"/>
              <w:bottom w:val="nil"/>
              <w:right w:val="nil"/>
            </w:tcBorders>
            <w:shd w:val="clear" w:color="auto" w:fill="auto"/>
            <w:noWrap/>
            <w:vAlign w:val="bottom"/>
            <w:hideMark/>
          </w:tcPr>
          <w:p w14:paraId="2EF1E048" w14:textId="77777777" w:rsidR="00C02809" w:rsidRPr="009677F1" w:rsidRDefault="00C02809" w:rsidP="00281BB6">
            <w:pPr>
              <w:spacing w:line="240" w:lineRule="auto"/>
              <w:jc w:val="left"/>
              <w:rPr>
                <w:rFonts w:eastAsia="Times New Roman"/>
                <w:color w:val="000000"/>
                <w:sz w:val="16"/>
                <w:szCs w:val="16"/>
                <w:lang w:val="en-US"/>
              </w:rPr>
            </w:pPr>
          </w:p>
        </w:tc>
      </w:tr>
      <w:tr w:rsidR="00C02809" w:rsidRPr="009677F1" w14:paraId="763694C4" w14:textId="77777777" w:rsidTr="00281BB6">
        <w:trPr>
          <w:trHeight w:val="300"/>
        </w:trPr>
        <w:tc>
          <w:tcPr>
            <w:tcW w:w="4410" w:type="dxa"/>
            <w:tcBorders>
              <w:top w:val="nil"/>
              <w:left w:val="nil"/>
              <w:bottom w:val="nil"/>
              <w:right w:val="nil"/>
            </w:tcBorders>
            <w:shd w:val="clear" w:color="auto" w:fill="auto"/>
            <w:noWrap/>
            <w:vAlign w:val="bottom"/>
            <w:hideMark/>
          </w:tcPr>
          <w:p w14:paraId="036C5D81" w14:textId="77777777" w:rsidR="00C02809" w:rsidRPr="009677F1" w:rsidRDefault="00C02809" w:rsidP="00281BB6">
            <w:pPr>
              <w:spacing w:line="240" w:lineRule="auto"/>
              <w:jc w:val="left"/>
              <w:rPr>
                <w:rFonts w:eastAsia="Times New Roman"/>
                <w:color w:val="000000"/>
                <w:sz w:val="16"/>
                <w:szCs w:val="16"/>
              </w:rPr>
            </w:pPr>
            <w:r>
              <w:rPr>
                <w:rFonts w:eastAsia="Times New Roman"/>
                <w:color w:val="000000"/>
                <w:sz w:val="16"/>
                <w:szCs w:val="16"/>
              </w:rPr>
              <w:t>%</w:t>
            </w:r>
            <w:r w:rsidRPr="009677F1">
              <w:rPr>
                <w:rFonts w:eastAsia="Times New Roman"/>
                <w:color w:val="000000"/>
                <w:sz w:val="16"/>
                <w:szCs w:val="16"/>
              </w:rPr>
              <w:t xml:space="preserve"> de aproveitamento das </w:t>
            </w:r>
            <w:proofErr w:type="gramStart"/>
            <w:r w:rsidRPr="009677F1">
              <w:rPr>
                <w:rFonts w:eastAsia="Times New Roman"/>
                <w:color w:val="000000"/>
                <w:sz w:val="16"/>
                <w:szCs w:val="16"/>
              </w:rPr>
              <w:t>5</w:t>
            </w:r>
            <w:proofErr w:type="gramEnd"/>
            <w:r w:rsidRPr="009677F1">
              <w:rPr>
                <w:rFonts w:eastAsia="Times New Roman"/>
                <w:color w:val="000000"/>
                <w:sz w:val="16"/>
                <w:szCs w:val="16"/>
              </w:rPr>
              <w:t xml:space="preserve"> última rodada (man)</w:t>
            </w:r>
          </w:p>
        </w:tc>
        <w:tc>
          <w:tcPr>
            <w:tcW w:w="1710" w:type="dxa"/>
            <w:tcBorders>
              <w:top w:val="nil"/>
              <w:left w:val="nil"/>
              <w:bottom w:val="nil"/>
              <w:right w:val="nil"/>
            </w:tcBorders>
            <w:shd w:val="clear" w:color="auto" w:fill="auto"/>
            <w:noWrap/>
            <w:vAlign w:val="bottom"/>
            <w:hideMark/>
          </w:tcPr>
          <w:p w14:paraId="6F4BBD8E"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0,0192</w:t>
            </w:r>
          </w:p>
        </w:tc>
        <w:tc>
          <w:tcPr>
            <w:tcW w:w="1300" w:type="dxa"/>
            <w:tcBorders>
              <w:top w:val="nil"/>
              <w:left w:val="nil"/>
              <w:bottom w:val="nil"/>
              <w:right w:val="nil"/>
            </w:tcBorders>
            <w:shd w:val="clear" w:color="auto" w:fill="auto"/>
            <w:noWrap/>
            <w:vAlign w:val="bottom"/>
            <w:hideMark/>
          </w:tcPr>
          <w:p w14:paraId="47B3EA6B"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0,1618</w:t>
            </w:r>
          </w:p>
        </w:tc>
        <w:tc>
          <w:tcPr>
            <w:tcW w:w="2140" w:type="dxa"/>
            <w:tcBorders>
              <w:top w:val="nil"/>
              <w:left w:val="nil"/>
              <w:bottom w:val="nil"/>
              <w:right w:val="nil"/>
            </w:tcBorders>
            <w:shd w:val="clear" w:color="auto" w:fill="auto"/>
            <w:noWrap/>
            <w:vAlign w:val="bottom"/>
            <w:hideMark/>
          </w:tcPr>
          <w:p w14:paraId="5C34F20C" w14:textId="77777777" w:rsidR="00C02809" w:rsidRPr="009677F1" w:rsidRDefault="00C02809" w:rsidP="00281BB6">
            <w:pPr>
              <w:spacing w:line="240" w:lineRule="auto"/>
              <w:jc w:val="left"/>
              <w:rPr>
                <w:rFonts w:eastAsia="Times New Roman"/>
                <w:color w:val="000000"/>
                <w:sz w:val="16"/>
                <w:szCs w:val="16"/>
                <w:lang w:val="en-US"/>
              </w:rPr>
            </w:pPr>
          </w:p>
        </w:tc>
      </w:tr>
      <w:tr w:rsidR="00C02809" w:rsidRPr="009677F1" w14:paraId="191929B8" w14:textId="77777777" w:rsidTr="00281BB6">
        <w:trPr>
          <w:trHeight w:val="300"/>
        </w:trPr>
        <w:tc>
          <w:tcPr>
            <w:tcW w:w="4410" w:type="dxa"/>
            <w:tcBorders>
              <w:top w:val="nil"/>
              <w:left w:val="nil"/>
              <w:bottom w:val="nil"/>
              <w:right w:val="nil"/>
            </w:tcBorders>
            <w:shd w:val="clear" w:color="auto" w:fill="auto"/>
            <w:noWrap/>
            <w:vAlign w:val="bottom"/>
            <w:hideMark/>
          </w:tcPr>
          <w:p w14:paraId="26F61E50" w14:textId="77777777" w:rsidR="00C02809" w:rsidRPr="009677F1" w:rsidRDefault="00C02809" w:rsidP="00281BB6">
            <w:pPr>
              <w:spacing w:line="240" w:lineRule="auto"/>
              <w:jc w:val="left"/>
              <w:rPr>
                <w:rFonts w:eastAsia="Times New Roman"/>
                <w:color w:val="000000"/>
                <w:sz w:val="16"/>
                <w:szCs w:val="16"/>
              </w:rPr>
            </w:pPr>
            <w:r>
              <w:rPr>
                <w:rFonts w:eastAsia="Times New Roman"/>
                <w:color w:val="000000"/>
                <w:sz w:val="16"/>
                <w:szCs w:val="16"/>
              </w:rPr>
              <w:t>%</w:t>
            </w:r>
            <w:r w:rsidRPr="009677F1">
              <w:rPr>
                <w:rFonts w:eastAsia="Times New Roman"/>
                <w:color w:val="000000"/>
                <w:sz w:val="16"/>
                <w:szCs w:val="16"/>
              </w:rPr>
              <w:t xml:space="preserve"> de aproveitamento da última rodada (vis)</w:t>
            </w:r>
          </w:p>
        </w:tc>
        <w:tc>
          <w:tcPr>
            <w:tcW w:w="1710" w:type="dxa"/>
            <w:tcBorders>
              <w:top w:val="nil"/>
              <w:left w:val="nil"/>
              <w:bottom w:val="nil"/>
              <w:right w:val="nil"/>
            </w:tcBorders>
            <w:shd w:val="clear" w:color="auto" w:fill="auto"/>
            <w:noWrap/>
            <w:vAlign w:val="bottom"/>
            <w:hideMark/>
          </w:tcPr>
          <w:p w14:paraId="4AF5A752"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0,0009</w:t>
            </w:r>
          </w:p>
        </w:tc>
        <w:tc>
          <w:tcPr>
            <w:tcW w:w="1300" w:type="dxa"/>
            <w:tcBorders>
              <w:top w:val="nil"/>
              <w:left w:val="nil"/>
              <w:bottom w:val="nil"/>
              <w:right w:val="nil"/>
            </w:tcBorders>
            <w:shd w:val="clear" w:color="auto" w:fill="auto"/>
            <w:noWrap/>
            <w:vAlign w:val="bottom"/>
            <w:hideMark/>
          </w:tcPr>
          <w:p w14:paraId="4D20E0D6"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0,0926</w:t>
            </w:r>
          </w:p>
        </w:tc>
        <w:tc>
          <w:tcPr>
            <w:tcW w:w="2140" w:type="dxa"/>
            <w:tcBorders>
              <w:top w:val="nil"/>
              <w:left w:val="nil"/>
              <w:bottom w:val="nil"/>
              <w:right w:val="nil"/>
            </w:tcBorders>
            <w:shd w:val="clear" w:color="auto" w:fill="auto"/>
            <w:noWrap/>
            <w:vAlign w:val="bottom"/>
            <w:hideMark/>
          </w:tcPr>
          <w:p w14:paraId="015E48BD" w14:textId="77777777" w:rsidR="00C02809" w:rsidRPr="009677F1" w:rsidRDefault="00C02809" w:rsidP="00281BB6">
            <w:pPr>
              <w:spacing w:line="240" w:lineRule="auto"/>
              <w:jc w:val="left"/>
              <w:rPr>
                <w:rFonts w:eastAsia="Times New Roman"/>
                <w:color w:val="000000"/>
                <w:sz w:val="16"/>
                <w:szCs w:val="16"/>
                <w:lang w:val="en-US"/>
              </w:rPr>
            </w:pPr>
          </w:p>
        </w:tc>
      </w:tr>
      <w:tr w:rsidR="00C02809" w:rsidRPr="009677F1" w14:paraId="182B4000" w14:textId="77777777" w:rsidTr="00281BB6">
        <w:trPr>
          <w:trHeight w:val="300"/>
        </w:trPr>
        <w:tc>
          <w:tcPr>
            <w:tcW w:w="4410" w:type="dxa"/>
            <w:tcBorders>
              <w:top w:val="nil"/>
              <w:left w:val="nil"/>
              <w:bottom w:val="nil"/>
              <w:right w:val="nil"/>
            </w:tcBorders>
            <w:shd w:val="clear" w:color="auto" w:fill="auto"/>
            <w:noWrap/>
            <w:vAlign w:val="bottom"/>
            <w:hideMark/>
          </w:tcPr>
          <w:p w14:paraId="75622E04" w14:textId="77777777" w:rsidR="00C02809" w:rsidRPr="009677F1" w:rsidRDefault="00C02809" w:rsidP="00281BB6">
            <w:pPr>
              <w:spacing w:line="240" w:lineRule="auto"/>
              <w:jc w:val="left"/>
              <w:rPr>
                <w:rFonts w:eastAsia="Times New Roman"/>
                <w:color w:val="000000"/>
                <w:sz w:val="16"/>
                <w:szCs w:val="16"/>
              </w:rPr>
            </w:pPr>
            <w:r>
              <w:rPr>
                <w:rFonts w:eastAsia="Times New Roman"/>
                <w:color w:val="000000"/>
                <w:sz w:val="16"/>
                <w:szCs w:val="16"/>
              </w:rPr>
              <w:t>%</w:t>
            </w:r>
            <w:r w:rsidRPr="009677F1">
              <w:rPr>
                <w:rFonts w:eastAsia="Times New Roman"/>
                <w:color w:val="000000"/>
                <w:sz w:val="16"/>
                <w:szCs w:val="16"/>
              </w:rPr>
              <w:t xml:space="preserve"> de aproveitamento das </w:t>
            </w:r>
            <w:proofErr w:type="gramStart"/>
            <w:r w:rsidRPr="009677F1">
              <w:rPr>
                <w:rFonts w:eastAsia="Times New Roman"/>
                <w:color w:val="000000"/>
                <w:sz w:val="16"/>
                <w:szCs w:val="16"/>
              </w:rPr>
              <w:t>3</w:t>
            </w:r>
            <w:proofErr w:type="gramEnd"/>
            <w:r w:rsidRPr="009677F1">
              <w:rPr>
                <w:rFonts w:eastAsia="Times New Roman"/>
                <w:color w:val="000000"/>
                <w:sz w:val="16"/>
                <w:szCs w:val="16"/>
              </w:rPr>
              <w:t xml:space="preserve"> última rodada (vis)</w:t>
            </w:r>
          </w:p>
        </w:tc>
        <w:tc>
          <w:tcPr>
            <w:tcW w:w="1710" w:type="dxa"/>
            <w:tcBorders>
              <w:top w:val="nil"/>
              <w:left w:val="nil"/>
              <w:bottom w:val="nil"/>
              <w:right w:val="nil"/>
            </w:tcBorders>
            <w:shd w:val="clear" w:color="auto" w:fill="auto"/>
            <w:noWrap/>
            <w:vAlign w:val="bottom"/>
            <w:hideMark/>
          </w:tcPr>
          <w:p w14:paraId="528C414E"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0,0209</w:t>
            </w:r>
          </w:p>
        </w:tc>
        <w:tc>
          <w:tcPr>
            <w:tcW w:w="1300" w:type="dxa"/>
            <w:tcBorders>
              <w:top w:val="nil"/>
              <w:left w:val="nil"/>
              <w:bottom w:val="nil"/>
              <w:right w:val="nil"/>
            </w:tcBorders>
            <w:shd w:val="clear" w:color="auto" w:fill="auto"/>
            <w:noWrap/>
            <w:vAlign w:val="bottom"/>
            <w:hideMark/>
          </w:tcPr>
          <w:p w14:paraId="69B23A81"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0,0368</w:t>
            </w:r>
          </w:p>
        </w:tc>
        <w:tc>
          <w:tcPr>
            <w:tcW w:w="2140" w:type="dxa"/>
            <w:tcBorders>
              <w:top w:val="nil"/>
              <w:left w:val="nil"/>
              <w:bottom w:val="nil"/>
              <w:right w:val="nil"/>
            </w:tcBorders>
            <w:shd w:val="clear" w:color="auto" w:fill="auto"/>
            <w:noWrap/>
            <w:vAlign w:val="bottom"/>
            <w:hideMark/>
          </w:tcPr>
          <w:p w14:paraId="757B59A7" w14:textId="77777777" w:rsidR="00C02809" w:rsidRPr="009677F1" w:rsidRDefault="00C02809" w:rsidP="00281BB6">
            <w:pPr>
              <w:spacing w:line="240" w:lineRule="auto"/>
              <w:jc w:val="left"/>
              <w:rPr>
                <w:rFonts w:eastAsia="Times New Roman"/>
                <w:color w:val="000000"/>
                <w:sz w:val="16"/>
                <w:szCs w:val="16"/>
                <w:lang w:val="en-US"/>
              </w:rPr>
            </w:pPr>
          </w:p>
        </w:tc>
      </w:tr>
      <w:tr w:rsidR="00C02809" w:rsidRPr="009677F1" w14:paraId="77944492" w14:textId="77777777" w:rsidTr="00281BB6">
        <w:trPr>
          <w:trHeight w:val="300"/>
        </w:trPr>
        <w:tc>
          <w:tcPr>
            <w:tcW w:w="4410" w:type="dxa"/>
            <w:tcBorders>
              <w:top w:val="nil"/>
              <w:left w:val="nil"/>
              <w:bottom w:val="nil"/>
              <w:right w:val="nil"/>
            </w:tcBorders>
            <w:shd w:val="clear" w:color="auto" w:fill="auto"/>
            <w:noWrap/>
            <w:vAlign w:val="bottom"/>
            <w:hideMark/>
          </w:tcPr>
          <w:p w14:paraId="4E42FBDE" w14:textId="77777777" w:rsidR="00C02809" w:rsidRPr="009677F1" w:rsidRDefault="00C02809" w:rsidP="00281BB6">
            <w:pPr>
              <w:spacing w:line="240" w:lineRule="auto"/>
              <w:jc w:val="left"/>
              <w:rPr>
                <w:rFonts w:eastAsia="Times New Roman"/>
                <w:color w:val="000000"/>
                <w:sz w:val="16"/>
                <w:szCs w:val="16"/>
              </w:rPr>
            </w:pPr>
            <w:r>
              <w:rPr>
                <w:rFonts w:eastAsia="Times New Roman"/>
                <w:color w:val="000000"/>
                <w:sz w:val="16"/>
                <w:szCs w:val="16"/>
              </w:rPr>
              <w:t>%</w:t>
            </w:r>
            <w:r w:rsidRPr="009677F1">
              <w:rPr>
                <w:rFonts w:eastAsia="Times New Roman"/>
                <w:color w:val="000000"/>
                <w:sz w:val="16"/>
                <w:szCs w:val="16"/>
              </w:rPr>
              <w:t xml:space="preserve"> de aproveitamento das </w:t>
            </w:r>
            <w:proofErr w:type="gramStart"/>
            <w:r w:rsidRPr="009677F1">
              <w:rPr>
                <w:rFonts w:eastAsia="Times New Roman"/>
                <w:color w:val="000000"/>
                <w:sz w:val="16"/>
                <w:szCs w:val="16"/>
              </w:rPr>
              <w:t>5</w:t>
            </w:r>
            <w:proofErr w:type="gramEnd"/>
            <w:r w:rsidRPr="009677F1">
              <w:rPr>
                <w:rFonts w:eastAsia="Times New Roman"/>
                <w:color w:val="000000"/>
                <w:sz w:val="16"/>
                <w:szCs w:val="16"/>
              </w:rPr>
              <w:t xml:space="preserve"> última rodada (vis)</w:t>
            </w:r>
          </w:p>
        </w:tc>
        <w:tc>
          <w:tcPr>
            <w:tcW w:w="1710" w:type="dxa"/>
            <w:tcBorders>
              <w:top w:val="nil"/>
              <w:left w:val="nil"/>
              <w:bottom w:val="nil"/>
              <w:right w:val="nil"/>
            </w:tcBorders>
            <w:shd w:val="clear" w:color="auto" w:fill="auto"/>
            <w:noWrap/>
            <w:vAlign w:val="bottom"/>
            <w:hideMark/>
          </w:tcPr>
          <w:p w14:paraId="7AC55281"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0,0004</w:t>
            </w:r>
          </w:p>
        </w:tc>
        <w:tc>
          <w:tcPr>
            <w:tcW w:w="1300" w:type="dxa"/>
            <w:tcBorders>
              <w:top w:val="nil"/>
              <w:left w:val="nil"/>
              <w:bottom w:val="nil"/>
              <w:right w:val="nil"/>
            </w:tcBorders>
            <w:shd w:val="clear" w:color="auto" w:fill="auto"/>
            <w:noWrap/>
            <w:vAlign w:val="bottom"/>
            <w:hideMark/>
          </w:tcPr>
          <w:p w14:paraId="7EFB1D6A"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0,0425</w:t>
            </w:r>
          </w:p>
        </w:tc>
        <w:tc>
          <w:tcPr>
            <w:tcW w:w="2140" w:type="dxa"/>
            <w:tcBorders>
              <w:top w:val="nil"/>
              <w:left w:val="nil"/>
              <w:bottom w:val="nil"/>
              <w:right w:val="nil"/>
            </w:tcBorders>
            <w:shd w:val="clear" w:color="auto" w:fill="auto"/>
            <w:noWrap/>
            <w:vAlign w:val="bottom"/>
            <w:hideMark/>
          </w:tcPr>
          <w:p w14:paraId="02A463C6" w14:textId="77777777" w:rsidR="00C02809" w:rsidRPr="009677F1" w:rsidRDefault="00C02809" w:rsidP="00281BB6">
            <w:pPr>
              <w:spacing w:line="240" w:lineRule="auto"/>
              <w:jc w:val="left"/>
              <w:rPr>
                <w:rFonts w:eastAsia="Times New Roman"/>
                <w:color w:val="000000"/>
                <w:sz w:val="16"/>
                <w:szCs w:val="16"/>
                <w:lang w:val="en-US"/>
              </w:rPr>
            </w:pPr>
          </w:p>
        </w:tc>
      </w:tr>
      <w:tr w:rsidR="00C02809" w:rsidRPr="009677F1" w14:paraId="45F9FD99" w14:textId="77777777" w:rsidTr="00281BB6">
        <w:trPr>
          <w:trHeight w:val="300"/>
        </w:trPr>
        <w:tc>
          <w:tcPr>
            <w:tcW w:w="4410" w:type="dxa"/>
            <w:tcBorders>
              <w:top w:val="nil"/>
              <w:left w:val="nil"/>
              <w:bottom w:val="nil"/>
              <w:right w:val="nil"/>
            </w:tcBorders>
            <w:shd w:val="clear" w:color="auto" w:fill="auto"/>
            <w:noWrap/>
            <w:vAlign w:val="bottom"/>
            <w:hideMark/>
          </w:tcPr>
          <w:p w14:paraId="0E17843D" w14:textId="77777777" w:rsidR="00C02809" w:rsidRPr="009677F1" w:rsidRDefault="00C02809" w:rsidP="00281BB6">
            <w:pPr>
              <w:spacing w:line="240" w:lineRule="auto"/>
              <w:jc w:val="left"/>
              <w:rPr>
                <w:rFonts w:eastAsia="Times New Roman"/>
                <w:color w:val="000000"/>
                <w:sz w:val="16"/>
                <w:szCs w:val="16"/>
                <w:lang w:val="en-US"/>
              </w:rPr>
            </w:pPr>
            <w:r w:rsidRPr="009677F1">
              <w:rPr>
                <w:rFonts w:eastAsia="Times New Roman"/>
                <w:color w:val="000000"/>
                <w:sz w:val="16"/>
                <w:szCs w:val="16"/>
                <w:lang w:val="en-US"/>
              </w:rPr>
              <w:t>Participação na Libertadores (man)</w:t>
            </w:r>
          </w:p>
        </w:tc>
        <w:tc>
          <w:tcPr>
            <w:tcW w:w="1710" w:type="dxa"/>
            <w:tcBorders>
              <w:top w:val="nil"/>
              <w:left w:val="nil"/>
              <w:bottom w:val="nil"/>
              <w:right w:val="nil"/>
            </w:tcBorders>
            <w:shd w:val="clear" w:color="auto" w:fill="auto"/>
            <w:noWrap/>
            <w:vAlign w:val="bottom"/>
            <w:hideMark/>
          </w:tcPr>
          <w:p w14:paraId="3738D17B"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0,0131</w:t>
            </w:r>
          </w:p>
        </w:tc>
        <w:tc>
          <w:tcPr>
            <w:tcW w:w="1300" w:type="dxa"/>
            <w:tcBorders>
              <w:top w:val="nil"/>
              <w:left w:val="nil"/>
              <w:bottom w:val="nil"/>
              <w:right w:val="nil"/>
            </w:tcBorders>
            <w:shd w:val="clear" w:color="auto" w:fill="auto"/>
            <w:noWrap/>
            <w:vAlign w:val="bottom"/>
            <w:hideMark/>
          </w:tcPr>
          <w:p w14:paraId="19C933CD"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0,1782</w:t>
            </w:r>
          </w:p>
        </w:tc>
        <w:tc>
          <w:tcPr>
            <w:tcW w:w="2140" w:type="dxa"/>
            <w:tcBorders>
              <w:top w:val="nil"/>
              <w:left w:val="nil"/>
              <w:bottom w:val="nil"/>
              <w:right w:val="nil"/>
            </w:tcBorders>
            <w:shd w:val="clear" w:color="auto" w:fill="auto"/>
            <w:noWrap/>
            <w:vAlign w:val="bottom"/>
            <w:hideMark/>
          </w:tcPr>
          <w:p w14:paraId="56D50A53" w14:textId="77777777" w:rsidR="00C02809" w:rsidRPr="009677F1" w:rsidRDefault="00C02809" w:rsidP="00281BB6">
            <w:pPr>
              <w:spacing w:line="240" w:lineRule="auto"/>
              <w:jc w:val="left"/>
              <w:rPr>
                <w:rFonts w:eastAsia="Times New Roman"/>
                <w:color w:val="000000"/>
                <w:sz w:val="16"/>
                <w:szCs w:val="16"/>
                <w:lang w:val="en-US"/>
              </w:rPr>
            </w:pPr>
          </w:p>
        </w:tc>
      </w:tr>
      <w:tr w:rsidR="00C02809" w:rsidRPr="009677F1" w14:paraId="098D622C" w14:textId="77777777" w:rsidTr="00281BB6">
        <w:trPr>
          <w:trHeight w:val="300"/>
        </w:trPr>
        <w:tc>
          <w:tcPr>
            <w:tcW w:w="4410" w:type="dxa"/>
            <w:tcBorders>
              <w:top w:val="nil"/>
              <w:left w:val="nil"/>
              <w:bottom w:val="nil"/>
              <w:right w:val="nil"/>
            </w:tcBorders>
            <w:shd w:val="clear" w:color="auto" w:fill="auto"/>
            <w:noWrap/>
            <w:vAlign w:val="bottom"/>
            <w:hideMark/>
          </w:tcPr>
          <w:p w14:paraId="2282C28E" w14:textId="77777777" w:rsidR="00C02809" w:rsidRPr="009677F1" w:rsidRDefault="00C02809" w:rsidP="00281BB6">
            <w:pPr>
              <w:spacing w:line="240" w:lineRule="auto"/>
              <w:jc w:val="left"/>
              <w:rPr>
                <w:rFonts w:eastAsia="Times New Roman"/>
                <w:color w:val="000000"/>
                <w:sz w:val="16"/>
                <w:szCs w:val="16"/>
                <w:lang w:val="en-US"/>
              </w:rPr>
            </w:pPr>
            <w:r w:rsidRPr="009677F1">
              <w:rPr>
                <w:rFonts w:eastAsia="Times New Roman"/>
                <w:color w:val="000000"/>
                <w:sz w:val="16"/>
                <w:szCs w:val="16"/>
                <w:lang w:val="en-US"/>
              </w:rPr>
              <w:t>Participação na Libertadores (vis)</w:t>
            </w:r>
          </w:p>
        </w:tc>
        <w:tc>
          <w:tcPr>
            <w:tcW w:w="1710" w:type="dxa"/>
            <w:tcBorders>
              <w:top w:val="nil"/>
              <w:left w:val="nil"/>
              <w:bottom w:val="nil"/>
              <w:right w:val="nil"/>
            </w:tcBorders>
            <w:shd w:val="clear" w:color="auto" w:fill="auto"/>
            <w:noWrap/>
            <w:vAlign w:val="bottom"/>
            <w:hideMark/>
          </w:tcPr>
          <w:p w14:paraId="0D6E919D"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w:t>
            </w:r>
          </w:p>
        </w:tc>
        <w:tc>
          <w:tcPr>
            <w:tcW w:w="1300" w:type="dxa"/>
            <w:tcBorders>
              <w:top w:val="nil"/>
              <w:left w:val="nil"/>
              <w:bottom w:val="nil"/>
              <w:right w:val="nil"/>
            </w:tcBorders>
            <w:shd w:val="clear" w:color="auto" w:fill="auto"/>
            <w:noWrap/>
            <w:vAlign w:val="bottom"/>
            <w:hideMark/>
          </w:tcPr>
          <w:p w14:paraId="65D4E736"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0,0747</w:t>
            </w:r>
          </w:p>
        </w:tc>
        <w:tc>
          <w:tcPr>
            <w:tcW w:w="2140" w:type="dxa"/>
            <w:tcBorders>
              <w:top w:val="nil"/>
              <w:left w:val="nil"/>
              <w:bottom w:val="nil"/>
              <w:right w:val="nil"/>
            </w:tcBorders>
            <w:shd w:val="clear" w:color="auto" w:fill="auto"/>
            <w:noWrap/>
            <w:vAlign w:val="bottom"/>
            <w:hideMark/>
          </w:tcPr>
          <w:p w14:paraId="33B6DEC8" w14:textId="77777777" w:rsidR="00C02809" w:rsidRPr="009677F1" w:rsidRDefault="00C02809" w:rsidP="00281BB6">
            <w:pPr>
              <w:spacing w:line="240" w:lineRule="auto"/>
              <w:jc w:val="left"/>
              <w:rPr>
                <w:rFonts w:eastAsia="Times New Roman"/>
                <w:color w:val="000000"/>
                <w:sz w:val="16"/>
                <w:szCs w:val="16"/>
                <w:lang w:val="en-US"/>
              </w:rPr>
            </w:pPr>
          </w:p>
        </w:tc>
      </w:tr>
      <w:tr w:rsidR="00C02809" w:rsidRPr="009677F1" w14:paraId="7819E488" w14:textId="77777777" w:rsidTr="00281BB6">
        <w:trPr>
          <w:trHeight w:val="300"/>
        </w:trPr>
        <w:tc>
          <w:tcPr>
            <w:tcW w:w="4410" w:type="dxa"/>
            <w:tcBorders>
              <w:top w:val="nil"/>
              <w:left w:val="nil"/>
              <w:bottom w:val="nil"/>
              <w:right w:val="nil"/>
            </w:tcBorders>
            <w:shd w:val="clear" w:color="auto" w:fill="auto"/>
            <w:noWrap/>
            <w:vAlign w:val="bottom"/>
            <w:hideMark/>
          </w:tcPr>
          <w:p w14:paraId="0FFBD85A" w14:textId="77777777" w:rsidR="00C02809" w:rsidRPr="009677F1" w:rsidRDefault="00C02809" w:rsidP="00281BB6">
            <w:pPr>
              <w:spacing w:line="240" w:lineRule="auto"/>
              <w:jc w:val="left"/>
              <w:rPr>
                <w:rFonts w:eastAsia="Times New Roman"/>
                <w:color w:val="000000"/>
                <w:sz w:val="16"/>
                <w:szCs w:val="16"/>
              </w:rPr>
            </w:pPr>
            <w:r w:rsidRPr="009677F1">
              <w:rPr>
                <w:rFonts w:eastAsia="Times New Roman"/>
                <w:color w:val="000000"/>
                <w:sz w:val="16"/>
                <w:szCs w:val="16"/>
              </w:rPr>
              <w:t>Finalista da Copa do Brasil (man)</w:t>
            </w:r>
          </w:p>
        </w:tc>
        <w:tc>
          <w:tcPr>
            <w:tcW w:w="1710" w:type="dxa"/>
            <w:tcBorders>
              <w:top w:val="nil"/>
              <w:left w:val="nil"/>
              <w:bottom w:val="nil"/>
              <w:right w:val="nil"/>
            </w:tcBorders>
            <w:shd w:val="clear" w:color="auto" w:fill="auto"/>
            <w:noWrap/>
            <w:vAlign w:val="bottom"/>
            <w:hideMark/>
          </w:tcPr>
          <w:p w14:paraId="4BA7A82C"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0,3636</w:t>
            </w:r>
          </w:p>
        </w:tc>
        <w:tc>
          <w:tcPr>
            <w:tcW w:w="1300" w:type="dxa"/>
            <w:tcBorders>
              <w:top w:val="nil"/>
              <w:left w:val="nil"/>
              <w:bottom w:val="nil"/>
              <w:right w:val="nil"/>
            </w:tcBorders>
            <w:shd w:val="clear" w:color="auto" w:fill="auto"/>
            <w:noWrap/>
            <w:vAlign w:val="bottom"/>
            <w:hideMark/>
          </w:tcPr>
          <w:p w14:paraId="79EB71A7"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0,0061</w:t>
            </w:r>
          </w:p>
        </w:tc>
        <w:tc>
          <w:tcPr>
            <w:tcW w:w="2140" w:type="dxa"/>
            <w:tcBorders>
              <w:top w:val="nil"/>
              <w:left w:val="nil"/>
              <w:bottom w:val="nil"/>
              <w:right w:val="nil"/>
            </w:tcBorders>
            <w:shd w:val="clear" w:color="auto" w:fill="auto"/>
            <w:noWrap/>
            <w:vAlign w:val="bottom"/>
            <w:hideMark/>
          </w:tcPr>
          <w:p w14:paraId="5874136B" w14:textId="77777777" w:rsidR="00C02809" w:rsidRPr="009677F1" w:rsidRDefault="00C02809" w:rsidP="00281BB6">
            <w:pPr>
              <w:spacing w:line="240" w:lineRule="auto"/>
              <w:jc w:val="left"/>
              <w:rPr>
                <w:rFonts w:eastAsia="Times New Roman"/>
                <w:color w:val="000000"/>
                <w:sz w:val="16"/>
                <w:szCs w:val="16"/>
                <w:lang w:val="en-US"/>
              </w:rPr>
            </w:pPr>
          </w:p>
        </w:tc>
      </w:tr>
      <w:tr w:rsidR="00C02809" w:rsidRPr="009677F1" w14:paraId="0C12EB02" w14:textId="77777777" w:rsidTr="00281BB6">
        <w:trPr>
          <w:trHeight w:val="300"/>
        </w:trPr>
        <w:tc>
          <w:tcPr>
            <w:tcW w:w="4410" w:type="dxa"/>
            <w:tcBorders>
              <w:top w:val="nil"/>
              <w:left w:val="nil"/>
              <w:bottom w:val="nil"/>
              <w:right w:val="nil"/>
            </w:tcBorders>
            <w:shd w:val="clear" w:color="auto" w:fill="auto"/>
            <w:noWrap/>
            <w:vAlign w:val="bottom"/>
            <w:hideMark/>
          </w:tcPr>
          <w:p w14:paraId="14612E7E" w14:textId="77777777" w:rsidR="00C02809" w:rsidRPr="009677F1" w:rsidRDefault="00C02809" w:rsidP="00281BB6">
            <w:pPr>
              <w:spacing w:line="240" w:lineRule="auto"/>
              <w:jc w:val="left"/>
              <w:rPr>
                <w:rFonts w:eastAsia="Times New Roman"/>
                <w:color w:val="000000"/>
                <w:sz w:val="16"/>
                <w:szCs w:val="16"/>
                <w:lang w:val="en-US"/>
              </w:rPr>
            </w:pPr>
            <w:r w:rsidRPr="009677F1">
              <w:rPr>
                <w:rFonts w:eastAsia="Times New Roman"/>
                <w:color w:val="000000"/>
                <w:sz w:val="16"/>
                <w:szCs w:val="16"/>
                <w:lang w:val="en-US"/>
              </w:rPr>
              <w:t>Finalista do Brasileiro (man)</w:t>
            </w:r>
          </w:p>
        </w:tc>
        <w:tc>
          <w:tcPr>
            <w:tcW w:w="1710" w:type="dxa"/>
            <w:tcBorders>
              <w:top w:val="nil"/>
              <w:left w:val="nil"/>
              <w:bottom w:val="nil"/>
              <w:right w:val="nil"/>
            </w:tcBorders>
            <w:shd w:val="clear" w:color="auto" w:fill="auto"/>
            <w:noWrap/>
            <w:vAlign w:val="bottom"/>
            <w:hideMark/>
          </w:tcPr>
          <w:p w14:paraId="6F415FA1"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w:t>
            </w:r>
          </w:p>
        </w:tc>
        <w:tc>
          <w:tcPr>
            <w:tcW w:w="1300" w:type="dxa"/>
            <w:tcBorders>
              <w:top w:val="nil"/>
              <w:left w:val="nil"/>
              <w:bottom w:val="nil"/>
              <w:right w:val="nil"/>
            </w:tcBorders>
            <w:shd w:val="clear" w:color="auto" w:fill="auto"/>
            <w:noWrap/>
            <w:vAlign w:val="bottom"/>
            <w:hideMark/>
          </w:tcPr>
          <w:p w14:paraId="39FE84BF"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0,5431</w:t>
            </w:r>
          </w:p>
        </w:tc>
        <w:tc>
          <w:tcPr>
            <w:tcW w:w="2140" w:type="dxa"/>
            <w:tcBorders>
              <w:top w:val="nil"/>
              <w:left w:val="nil"/>
              <w:bottom w:val="nil"/>
              <w:right w:val="nil"/>
            </w:tcBorders>
            <w:shd w:val="clear" w:color="auto" w:fill="auto"/>
            <w:noWrap/>
            <w:vAlign w:val="bottom"/>
            <w:hideMark/>
          </w:tcPr>
          <w:p w14:paraId="74376462" w14:textId="77777777" w:rsidR="00C02809" w:rsidRPr="009677F1" w:rsidRDefault="00C02809" w:rsidP="00281BB6">
            <w:pPr>
              <w:spacing w:line="240" w:lineRule="auto"/>
              <w:jc w:val="left"/>
              <w:rPr>
                <w:rFonts w:eastAsia="Times New Roman"/>
                <w:color w:val="000000"/>
                <w:sz w:val="16"/>
                <w:szCs w:val="16"/>
                <w:lang w:val="en-US"/>
              </w:rPr>
            </w:pPr>
          </w:p>
        </w:tc>
      </w:tr>
      <w:tr w:rsidR="00C02809" w:rsidRPr="009677F1" w14:paraId="498D40AF" w14:textId="77777777" w:rsidTr="00281BB6">
        <w:trPr>
          <w:trHeight w:val="300"/>
        </w:trPr>
        <w:tc>
          <w:tcPr>
            <w:tcW w:w="4410" w:type="dxa"/>
            <w:tcBorders>
              <w:top w:val="nil"/>
              <w:left w:val="nil"/>
              <w:bottom w:val="nil"/>
              <w:right w:val="nil"/>
            </w:tcBorders>
            <w:shd w:val="clear" w:color="auto" w:fill="auto"/>
            <w:noWrap/>
            <w:vAlign w:val="bottom"/>
            <w:hideMark/>
          </w:tcPr>
          <w:p w14:paraId="4CCE5250" w14:textId="77777777" w:rsidR="00C02809" w:rsidRPr="009677F1" w:rsidRDefault="00C02809" w:rsidP="00281BB6">
            <w:pPr>
              <w:spacing w:line="240" w:lineRule="auto"/>
              <w:jc w:val="left"/>
              <w:rPr>
                <w:rFonts w:eastAsia="Times New Roman"/>
                <w:color w:val="000000"/>
                <w:sz w:val="16"/>
                <w:szCs w:val="16"/>
                <w:lang w:val="en-US"/>
              </w:rPr>
            </w:pPr>
            <w:r w:rsidRPr="009677F1">
              <w:rPr>
                <w:rFonts w:eastAsia="Times New Roman"/>
                <w:color w:val="000000"/>
                <w:sz w:val="16"/>
                <w:szCs w:val="16"/>
                <w:lang w:val="en-US"/>
              </w:rPr>
              <w:t>Finalista do Brasileiro (vis)</w:t>
            </w:r>
          </w:p>
        </w:tc>
        <w:tc>
          <w:tcPr>
            <w:tcW w:w="1710" w:type="dxa"/>
            <w:tcBorders>
              <w:top w:val="nil"/>
              <w:left w:val="nil"/>
              <w:bottom w:val="nil"/>
              <w:right w:val="nil"/>
            </w:tcBorders>
            <w:shd w:val="clear" w:color="auto" w:fill="auto"/>
            <w:noWrap/>
            <w:vAlign w:val="bottom"/>
            <w:hideMark/>
          </w:tcPr>
          <w:p w14:paraId="2238B5CF"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0,0468</w:t>
            </w:r>
          </w:p>
        </w:tc>
        <w:tc>
          <w:tcPr>
            <w:tcW w:w="1300" w:type="dxa"/>
            <w:tcBorders>
              <w:top w:val="nil"/>
              <w:left w:val="nil"/>
              <w:bottom w:val="nil"/>
              <w:right w:val="nil"/>
            </w:tcBorders>
            <w:shd w:val="clear" w:color="auto" w:fill="auto"/>
            <w:noWrap/>
            <w:vAlign w:val="bottom"/>
            <w:hideMark/>
          </w:tcPr>
          <w:p w14:paraId="74A38B81"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0,9861</w:t>
            </w:r>
          </w:p>
        </w:tc>
        <w:tc>
          <w:tcPr>
            <w:tcW w:w="2140" w:type="dxa"/>
            <w:tcBorders>
              <w:top w:val="nil"/>
              <w:left w:val="nil"/>
              <w:bottom w:val="nil"/>
              <w:right w:val="nil"/>
            </w:tcBorders>
            <w:shd w:val="clear" w:color="auto" w:fill="auto"/>
            <w:noWrap/>
            <w:vAlign w:val="bottom"/>
            <w:hideMark/>
          </w:tcPr>
          <w:p w14:paraId="412BD4BD" w14:textId="77777777" w:rsidR="00C02809" w:rsidRPr="009677F1" w:rsidRDefault="00C02809" w:rsidP="00281BB6">
            <w:pPr>
              <w:spacing w:line="240" w:lineRule="auto"/>
              <w:jc w:val="left"/>
              <w:rPr>
                <w:rFonts w:eastAsia="Times New Roman"/>
                <w:color w:val="000000"/>
                <w:sz w:val="16"/>
                <w:szCs w:val="16"/>
                <w:lang w:val="en-US"/>
              </w:rPr>
            </w:pPr>
          </w:p>
        </w:tc>
      </w:tr>
      <w:tr w:rsidR="00C02809" w:rsidRPr="009677F1" w14:paraId="31F84F4C" w14:textId="77777777" w:rsidTr="00281BB6">
        <w:trPr>
          <w:trHeight w:val="300"/>
        </w:trPr>
        <w:tc>
          <w:tcPr>
            <w:tcW w:w="4410" w:type="dxa"/>
            <w:tcBorders>
              <w:top w:val="nil"/>
              <w:left w:val="nil"/>
              <w:bottom w:val="nil"/>
              <w:right w:val="nil"/>
            </w:tcBorders>
            <w:shd w:val="clear" w:color="auto" w:fill="auto"/>
            <w:noWrap/>
            <w:vAlign w:val="bottom"/>
            <w:hideMark/>
          </w:tcPr>
          <w:p w14:paraId="4AF7543D" w14:textId="77777777" w:rsidR="00C02809" w:rsidRPr="009677F1" w:rsidRDefault="00C02809" w:rsidP="00281BB6">
            <w:pPr>
              <w:spacing w:line="240" w:lineRule="auto"/>
              <w:jc w:val="left"/>
              <w:rPr>
                <w:rFonts w:eastAsia="Times New Roman"/>
                <w:color w:val="000000"/>
                <w:sz w:val="16"/>
                <w:szCs w:val="16"/>
              </w:rPr>
            </w:pPr>
            <w:r w:rsidRPr="009677F1">
              <w:rPr>
                <w:rFonts w:eastAsia="Times New Roman"/>
                <w:color w:val="000000"/>
                <w:sz w:val="16"/>
                <w:szCs w:val="16"/>
              </w:rPr>
              <w:t>Média acumulada de gols marcados (man)</w:t>
            </w:r>
          </w:p>
        </w:tc>
        <w:tc>
          <w:tcPr>
            <w:tcW w:w="1710" w:type="dxa"/>
            <w:tcBorders>
              <w:top w:val="nil"/>
              <w:left w:val="nil"/>
              <w:bottom w:val="nil"/>
              <w:right w:val="nil"/>
            </w:tcBorders>
            <w:shd w:val="clear" w:color="auto" w:fill="auto"/>
            <w:noWrap/>
            <w:vAlign w:val="bottom"/>
            <w:hideMark/>
          </w:tcPr>
          <w:p w14:paraId="0D6779C3"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w:t>
            </w:r>
          </w:p>
        </w:tc>
        <w:tc>
          <w:tcPr>
            <w:tcW w:w="1300" w:type="dxa"/>
            <w:tcBorders>
              <w:top w:val="nil"/>
              <w:left w:val="nil"/>
              <w:bottom w:val="nil"/>
              <w:right w:val="nil"/>
            </w:tcBorders>
            <w:shd w:val="clear" w:color="auto" w:fill="auto"/>
            <w:noWrap/>
            <w:vAlign w:val="bottom"/>
            <w:hideMark/>
          </w:tcPr>
          <w:p w14:paraId="55B6D9E6"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0,2202</w:t>
            </w:r>
          </w:p>
        </w:tc>
        <w:tc>
          <w:tcPr>
            <w:tcW w:w="2140" w:type="dxa"/>
            <w:tcBorders>
              <w:top w:val="nil"/>
              <w:left w:val="nil"/>
              <w:bottom w:val="nil"/>
              <w:right w:val="nil"/>
            </w:tcBorders>
            <w:shd w:val="clear" w:color="auto" w:fill="auto"/>
            <w:noWrap/>
            <w:vAlign w:val="bottom"/>
            <w:hideMark/>
          </w:tcPr>
          <w:p w14:paraId="62D21EE6" w14:textId="77777777" w:rsidR="00C02809" w:rsidRPr="009677F1" w:rsidRDefault="00C02809" w:rsidP="00281BB6">
            <w:pPr>
              <w:spacing w:line="240" w:lineRule="auto"/>
              <w:jc w:val="left"/>
              <w:rPr>
                <w:rFonts w:eastAsia="Times New Roman"/>
                <w:color w:val="000000"/>
                <w:sz w:val="16"/>
                <w:szCs w:val="16"/>
                <w:lang w:val="en-US"/>
              </w:rPr>
            </w:pPr>
          </w:p>
        </w:tc>
      </w:tr>
      <w:tr w:rsidR="00C02809" w:rsidRPr="009677F1" w14:paraId="6BE8C8A9" w14:textId="77777777" w:rsidTr="00281BB6">
        <w:trPr>
          <w:trHeight w:val="300"/>
        </w:trPr>
        <w:tc>
          <w:tcPr>
            <w:tcW w:w="4410" w:type="dxa"/>
            <w:tcBorders>
              <w:top w:val="nil"/>
              <w:left w:val="nil"/>
              <w:bottom w:val="nil"/>
              <w:right w:val="nil"/>
            </w:tcBorders>
            <w:shd w:val="clear" w:color="auto" w:fill="auto"/>
            <w:noWrap/>
            <w:vAlign w:val="bottom"/>
            <w:hideMark/>
          </w:tcPr>
          <w:p w14:paraId="1E06E61C" w14:textId="77777777" w:rsidR="00C02809" w:rsidRPr="009677F1" w:rsidRDefault="00C02809" w:rsidP="00281BB6">
            <w:pPr>
              <w:spacing w:line="240" w:lineRule="auto"/>
              <w:jc w:val="left"/>
              <w:rPr>
                <w:rFonts w:eastAsia="Times New Roman"/>
                <w:color w:val="000000"/>
                <w:sz w:val="16"/>
                <w:szCs w:val="16"/>
              </w:rPr>
            </w:pPr>
            <w:r w:rsidRPr="009677F1">
              <w:rPr>
                <w:rFonts w:eastAsia="Times New Roman"/>
                <w:color w:val="000000"/>
                <w:sz w:val="16"/>
                <w:szCs w:val="16"/>
              </w:rPr>
              <w:t>Média acumulada de gols marcados (vis)</w:t>
            </w:r>
          </w:p>
        </w:tc>
        <w:tc>
          <w:tcPr>
            <w:tcW w:w="1710" w:type="dxa"/>
            <w:tcBorders>
              <w:top w:val="nil"/>
              <w:left w:val="nil"/>
              <w:bottom w:val="nil"/>
              <w:right w:val="nil"/>
            </w:tcBorders>
            <w:shd w:val="clear" w:color="auto" w:fill="auto"/>
            <w:noWrap/>
            <w:vAlign w:val="bottom"/>
            <w:hideMark/>
          </w:tcPr>
          <w:p w14:paraId="09B68F4D"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0,2363</w:t>
            </w:r>
          </w:p>
        </w:tc>
        <w:tc>
          <w:tcPr>
            <w:tcW w:w="1300" w:type="dxa"/>
            <w:tcBorders>
              <w:top w:val="nil"/>
              <w:left w:val="nil"/>
              <w:bottom w:val="nil"/>
              <w:right w:val="nil"/>
            </w:tcBorders>
            <w:shd w:val="clear" w:color="auto" w:fill="auto"/>
            <w:noWrap/>
            <w:vAlign w:val="bottom"/>
            <w:hideMark/>
          </w:tcPr>
          <w:p w14:paraId="3BA42942"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w:t>
            </w:r>
          </w:p>
        </w:tc>
        <w:tc>
          <w:tcPr>
            <w:tcW w:w="2140" w:type="dxa"/>
            <w:tcBorders>
              <w:top w:val="nil"/>
              <w:left w:val="nil"/>
              <w:bottom w:val="nil"/>
              <w:right w:val="nil"/>
            </w:tcBorders>
            <w:shd w:val="clear" w:color="auto" w:fill="auto"/>
            <w:noWrap/>
            <w:vAlign w:val="bottom"/>
            <w:hideMark/>
          </w:tcPr>
          <w:p w14:paraId="23CF89DE" w14:textId="77777777" w:rsidR="00C02809" w:rsidRPr="009677F1" w:rsidRDefault="00C02809" w:rsidP="00281BB6">
            <w:pPr>
              <w:spacing w:line="240" w:lineRule="auto"/>
              <w:jc w:val="left"/>
              <w:rPr>
                <w:rFonts w:eastAsia="Times New Roman"/>
                <w:color w:val="000000"/>
                <w:sz w:val="16"/>
                <w:szCs w:val="16"/>
                <w:lang w:val="en-US"/>
              </w:rPr>
            </w:pPr>
          </w:p>
        </w:tc>
      </w:tr>
      <w:tr w:rsidR="00C02809" w:rsidRPr="009677F1" w14:paraId="67FACB38" w14:textId="77777777" w:rsidTr="00281BB6">
        <w:trPr>
          <w:trHeight w:val="300"/>
        </w:trPr>
        <w:tc>
          <w:tcPr>
            <w:tcW w:w="4410" w:type="dxa"/>
            <w:tcBorders>
              <w:top w:val="nil"/>
              <w:left w:val="nil"/>
              <w:bottom w:val="nil"/>
              <w:right w:val="nil"/>
            </w:tcBorders>
            <w:shd w:val="clear" w:color="auto" w:fill="auto"/>
            <w:noWrap/>
            <w:vAlign w:val="bottom"/>
            <w:hideMark/>
          </w:tcPr>
          <w:p w14:paraId="5C66F261" w14:textId="77777777" w:rsidR="00C02809" w:rsidRPr="009677F1" w:rsidRDefault="00C02809" w:rsidP="00281BB6">
            <w:pPr>
              <w:spacing w:line="240" w:lineRule="auto"/>
              <w:jc w:val="left"/>
              <w:rPr>
                <w:rFonts w:eastAsia="Times New Roman"/>
                <w:color w:val="000000"/>
                <w:sz w:val="16"/>
                <w:szCs w:val="16"/>
              </w:rPr>
            </w:pPr>
            <w:r w:rsidRPr="009677F1">
              <w:rPr>
                <w:rFonts w:eastAsia="Times New Roman"/>
                <w:color w:val="000000"/>
                <w:sz w:val="16"/>
                <w:szCs w:val="16"/>
              </w:rPr>
              <w:t>Média de gols sofridos (man)</w:t>
            </w:r>
          </w:p>
        </w:tc>
        <w:tc>
          <w:tcPr>
            <w:tcW w:w="1710" w:type="dxa"/>
            <w:tcBorders>
              <w:top w:val="nil"/>
              <w:left w:val="nil"/>
              <w:bottom w:val="nil"/>
              <w:right w:val="nil"/>
            </w:tcBorders>
            <w:shd w:val="clear" w:color="auto" w:fill="auto"/>
            <w:noWrap/>
            <w:vAlign w:val="bottom"/>
            <w:hideMark/>
          </w:tcPr>
          <w:p w14:paraId="746D5E28"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0,0001</w:t>
            </w:r>
          </w:p>
        </w:tc>
        <w:tc>
          <w:tcPr>
            <w:tcW w:w="1300" w:type="dxa"/>
            <w:tcBorders>
              <w:top w:val="nil"/>
              <w:left w:val="nil"/>
              <w:bottom w:val="nil"/>
              <w:right w:val="nil"/>
            </w:tcBorders>
            <w:shd w:val="clear" w:color="auto" w:fill="auto"/>
            <w:noWrap/>
            <w:vAlign w:val="bottom"/>
            <w:hideMark/>
          </w:tcPr>
          <w:p w14:paraId="22C22C74"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w:t>
            </w:r>
          </w:p>
        </w:tc>
        <w:tc>
          <w:tcPr>
            <w:tcW w:w="2140" w:type="dxa"/>
            <w:tcBorders>
              <w:top w:val="nil"/>
              <w:left w:val="nil"/>
              <w:bottom w:val="nil"/>
              <w:right w:val="nil"/>
            </w:tcBorders>
            <w:shd w:val="clear" w:color="auto" w:fill="auto"/>
            <w:noWrap/>
            <w:vAlign w:val="bottom"/>
            <w:hideMark/>
          </w:tcPr>
          <w:p w14:paraId="0E3024A7" w14:textId="77777777" w:rsidR="00C02809" w:rsidRPr="009677F1" w:rsidRDefault="00C02809" w:rsidP="00281BB6">
            <w:pPr>
              <w:spacing w:line="240" w:lineRule="auto"/>
              <w:jc w:val="left"/>
              <w:rPr>
                <w:rFonts w:eastAsia="Times New Roman"/>
                <w:color w:val="000000"/>
                <w:sz w:val="16"/>
                <w:szCs w:val="16"/>
                <w:lang w:val="en-US"/>
              </w:rPr>
            </w:pPr>
          </w:p>
        </w:tc>
      </w:tr>
      <w:tr w:rsidR="00C02809" w:rsidRPr="009677F1" w14:paraId="4A81C7E8" w14:textId="77777777" w:rsidTr="00281BB6">
        <w:trPr>
          <w:trHeight w:val="300"/>
        </w:trPr>
        <w:tc>
          <w:tcPr>
            <w:tcW w:w="4410" w:type="dxa"/>
            <w:tcBorders>
              <w:top w:val="nil"/>
              <w:left w:val="nil"/>
              <w:bottom w:val="nil"/>
              <w:right w:val="nil"/>
            </w:tcBorders>
            <w:shd w:val="clear" w:color="auto" w:fill="auto"/>
            <w:noWrap/>
            <w:vAlign w:val="bottom"/>
            <w:hideMark/>
          </w:tcPr>
          <w:p w14:paraId="1B531829" w14:textId="77777777" w:rsidR="00C02809" w:rsidRPr="009677F1" w:rsidRDefault="00C02809" w:rsidP="00281BB6">
            <w:pPr>
              <w:spacing w:line="240" w:lineRule="auto"/>
              <w:jc w:val="left"/>
              <w:rPr>
                <w:rFonts w:eastAsia="Times New Roman"/>
                <w:color w:val="000000"/>
                <w:sz w:val="16"/>
                <w:szCs w:val="16"/>
              </w:rPr>
            </w:pPr>
            <w:r w:rsidRPr="009677F1">
              <w:rPr>
                <w:rFonts w:eastAsia="Times New Roman"/>
                <w:color w:val="000000"/>
                <w:sz w:val="16"/>
                <w:szCs w:val="16"/>
              </w:rPr>
              <w:t>Média de gols sofridos (vis)</w:t>
            </w:r>
          </w:p>
        </w:tc>
        <w:tc>
          <w:tcPr>
            <w:tcW w:w="1710" w:type="dxa"/>
            <w:tcBorders>
              <w:top w:val="nil"/>
              <w:left w:val="nil"/>
              <w:bottom w:val="nil"/>
              <w:right w:val="nil"/>
            </w:tcBorders>
            <w:shd w:val="clear" w:color="auto" w:fill="auto"/>
            <w:noWrap/>
            <w:vAlign w:val="bottom"/>
            <w:hideMark/>
          </w:tcPr>
          <w:p w14:paraId="5DD29730"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w:t>
            </w:r>
          </w:p>
        </w:tc>
        <w:tc>
          <w:tcPr>
            <w:tcW w:w="1300" w:type="dxa"/>
            <w:tcBorders>
              <w:top w:val="nil"/>
              <w:left w:val="nil"/>
              <w:bottom w:val="nil"/>
              <w:right w:val="nil"/>
            </w:tcBorders>
            <w:shd w:val="clear" w:color="auto" w:fill="auto"/>
            <w:noWrap/>
            <w:vAlign w:val="bottom"/>
            <w:hideMark/>
          </w:tcPr>
          <w:p w14:paraId="72FEF26A" w14:textId="77777777" w:rsidR="00C02809" w:rsidRPr="009677F1" w:rsidRDefault="00C02809"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0,552</w:t>
            </w:r>
          </w:p>
        </w:tc>
        <w:tc>
          <w:tcPr>
            <w:tcW w:w="2140" w:type="dxa"/>
            <w:tcBorders>
              <w:top w:val="nil"/>
              <w:left w:val="nil"/>
              <w:bottom w:val="nil"/>
              <w:right w:val="nil"/>
            </w:tcBorders>
            <w:shd w:val="clear" w:color="auto" w:fill="auto"/>
            <w:noWrap/>
            <w:vAlign w:val="bottom"/>
            <w:hideMark/>
          </w:tcPr>
          <w:p w14:paraId="39A6AE84" w14:textId="77777777" w:rsidR="00C02809" w:rsidRPr="009677F1" w:rsidRDefault="00C02809" w:rsidP="00281BB6">
            <w:pPr>
              <w:spacing w:line="240" w:lineRule="auto"/>
              <w:jc w:val="left"/>
              <w:rPr>
                <w:rFonts w:eastAsia="Times New Roman"/>
                <w:color w:val="000000"/>
                <w:sz w:val="16"/>
                <w:szCs w:val="16"/>
                <w:lang w:val="en-US"/>
              </w:rPr>
            </w:pPr>
          </w:p>
        </w:tc>
      </w:tr>
    </w:tbl>
    <w:p w14:paraId="6FDEF3D5" w14:textId="77777777" w:rsidR="00C02809" w:rsidRPr="00084531" w:rsidRDefault="00C02809" w:rsidP="00C02809">
      <w:pPr>
        <w:spacing w:before="120" w:after="80"/>
      </w:pPr>
      <w:r>
        <w:t>Resultados originais da pesquisa</w:t>
      </w:r>
    </w:p>
    <w:p w14:paraId="500784AE" w14:textId="77777777" w:rsidR="00DE2C20" w:rsidRDefault="00DE2C20" w:rsidP="00DE2C20">
      <w:pPr>
        <w:pStyle w:val="PargrafodaLista"/>
        <w:spacing w:line="360" w:lineRule="auto"/>
        <w:ind w:left="0" w:firstLine="709"/>
        <w:jc w:val="left"/>
      </w:pPr>
    </w:p>
    <w:p w14:paraId="4B79EA7E" w14:textId="77777777" w:rsidR="00DE2C20" w:rsidRDefault="00DE2C20" w:rsidP="00DE2C20">
      <w:pPr>
        <w:pStyle w:val="PargrafodaLista"/>
        <w:spacing w:line="360" w:lineRule="auto"/>
        <w:ind w:left="0" w:firstLine="709"/>
      </w:pPr>
      <w:r>
        <w:t xml:space="preserve">Os resultados obtidos de </w:t>
      </w:r>
      <w:r w:rsidRPr="008561F0">
        <w:rPr>
          <w:i/>
        </w:rPr>
        <w:t>P-Value</w:t>
      </w:r>
      <w:r>
        <w:t xml:space="preserve"> permitiram a comparação entre variáveis que carregam certo grau redundância de informação, servindo como parâmetro para a decisão de se remover as variáveis classificadas como redundantes nas duas tabelas a seguir:</w:t>
      </w:r>
    </w:p>
    <w:p w14:paraId="352867AC" w14:textId="77777777" w:rsidR="00DE2C20" w:rsidRPr="001E142E" w:rsidRDefault="00DE2C20" w:rsidP="00DE2C20">
      <w:pPr>
        <w:rPr>
          <w:lang w:eastAsia="pt-BR"/>
        </w:rPr>
      </w:pPr>
    </w:p>
    <w:p w14:paraId="6A1E0BEC" w14:textId="77777777" w:rsidR="00DE2C20" w:rsidRPr="00084531" w:rsidRDefault="00DE2C20" w:rsidP="00DE2C20">
      <w:pPr>
        <w:spacing w:after="80"/>
      </w:pPr>
      <w:r w:rsidRPr="00084531">
        <w:t xml:space="preserve">Tabela </w:t>
      </w:r>
      <w:r>
        <w:t>3</w:t>
      </w:r>
      <w:r w:rsidRPr="00084531">
        <w:t xml:space="preserve">. </w:t>
      </w:r>
      <w:r>
        <w:t>Resultado da Anacor – Variáveis reduntantes (% de aproveitamento visitante)</w:t>
      </w:r>
    </w:p>
    <w:tbl>
      <w:tblPr>
        <w:tblW w:w="9560" w:type="dxa"/>
        <w:tblInd w:w="93" w:type="dxa"/>
        <w:tblLook w:val="04A0" w:firstRow="1" w:lastRow="0" w:firstColumn="1" w:lastColumn="0" w:noHBand="0" w:noVBand="1"/>
      </w:tblPr>
      <w:tblGrid>
        <w:gridCol w:w="4410"/>
        <w:gridCol w:w="1710"/>
        <w:gridCol w:w="1300"/>
        <w:gridCol w:w="2140"/>
      </w:tblGrid>
      <w:tr w:rsidR="00DE2C20" w:rsidRPr="009677F1" w14:paraId="34197C19" w14:textId="77777777" w:rsidTr="00281BB6">
        <w:trPr>
          <w:trHeight w:val="450"/>
        </w:trPr>
        <w:tc>
          <w:tcPr>
            <w:tcW w:w="4410" w:type="dxa"/>
            <w:tcBorders>
              <w:top w:val="single" w:sz="4" w:space="0" w:color="auto"/>
              <w:left w:val="nil"/>
              <w:bottom w:val="single" w:sz="4" w:space="0" w:color="auto"/>
              <w:right w:val="nil"/>
            </w:tcBorders>
            <w:shd w:val="clear" w:color="auto" w:fill="auto"/>
            <w:noWrap/>
            <w:vAlign w:val="center"/>
            <w:hideMark/>
          </w:tcPr>
          <w:p w14:paraId="1DBC3FCB" w14:textId="77777777" w:rsidR="00DE2C20" w:rsidRPr="009677F1" w:rsidRDefault="00DE2C20" w:rsidP="00281BB6">
            <w:pPr>
              <w:spacing w:line="240" w:lineRule="auto"/>
              <w:jc w:val="left"/>
              <w:rPr>
                <w:rFonts w:eastAsia="Times New Roman"/>
                <w:color w:val="000000"/>
                <w:sz w:val="16"/>
                <w:szCs w:val="16"/>
                <w:lang w:val="en-US"/>
              </w:rPr>
            </w:pPr>
            <w:r w:rsidRPr="009677F1">
              <w:rPr>
                <w:rFonts w:eastAsia="Times New Roman"/>
                <w:color w:val="000000"/>
                <w:sz w:val="16"/>
                <w:szCs w:val="16"/>
                <w:lang w:val="en-US"/>
              </w:rPr>
              <w:t>Variável de entrada</w:t>
            </w:r>
          </w:p>
        </w:tc>
        <w:tc>
          <w:tcPr>
            <w:tcW w:w="1710" w:type="dxa"/>
            <w:tcBorders>
              <w:top w:val="single" w:sz="4" w:space="0" w:color="auto"/>
              <w:left w:val="nil"/>
              <w:bottom w:val="single" w:sz="4" w:space="0" w:color="auto"/>
              <w:right w:val="nil"/>
            </w:tcBorders>
            <w:shd w:val="clear" w:color="auto" w:fill="auto"/>
            <w:vAlign w:val="center"/>
            <w:hideMark/>
          </w:tcPr>
          <w:p w14:paraId="59E8072A" w14:textId="77777777" w:rsidR="00DE2C20" w:rsidRPr="009677F1" w:rsidRDefault="00DE2C20"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P-Value</w:t>
            </w:r>
            <w:r w:rsidRPr="009677F1">
              <w:rPr>
                <w:rFonts w:eastAsia="Times New Roman"/>
                <w:color w:val="000000"/>
                <w:sz w:val="16"/>
                <w:szCs w:val="16"/>
                <w:lang w:val="en-US"/>
              </w:rPr>
              <w:br/>
              <w:t>(Gols - man)</w:t>
            </w:r>
          </w:p>
        </w:tc>
        <w:tc>
          <w:tcPr>
            <w:tcW w:w="1300" w:type="dxa"/>
            <w:tcBorders>
              <w:top w:val="single" w:sz="4" w:space="0" w:color="auto"/>
              <w:left w:val="nil"/>
              <w:bottom w:val="single" w:sz="4" w:space="0" w:color="auto"/>
              <w:right w:val="nil"/>
            </w:tcBorders>
            <w:shd w:val="clear" w:color="auto" w:fill="auto"/>
            <w:vAlign w:val="center"/>
            <w:hideMark/>
          </w:tcPr>
          <w:p w14:paraId="3567CDD8" w14:textId="77777777" w:rsidR="00DE2C20" w:rsidRPr="009677F1" w:rsidRDefault="00DE2C20"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P-Value</w:t>
            </w:r>
            <w:r w:rsidRPr="009677F1">
              <w:rPr>
                <w:rFonts w:eastAsia="Times New Roman"/>
                <w:color w:val="000000"/>
                <w:sz w:val="16"/>
                <w:szCs w:val="16"/>
                <w:lang w:val="en-US"/>
              </w:rPr>
              <w:br/>
              <w:t>(Gols - vis)</w:t>
            </w:r>
          </w:p>
        </w:tc>
        <w:tc>
          <w:tcPr>
            <w:tcW w:w="2140" w:type="dxa"/>
            <w:tcBorders>
              <w:top w:val="single" w:sz="4" w:space="0" w:color="auto"/>
              <w:left w:val="nil"/>
              <w:bottom w:val="single" w:sz="4" w:space="0" w:color="auto"/>
              <w:right w:val="nil"/>
            </w:tcBorders>
            <w:shd w:val="clear" w:color="auto" w:fill="auto"/>
            <w:noWrap/>
            <w:vAlign w:val="center"/>
            <w:hideMark/>
          </w:tcPr>
          <w:p w14:paraId="6A50AD69" w14:textId="77777777" w:rsidR="00DE2C20" w:rsidRPr="009677F1" w:rsidRDefault="00DE2C20"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Resultado da análise</w:t>
            </w:r>
          </w:p>
        </w:tc>
      </w:tr>
      <w:tr w:rsidR="00DE2C20" w:rsidRPr="009677F1" w14:paraId="2F9880EE" w14:textId="77777777" w:rsidTr="00281BB6">
        <w:trPr>
          <w:trHeight w:val="300"/>
        </w:trPr>
        <w:tc>
          <w:tcPr>
            <w:tcW w:w="4410" w:type="dxa"/>
            <w:tcBorders>
              <w:top w:val="nil"/>
              <w:left w:val="nil"/>
              <w:bottom w:val="nil"/>
              <w:right w:val="nil"/>
            </w:tcBorders>
            <w:shd w:val="clear" w:color="auto" w:fill="auto"/>
            <w:noWrap/>
            <w:vAlign w:val="bottom"/>
            <w:hideMark/>
          </w:tcPr>
          <w:p w14:paraId="50BA9496" w14:textId="77777777" w:rsidR="00DE2C20" w:rsidRPr="009677F1" w:rsidRDefault="00DE2C20" w:rsidP="00281BB6">
            <w:pPr>
              <w:spacing w:line="240" w:lineRule="auto"/>
              <w:jc w:val="left"/>
              <w:rPr>
                <w:rFonts w:eastAsia="Times New Roman"/>
                <w:color w:val="000000"/>
                <w:sz w:val="16"/>
                <w:szCs w:val="16"/>
              </w:rPr>
            </w:pPr>
            <w:r>
              <w:rPr>
                <w:rFonts w:eastAsia="Times New Roman"/>
                <w:color w:val="000000"/>
                <w:sz w:val="16"/>
                <w:szCs w:val="16"/>
              </w:rPr>
              <w:t>%</w:t>
            </w:r>
            <w:r w:rsidRPr="009677F1">
              <w:rPr>
                <w:rFonts w:eastAsia="Times New Roman"/>
                <w:color w:val="000000"/>
                <w:sz w:val="16"/>
                <w:szCs w:val="16"/>
              </w:rPr>
              <w:t xml:space="preserve"> de aproveitamento da última rodada (vis)</w:t>
            </w:r>
          </w:p>
        </w:tc>
        <w:tc>
          <w:tcPr>
            <w:tcW w:w="1710" w:type="dxa"/>
            <w:tcBorders>
              <w:top w:val="nil"/>
              <w:left w:val="nil"/>
              <w:bottom w:val="nil"/>
              <w:right w:val="nil"/>
            </w:tcBorders>
            <w:shd w:val="clear" w:color="auto" w:fill="auto"/>
            <w:noWrap/>
            <w:vAlign w:val="bottom"/>
            <w:hideMark/>
          </w:tcPr>
          <w:p w14:paraId="20E31F9A" w14:textId="77777777" w:rsidR="00DE2C20" w:rsidRPr="009677F1" w:rsidRDefault="00DE2C20"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0,0009</w:t>
            </w:r>
          </w:p>
        </w:tc>
        <w:tc>
          <w:tcPr>
            <w:tcW w:w="1300" w:type="dxa"/>
            <w:tcBorders>
              <w:top w:val="nil"/>
              <w:left w:val="nil"/>
              <w:bottom w:val="nil"/>
              <w:right w:val="nil"/>
            </w:tcBorders>
            <w:shd w:val="clear" w:color="auto" w:fill="auto"/>
            <w:noWrap/>
            <w:vAlign w:val="bottom"/>
            <w:hideMark/>
          </w:tcPr>
          <w:p w14:paraId="44401A02" w14:textId="77777777" w:rsidR="00DE2C20" w:rsidRPr="009677F1" w:rsidRDefault="00DE2C20"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0,0926</w:t>
            </w:r>
          </w:p>
        </w:tc>
        <w:tc>
          <w:tcPr>
            <w:tcW w:w="2140" w:type="dxa"/>
            <w:tcBorders>
              <w:top w:val="nil"/>
              <w:left w:val="nil"/>
              <w:bottom w:val="nil"/>
              <w:right w:val="nil"/>
            </w:tcBorders>
            <w:shd w:val="clear" w:color="auto" w:fill="auto"/>
            <w:noWrap/>
            <w:vAlign w:val="bottom"/>
            <w:hideMark/>
          </w:tcPr>
          <w:p w14:paraId="6A328801" w14:textId="77777777" w:rsidR="00DE2C20" w:rsidRPr="009677F1" w:rsidRDefault="00DE2C20" w:rsidP="00281BB6">
            <w:pPr>
              <w:spacing w:line="240" w:lineRule="auto"/>
              <w:jc w:val="left"/>
              <w:rPr>
                <w:rFonts w:eastAsia="Times New Roman"/>
                <w:color w:val="000000"/>
                <w:sz w:val="16"/>
                <w:szCs w:val="16"/>
                <w:lang w:val="en-US"/>
              </w:rPr>
            </w:pPr>
            <w:r>
              <w:rPr>
                <w:rFonts w:eastAsia="Times New Roman"/>
                <w:color w:val="000000"/>
                <w:sz w:val="16"/>
                <w:szCs w:val="16"/>
                <w:lang w:val="en-US"/>
              </w:rPr>
              <w:t>Variável redundante</w:t>
            </w:r>
          </w:p>
        </w:tc>
      </w:tr>
      <w:tr w:rsidR="00DE2C20" w:rsidRPr="009677F1" w14:paraId="3524DC46" w14:textId="77777777" w:rsidTr="00281BB6">
        <w:trPr>
          <w:trHeight w:val="300"/>
        </w:trPr>
        <w:tc>
          <w:tcPr>
            <w:tcW w:w="4410" w:type="dxa"/>
            <w:tcBorders>
              <w:top w:val="nil"/>
              <w:left w:val="nil"/>
              <w:bottom w:val="nil"/>
              <w:right w:val="nil"/>
            </w:tcBorders>
            <w:shd w:val="clear" w:color="auto" w:fill="auto"/>
            <w:noWrap/>
            <w:vAlign w:val="bottom"/>
            <w:hideMark/>
          </w:tcPr>
          <w:p w14:paraId="0896F9E3" w14:textId="77777777" w:rsidR="00DE2C20" w:rsidRPr="009677F1" w:rsidRDefault="00DE2C20" w:rsidP="00281BB6">
            <w:pPr>
              <w:spacing w:line="240" w:lineRule="auto"/>
              <w:jc w:val="left"/>
              <w:rPr>
                <w:rFonts w:eastAsia="Times New Roman"/>
                <w:color w:val="000000"/>
                <w:sz w:val="16"/>
                <w:szCs w:val="16"/>
              </w:rPr>
            </w:pPr>
            <w:r>
              <w:rPr>
                <w:rFonts w:eastAsia="Times New Roman"/>
                <w:color w:val="000000"/>
                <w:sz w:val="16"/>
                <w:szCs w:val="16"/>
              </w:rPr>
              <w:t>%</w:t>
            </w:r>
            <w:r w:rsidRPr="009677F1">
              <w:rPr>
                <w:rFonts w:eastAsia="Times New Roman"/>
                <w:color w:val="000000"/>
                <w:sz w:val="16"/>
                <w:szCs w:val="16"/>
              </w:rPr>
              <w:t xml:space="preserve"> de aproveitamento das </w:t>
            </w:r>
            <w:proofErr w:type="gramStart"/>
            <w:r w:rsidRPr="009677F1">
              <w:rPr>
                <w:rFonts w:eastAsia="Times New Roman"/>
                <w:color w:val="000000"/>
                <w:sz w:val="16"/>
                <w:szCs w:val="16"/>
              </w:rPr>
              <w:t>3</w:t>
            </w:r>
            <w:proofErr w:type="gramEnd"/>
            <w:r w:rsidRPr="009677F1">
              <w:rPr>
                <w:rFonts w:eastAsia="Times New Roman"/>
                <w:color w:val="000000"/>
                <w:sz w:val="16"/>
                <w:szCs w:val="16"/>
              </w:rPr>
              <w:t xml:space="preserve"> última rodada (vis)</w:t>
            </w:r>
          </w:p>
        </w:tc>
        <w:tc>
          <w:tcPr>
            <w:tcW w:w="1710" w:type="dxa"/>
            <w:tcBorders>
              <w:top w:val="nil"/>
              <w:left w:val="nil"/>
              <w:bottom w:val="nil"/>
              <w:right w:val="nil"/>
            </w:tcBorders>
            <w:shd w:val="clear" w:color="auto" w:fill="auto"/>
            <w:noWrap/>
            <w:vAlign w:val="bottom"/>
            <w:hideMark/>
          </w:tcPr>
          <w:p w14:paraId="22FD419F" w14:textId="77777777" w:rsidR="00DE2C20" w:rsidRPr="009677F1" w:rsidRDefault="00DE2C20"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0,0209</w:t>
            </w:r>
          </w:p>
        </w:tc>
        <w:tc>
          <w:tcPr>
            <w:tcW w:w="1300" w:type="dxa"/>
            <w:tcBorders>
              <w:top w:val="nil"/>
              <w:left w:val="nil"/>
              <w:bottom w:val="nil"/>
              <w:right w:val="nil"/>
            </w:tcBorders>
            <w:shd w:val="clear" w:color="auto" w:fill="auto"/>
            <w:noWrap/>
            <w:vAlign w:val="bottom"/>
            <w:hideMark/>
          </w:tcPr>
          <w:p w14:paraId="68CB4787" w14:textId="77777777" w:rsidR="00DE2C20" w:rsidRPr="009677F1" w:rsidRDefault="00DE2C20"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0,0368</w:t>
            </w:r>
          </w:p>
        </w:tc>
        <w:tc>
          <w:tcPr>
            <w:tcW w:w="2140" w:type="dxa"/>
            <w:tcBorders>
              <w:top w:val="nil"/>
              <w:left w:val="nil"/>
              <w:bottom w:val="nil"/>
              <w:right w:val="nil"/>
            </w:tcBorders>
            <w:shd w:val="clear" w:color="auto" w:fill="auto"/>
            <w:noWrap/>
            <w:vAlign w:val="bottom"/>
            <w:hideMark/>
          </w:tcPr>
          <w:p w14:paraId="5983ECEB" w14:textId="77777777" w:rsidR="00DE2C20" w:rsidRPr="009677F1" w:rsidRDefault="00DE2C20" w:rsidP="00281BB6">
            <w:pPr>
              <w:spacing w:line="240" w:lineRule="auto"/>
              <w:jc w:val="left"/>
              <w:rPr>
                <w:rFonts w:eastAsia="Times New Roman"/>
                <w:color w:val="000000"/>
                <w:sz w:val="16"/>
                <w:szCs w:val="16"/>
                <w:lang w:val="en-US"/>
              </w:rPr>
            </w:pPr>
            <w:r>
              <w:rPr>
                <w:rFonts w:eastAsia="Times New Roman"/>
                <w:color w:val="000000"/>
                <w:sz w:val="16"/>
                <w:szCs w:val="16"/>
                <w:lang w:val="en-US"/>
              </w:rPr>
              <w:t>Variável redundante</w:t>
            </w:r>
          </w:p>
        </w:tc>
      </w:tr>
      <w:tr w:rsidR="00DE2C20" w:rsidRPr="009677F1" w14:paraId="20230010" w14:textId="77777777" w:rsidTr="00281BB6">
        <w:trPr>
          <w:trHeight w:val="300"/>
        </w:trPr>
        <w:tc>
          <w:tcPr>
            <w:tcW w:w="4410" w:type="dxa"/>
            <w:tcBorders>
              <w:top w:val="nil"/>
              <w:left w:val="nil"/>
              <w:bottom w:val="nil"/>
              <w:right w:val="nil"/>
            </w:tcBorders>
            <w:shd w:val="clear" w:color="auto" w:fill="auto"/>
            <w:noWrap/>
            <w:vAlign w:val="bottom"/>
            <w:hideMark/>
          </w:tcPr>
          <w:p w14:paraId="6223284B" w14:textId="77777777" w:rsidR="00DE2C20" w:rsidRPr="009677F1" w:rsidRDefault="00DE2C20" w:rsidP="00281BB6">
            <w:pPr>
              <w:spacing w:line="240" w:lineRule="auto"/>
              <w:jc w:val="left"/>
              <w:rPr>
                <w:rFonts w:eastAsia="Times New Roman"/>
                <w:color w:val="000000"/>
                <w:sz w:val="16"/>
                <w:szCs w:val="16"/>
              </w:rPr>
            </w:pPr>
            <w:r>
              <w:rPr>
                <w:rFonts w:eastAsia="Times New Roman"/>
                <w:color w:val="000000"/>
                <w:sz w:val="16"/>
                <w:szCs w:val="16"/>
              </w:rPr>
              <w:t>%</w:t>
            </w:r>
            <w:r w:rsidRPr="009677F1">
              <w:rPr>
                <w:rFonts w:eastAsia="Times New Roman"/>
                <w:color w:val="000000"/>
                <w:sz w:val="16"/>
                <w:szCs w:val="16"/>
              </w:rPr>
              <w:t xml:space="preserve"> de aproveitamento das </w:t>
            </w:r>
            <w:proofErr w:type="gramStart"/>
            <w:r w:rsidRPr="009677F1">
              <w:rPr>
                <w:rFonts w:eastAsia="Times New Roman"/>
                <w:color w:val="000000"/>
                <w:sz w:val="16"/>
                <w:szCs w:val="16"/>
              </w:rPr>
              <w:t>5</w:t>
            </w:r>
            <w:proofErr w:type="gramEnd"/>
            <w:r w:rsidRPr="009677F1">
              <w:rPr>
                <w:rFonts w:eastAsia="Times New Roman"/>
                <w:color w:val="000000"/>
                <w:sz w:val="16"/>
                <w:szCs w:val="16"/>
              </w:rPr>
              <w:t xml:space="preserve"> última rodada (vis)</w:t>
            </w:r>
          </w:p>
        </w:tc>
        <w:tc>
          <w:tcPr>
            <w:tcW w:w="1710" w:type="dxa"/>
            <w:tcBorders>
              <w:top w:val="nil"/>
              <w:left w:val="nil"/>
              <w:bottom w:val="nil"/>
              <w:right w:val="nil"/>
            </w:tcBorders>
            <w:shd w:val="clear" w:color="auto" w:fill="auto"/>
            <w:noWrap/>
            <w:vAlign w:val="bottom"/>
            <w:hideMark/>
          </w:tcPr>
          <w:p w14:paraId="79CDAE4B" w14:textId="77777777" w:rsidR="00DE2C20" w:rsidRPr="009677F1" w:rsidRDefault="00DE2C20"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0,0004</w:t>
            </w:r>
          </w:p>
        </w:tc>
        <w:tc>
          <w:tcPr>
            <w:tcW w:w="1300" w:type="dxa"/>
            <w:tcBorders>
              <w:top w:val="nil"/>
              <w:left w:val="nil"/>
              <w:bottom w:val="nil"/>
              <w:right w:val="nil"/>
            </w:tcBorders>
            <w:shd w:val="clear" w:color="auto" w:fill="auto"/>
            <w:noWrap/>
            <w:vAlign w:val="bottom"/>
            <w:hideMark/>
          </w:tcPr>
          <w:p w14:paraId="62A46669" w14:textId="77777777" w:rsidR="00DE2C20" w:rsidRPr="009677F1" w:rsidRDefault="00DE2C20"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0,0425</w:t>
            </w:r>
          </w:p>
        </w:tc>
        <w:tc>
          <w:tcPr>
            <w:tcW w:w="2140" w:type="dxa"/>
            <w:tcBorders>
              <w:top w:val="nil"/>
              <w:left w:val="nil"/>
              <w:bottom w:val="nil"/>
              <w:right w:val="nil"/>
            </w:tcBorders>
            <w:shd w:val="clear" w:color="auto" w:fill="auto"/>
            <w:noWrap/>
            <w:vAlign w:val="bottom"/>
            <w:hideMark/>
          </w:tcPr>
          <w:p w14:paraId="57F9AB07" w14:textId="77777777" w:rsidR="00DE2C20" w:rsidRPr="009677F1" w:rsidRDefault="00DE2C20" w:rsidP="00281BB6">
            <w:pPr>
              <w:spacing w:line="240" w:lineRule="auto"/>
              <w:jc w:val="left"/>
              <w:rPr>
                <w:rFonts w:eastAsia="Times New Roman"/>
                <w:color w:val="000000"/>
                <w:sz w:val="16"/>
                <w:szCs w:val="16"/>
                <w:lang w:val="en-US"/>
              </w:rPr>
            </w:pPr>
          </w:p>
        </w:tc>
      </w:tr>
    </w:tbl>
    <w:p w14:paraId="2723BBF1" w14:textId="6BD4B673" w:rsidR="00DE2C20" w:rsidRDefault="00DE2C20" w:rsidP="00DE2C20">
      <w:pPr>
        <w:spacing w:before="120" w:after="80"/>
      </w:pPr>
      <w:r>
        <w:t>Resultados originais da pesquisa</w:t>
      </w:r>
      <w:bookmarkStart w:id="15" w:name="_GoBack"/>
      <w:bookmarkEnd w:id="15"/>
    </w:p>
    <w:p w14:paraId="44E3C295" w14:textId="77777777" w:rsidR="00DE2C20" w:rsidRPr="004541BC" w:rsidRDefault="00DE2C20" w:rsidP="00DE2C20">
      <w:pPr>
        <w:spacing w:after="80"/>
        <w:rPr>
          <w:sz w:val="16"/>
          <w:szCs w:val="16"/>
        </w:rPr>
      </w:pPr>
      <w:r w:rsidRPr="00084531">
        <w:lastRenderedPageBreak/>
        <w:t xml:space="preserve">Tabela </w:t>
      </w:r>
      <w:r>
        <w:t>4</w:t>
      </w:r>
      <w:r w:rsidRPr="00084531">
        <w:t xml:space="preserve">. </w:t>
      </w:r>
      <w:r>
        <w:t>Resultado da Anacor – Variáveis reduntantes (% de aproveitamento mandante)</w:t>
      </w:r>
    </w:p>
    <w:tbl>
      <w:tblPr>
        <w:tblW w:w="9560" w:type="dxa"/>
        <w:tblInd w:w="93" w:type="dxa"/>
        <w:tblLook w:val="04A0" w:firstRow="1" w:lastRow="0" w:firstColumn="1" w:lastColumn="0" w:noHBand="0" w:noVBand="1"/>
      </w:tblPr>
      <w:tblGrid>
        <w:gridCol w:w="4410"/>
        <w:gridCol w:w="1710"/>
        <w:gridCol w:w="1300"/>
        <w:gridCol w:w="2140"/>
      </w:tblGrid>
      <w:tr w:rsidR="00DE2C20" w:rsidRPr="009677F1" w14:paraId="5D1FE6E7" w14:textId="77777777" w:rsidTr="00281BB6">
        <w:trPr>
          <w:trHeight w:val="450"/>
        </w:trPr>
        <w:tc>
          <w:tcPr>
            <w:tcW w:w="4410" w:type="dxa"/>
            <w:tcBorders>
              <w:top w:val="single" w:sz="4" w:space="0" w:color="auto"/>
              <w:left w:val="nil"/>
              <w:bottom w:val="single" w:sz="4" w:space="0" w:color="auto"/>
              <w:right w:val="nil"/>
            </w:tcBorders>
            <w:shd w:val="clear" w:color="auto" w:fill="auto"/>
            <w:noWrap/>
            <w:vAlign w:val="center"/>
            <w:hideMark/>
          </w:tcPr>
          <w:p w14:paraId="70ACA81D" w14:textId="77777777" w:rsidR="00DE2C20" w:rsidRPr="009677F1" w:rsidRDefault="00DE2C20" w:rsidP="00281BB6">
            <w:pPr>
              <w:spacing w:line="240" w:lineRule="auto"/>
              <w:jc w:val="left"/>
              <w:rPr>
                <w:rFonts w:eastAsia="Times New Roman"/>
                <w:color w:val="000000"/>
                <w:sz w:val="16"/>
                <w:szCs w:val="16"/>
                <w:lang w:val="en-US"/>
              </w:rPr>
            </w:pPr>
            <w:r w:rsidRPr="009677F1">
              <w:rPr>
                <w:rFonts w:eastAsia="Times New Roman"/>
                <w:color w:val="000000"/>
                <w:sz w:val="16"/>
                <w:szCs w:val="16"/>
                <w:lang w:val="en-US"/>
              </w:rPr>
              <w:t>Variável de entrada</w:t>
            </w:r>
          </w:p>
        </w:tc>
        <w:tc>
          <w:tcPr>
            <w:tcW w:w="1710" w:type="dxa"/>
            <w:tcBorders>
              <w:top w:val="single" w:sz="4" w:space="0" w:color="auto"/>
              <w:left w:val="nil"/>
              <w:bottom w:val="single" w:sz="4" w:space="0" w:color="auto"/>
              <w:right w:val="nil"/>
            </w:tcBorders>
            <w:shd w:val="clear" w:color="auto" w:fill="auto"/>
            <w:vAlign w:val="center"/>
            <w:hideMark/>
          </w:tcPr>
          <w:p w14:paraId="2ABA6682" w14:textId="77777777" w:rsidR="00DE2C20" w:rsidRPr="009677F1" w:rsidRDefault="00DE2C20"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P-Value</w:t>
            </w:r>
            <w:r w:rsidRPr="009677F1">
              <w:rPr>
                <w:rFonts w:eastAsia="Times New Roman"/>
                <w:color w:val="000000"/>
                <w:sz w:val="16"/>
                <w:szCs w:val="16"/>
                <w:lang w:val="en-US"/>
              </w:rPr>
              <w:br/>
              <w:t>(Gols - man)</w:t>
            </w:r>
          </w:p>
        </w:tc>
        <w:tc>
          <w:tcPr>
            <w:tcW w:w="1300" w:type="dxa"/>
            <w:tcBorders>
              <w:top w:val="single" w:sz="4" w:space="0" w:color="auto"/>
              <w:left w:val="nil"/>
              <w:bottom w:val="single" w:sz="4" w:space="0" w:color="auto"/>
              <w:right w:val="nil"/>
            </w:tcBorders>
            <w:shd w:val="clear" w:color="auto" w:fill="auto"/>
            <w:vAlign w:val="center"/>
            <w:hideMark/>
          </w:tcPr>
          <w:p w14:paraId="4BFB5A60" w14:textId="77777777" w:rsidR="00DE2C20" w:rsidRPr="009677F1" w:rsidRDefault="00DE2C20"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P-Value</w:t>
            </w:r>
            <w:r w:rsidRPr="009677F1">
              <w:rPr>
                <w:rFonts w:eastAsia="Times New Roman"/>
                <w:color w:val="000000"/>
                <w:sz w:val="16"/>
                <w:szCs w:val="16"/>
                <w:lang w:val="en-US"/>
              </w:rPr>
              <w:br/>
              <w:t>(Gols - vis)</w:t>
            </w:r>
          </w:p>
        </w:tc>
        <w:tc>
          <w:tcPr>
            <w:tcW w:w="2140" w:type="dxa"/>
            <w:tcBorders>
              <w:top w:val="single" w:sz="4" w:space="0" w:color="auto"/>
              <w:left w:val="nil"/>
              <w:bottom w:val="single" w:sz="4" w:space="0" w:color="auto"/>
              <w:right w:val="nil"/>
            </w:tcBorders>
            <w:shd w:val="clear" w:color="auto" w:fill="auto"/>
            <w:noWrap/>
            <w:vAlign w:val="center"/>
            <w:hideMark/>
          </w:tcPr>
          <w:p w14:paraId="04C6E3DA" w14:textId="77777777" w:rsidR="00DE2C20" w:rsidRPr="009677F1" w:rsidRDefault="00DE2C20"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Resultado da análise</w:t>
            </w:r>
          </w:p>
        </w:tc>
      </w:tr>
      <w:tr w:rsidR="00DE2C20" w:rsidRPr="009677F1" w14:paraId="678731B8" w14:textId="77777777" w:rsidTr="00281BB6">
        <w:trPr>
          <w:trHeight w:val="300"/>
        </w:trPr>
        <w:tc>
          <w:tcPr>
            <w:tcW w:w="4410" w:type="dxa"/>
            <w:tcBorders>
              <w:top w:val="nil"/>
              <w:left w:val="nil"/>
              <w:bottom w:val="nil"/>
              <w:right w:val="nil"/>
            </w:tcBorders>
            <w:shd w:val="clear" w:color="auto" w:fill="auto"/>
            <w:noWrap/>
            <w:vAlign w:val="bottom"/>
            <w:hideMark/>
          </w:tcPr>
          <w:p w14:paraId="2BEA1B6A" w14:textId="77777777" w:rsidR="00DE2C20" w:rsidRPr="009677F1" w:rsidRDefault="00DE2C20" w:rsidP="00281BB6">
            <w:pPr>
              <w:spacing w:line="240" w:lineRule="auto"/>
              <w:jc w:val="left"/>
              <w:rPr>
                <w:rFonts w:eastAsia="Times New Roman"/>
                <w:color w:val="000000"/>
                <w:sz w:val="16"/>
                <w:szCs w:val="16"/>
              </w:rPr>
            </w:pPr>
            <w:r>
              <w:rPr>
                <w:rFonts w:eastAsia="Times New Roman"/>
                <w:color w:val="000000"/>
                <w:sz w:val="16"/>
                <w:szCs w:val="16"/>
              </w:rPr>
              <w:t>%</w:t>
            </w:r>
            <w:r w:rsidRPr="009677F1">
              <w:rPr>
                <w:rFonts w:eastAsia="Times New Roman"/>
                <w:color w:val="000000"/>
                <w:sz w:val="16"/>
                <w:szCs w:val="16"/>
              </w:rPr>
              <w:t xml:space="preserve"> de aproveitamento da última rodada (man)</w:t>
            </w:r>
          </w:p>
        </w:tc>
        <w:tc>
          <w:tcPr>
            <w:tcW w:w="1710" w:type="dxa"/>
            <w:tcBorders>
              <w:top w:val="nil"/>
              <w:left w:val="nil"/>
              <w:bottom w:val="nil"/>
              <w:right w:val="nil"/>
            </w:tcBorders>
            <w:shd w:val="clear" w:color="auto" w:fill="auto"/>
            <w:noWrap/>
            <w:vAlign w:val="bottom"/>
            <w:hideMark/>
          </w:tcPr>
          <w:p w14:paraId="4F2A6FC6" w14:textId="77777777" w:rsidR="00DE2C20" w:rsidRPr="009677F1" w:rsidRDefault="00DE2C20"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0,0205</w:t>
            </w:r>
          </w:p>
        </w:tc>
        <w:tc>
          <w:tcPr>
            <w:tcW w:w="1300" w:type="dxa"/>
            <w:tcBorders>
              <w:top w:val="nil"/>
              <w:left w:val="nil"/>
              <w:bottom w:val="nil"/>
              <w:right w:val="nil"/>
            </w:tcBorders>
            <w:shd w:val="clear" w:color="auto" w:fill="auto"/>
            <w:noWrap/>
            <w:vAlign w:val="bottom"/>
            <w:hideMark/>
          </w:tcPr>
          <w:p w14:paraId="2A0ED699" w14:textId="77777777" w:rsidR="00DE2C20" w:rsidRPr="009677F1" w:rsidRDefault="00DE2C20"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0,0125</w:t>
            </w:r>
          </w:p>
        </w:tc>
        <w:tc>
          <w:tcPr>
            <w:tcW w:w="2140" w:type="dxa"/>
            <w:tcBorders>
              <w:top w:val="nil"/>
              <w:left w:val="nil"/>
              <w:bottom w:val="nil"/>
              <w:right w:val="nil"/>
            </w:tcBorders>
            <w:shd w:val="clear" w:color="auto" w:fill="auto"/>
            <w:noWrap/>
            <w:vAlign w:val="bottom"/>
            <w:hideMark/>
          </w:tcPr>
          <w:p w14:paraId="164B72FE" w14:textId="77777777" w:rsidR="00DE2C20" w:rsidRPr="009677F1" w:rsidRDefault="00DE2C20" w:rsidP="00281BB6">
            <w:pPr>
              <w:spacing w:line="240" w:lineRule="auto"/>
              <w:jc w:val="left"/>
              <w:rPr>
                <w:rFonts w:eastAsia="Times New Roman"/>
                <w:color w:val="000000"/>
                <w:sz w:val="16"/>
                <w:szCs w:val="16"/>
                <w:lang w:val="en-US"/>
              </w:rPr>
            </w:pPr>
          </w:p>
        </w:tc>
      </w:tr>
      <w:tr w:rsidR="00DE2C20" w:rsidRPr="009677F1" w14:paraId="50C629CC" w14:textId="77777777" w:rsidTr="00281BB6">
        <w:trPr>
          <w:trHeight w:val="300"/>
        </w:trPr>
        <w:tc>
          <w:tcPr>
            <w:tcW w:w="4410" w:type="dxa"/>
            <w:tcBorders>
              <w:top w:val="nil"/>
              <w:left w:val="nil"/>
              <w:bottom w:val="nil"/>
              <w:right w:val="nil"/>
            </w:tcBorders>
            <w:shd w:val="clear" w:color="auto" w:fill="auto"/>
            <w:noWrap/>
            <w:vAlign w:val="bottom"/>
            <w:hideMark/>
          </w:tcPr>
          <w:p w14:paraId="488B4991" w14:textId="77777777" w:rsidR="00DE2C20" w:rsidRPr="009677F1" w:rsidRDefault="00DE2C20" w:rsidP="00281BB6">
            <w:pPr>
              <w:spacing w:line="240" w:lineRule="auto"/>
              <w:jc w:val="left"/>
              <w:rPr>
                <w:rFonts w:eastAsia="Times New Roman"/>
                <w:color w:val="000000"/>
                <w:sz w:val="16"/>
                <w:szCs w:val="16"/>
              </w:rPr>
            </w:pPr>
            <w:r>
              <w:rPr>
                <w:rFonts w:eastAsia="Times New Roman"/>
                <w:color w:val="000000"/>
                <w:sz w:val="16"/>
                <w:szCs w:val="16"/>
              </w:rPr>
              <w:t>%</w:t>
            </w:r>
            <w:r w:rsidRPr="009677F1">
              <w:rPr>
                <w:rFonts w:eastAsia="Times New Roman"/>
                <w:color w:val="000000"/>
                <w:sz w:val="16"/>
                <w:szCs w:val="16"/>
              </w:rPr>
              <w:t xml:space="preserve"> de aproveitamento das </w:t>
            </w:r>
            <w:proofErr w:type="gramStart"/>
            <w:r w:rsidRPr="009677F1">
              <w:rPr>
                <w:rFonts w:eastAsia="Times New Roman"/>
                <w:color w:val="000000"/>
                <w:sz w:val="16"/>
                <w:szCs w:val="16"/>
              </w:rPr>
              <w:t>3</w:t>
            </w:r>
            <w:proofErr w:type="gramEnd"/>
            <w:r w:rsidRPr="009677F1">
              <w:rPr>
                <w:rFonts w:eastAsia="Times New Roman"/>
                <w:color w:val="000000"/>
                <w:sz w:val="16"/>
                <w:szCs w:val="16"/>
              </w:rPr>
              <w:t xml:space="preserve"> última rodada (man)</w:t>
            </w:r>
          </w:p>
        </w:tc>
        <w:tc>
          <w:tcPr>
            <w:tcW w:w="1710" w:type="dxa"/>
            <w:tcBorders>
              <w:top w:val="nil"/>
              <w:left w:val="nil"/>
              <w:bottom w:val="nil"/>
              <w:right w:val="nil"/>
            </w:tcBorders>
            <w:shd w:val="clear" w:color="auto" w:fill="auto"/>
            <w:noWrap/>
            <w:vAlign w:val="bottom"/>
            <w:hideMark/>
          </w:tcPr>
          <w:p w14:paraId="229224D5" w14:textId="77777777" w:rsidR="00DE2C20" w:rsidRPr="009677F1" w:rsidRDefault="00DE2C20"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0,0106</w:t>
            </w:r>
          </w:p>
        </w:tc>
        <w:tc>
          <w:tcPr>
            <w:tcW w:w="1300" w:type="dxa"/>
            <w:tcBorders>
              <w:top w:val="nil"/>
              <w:left w:val="nil"/>
              <w:bottom w:val="nil"/>
              <w:right w:val="nil"/>
            </w:tcBorders>
            <w:shd w:val="clear" w:color="auto" w:fill="auto"/>
            <w:noWrap/>
            <w:vAlign w:val="bottom"/>
            <w:hideMark/>
          </w:tcPr>
          <w:p w14:paraId="5B9BBB18" w14:textId="77777777" w:rsidR="00DE2C20" w:rsidRPr="009677F1" w:rsidRDefault="00DE2C20"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0,0611</w:t>
            </w:r>
          </w:p>
        </w:tc>
        <w:tc>
          <w:tcPr>
            <w:tcW w:w="2140" w:type="dxa"/>
            <w:tcBorders>
              <w:top w:val="nil"/>
              <w:left w:val="nil"/>
              <w:bottom w:val="nil"/>
              <w:right w:val="nil"/>
            </w:tcBorders>
            <w:shd w:val="clear" w:color="auto" w:fill="auto"/>
            <w:noWrap/>
            <w:vAlign w:val="bottom"/>
            <w:hideMark/>
          </w:tcPr>
          <w:p w14:paraId="00657F02" w14:textId="77777777" w:rsidR="00DE2C20" w:rsidRPr="009677F1" w:rsidRDefault="00DE2C20" w:rsidP="00281BB6">
            <w:pPr>
              <w:spacing w:line="240" w:lineRule="auto"/>
              <w:jc w:val="left"/>
              <w:rPr>
                <w:rFonts w:eastAsia="Times New Roman"/>
                <w:color w:val="000000"/>
                <w:sz w:val="16"/>
                <w:szCs w:val="16"/>
                <w:lang w:val="en-US"/>
              </w:rPr>
            </w:pPr>
            <w:r>
              <w:rPr>
                <w:rFonts w:eastAsia="Times New Roman"/>
                <w:color w:val="000000"/>
                <w:sz w:val="16"/>
                <w:szCs w:val="16"/>
                <w:lang w:val="en-US"/>
              </w:rPr>
              <w:t>Variável redundante</w:t>
            </w:r>
          </w:p>
        </w:tc>
      </w:tr>
      <w:tr w:rsidR="00DE2C20" w:rsidRPr="009677F1" w14:paraId="245FE2D8" w14:textId="77777777" w:rsidTr="00281BB6">
        <w:trPr>
          <w:trHeight w:val="300"/>
        </w:trPr>
        <w:tc>
          <w:tcPr>
            <w:tcW w:w="4410" w:type="dxa"/>
            <w:tcBorders>
              <w:top w:val="nil"/>
              <w:left w:val="nil"/>
              <w:bottom w:val="nil"/>
              <w:right w:val="nil"/>
            </w:tcBorders>
            <w:shd w:val="clear" w:color="auto" w:fill="auto"/>
            <w:noWrap/>
            <w:vAlign w:val="bottom"/>
            <w:hideMark/>
          </w:tcPr>
          <w:p w14:paraId="5D3E482F" w14:textId="77777777" w:rsidR="00DE2C20" w:rsidRPr="009677F1" w:rsidRDefault="00DE2C20" w:rsidP="00281BB6">
            <w:pPr>
              <w:spacing w:line="240" w:lineRule="auto"/>
              <w:jc w:val="left"/>
              <w:rPr>
                <w:rFonts w:eastAsia="Times New Roman"/>
                <w:color w:val="000000"/>
                <w:sz w:val="16"/>
                <w:szCs w:val="16"/>
              </w:rPr>
            </w:pPr>
            <w:r>
              <w:rPr>
                <w:rFonts w:eastAsia="Times New Roman"/>
                <w:color w:val="000000"/>
                <w:sz w:val="16"/>
                <w:szCs w:val="16"/>
              </w:rPr>
              <w:t>%</w:t>
            </w:r>
            <w:r w:rsidRPr="009677F1">
              <w:rPr>
                <w:rFonts w:eastAsia="Times New Roman"/>
                <w:color w:val="000000"/>
                <w:sz w:val="16"/>
                <w:szCs w:val="16"/>
              </w:rPr>
              <w:t xml:space="preserve"> de aproveitamento das </w:t>
            </w:r>
            <w:proofErr w:type="gramStart"/>
            <w:r w:rsidRPr="009677F1">
              <w:rPr>
                <w:rFonts w:eastAsia="Times New Roman"/>
                <w:color w:val="000000"/>
                <w:sz w:val="16"/>
                <w:szCs w:val="16"/>
              </w:rPr>
              <w:t>5</w:t>
            </w:r>
            <w:proofErr w:type="gramEnd"/>
            <w:r w:rsidRPr="009677F1">
              <w:rPr>
                <w:rFonts w:eastAsia="Times New Roman"/>
                <w:color w:val="000000"/>
                <w:sz w:val="16"/>
                <w:szCs w:val="16"/>
              </w:rPr>
              <w:t xml:space="preserve"> última rodada (man)</w:t>
            </w:r>
          </w:p>
        </w:tc>
        <w:tc>
          <w:tcPr>
            <w:tcW w:w="1710" w:type="dxa"/>
            <w:tcBorders>
              <w:top w:val="nil"/>
              <w:left w:val="nil"/>
              <w:bottom w:val="nil"/>
              <w:right w:val="nil"/>
            </w:tcBorders>
            <w:shd w:val="clear" w:color="auto" w:fill="auto"/>
            <w:noWrap/>
            <w:vAlign w:val="bottom"/>
            <w:hideMark/>
          </w:tcPr>
          <w:p w14:paraId="39640978" w14:textId="77777777" w:rsidR="00DE2C20" w:rsidRPr="009677F1" w:rsidRDefault="00DE2C20"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0,0192</w:t>
            </w:r>
          </w:p>
        </w:tc>
        <w:tc>
          <w:tcPr>
            <w:tcW w:w="1300" w:type="dxa"/>
            <w:tcBorders>
              <w:top w:val="nil"/>
              <w:left w:val="nil"/>
              <w:bottom w:val="nil"/>
              <w:right w:val="nil"/>
            </w:tcBorders>
            <w:shd w:val="clear" w:color="auto" w:fill="auto"/>
            <w:noWrap/>
            <w:vAlign w:val="bottom"/>
            <w:hideMark/>
          </w:tcPr>
          <w:p w14:paraId="4DCC04A1" w14:textId="77777777" w:rsidR="00DE2C20" w:rsidRPr="009677F1" w:rsidRDefault="00DE2C20" w:rsidP="00281BB6">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0,1618</w:t>
            </w:r>
          </w:p>
        </w:tc>
        <w:tc>
          <w:tcPr>
            <w:tcW w:w="2140" w:type="dxa"/>
            <w:tcBorders>
              <w:top w:val="nil"/>
              <w:left w:val="nil"/>
              <w:bottom w:val="nil"/>
              <w:right w:val="nil"/>
            </w:tcBorders>
            <w:shd w:val="clear" w:color="auto" w:fill="auto"/>
            <w:noWrap/>
            <w:vAlign w:val="bottom"/>
            <w:hideMark/>
          </w:tcPr>
          <w:p w14:paraId="26DA6BA2" w14:textId="77777777" w:rsidR="00DE2C20" w:rsidRPr="009677F1" w:rsidRDefault="00DE2C20" w:rsidP="00281BB6">
            <w:pPr>
              <w:spacing w:line="240" w:lineRule="auto"/>
              <w:jc w:val="left"/>
              <w:rPr>
                <w:rFonts w:eastAsia="Times New Roman"/>
                <w:color w:val="000000"/>
                <w:sz w:val="16"/>
                <w:szCs w:val="16"/>
                <w:lang w:val="en-US"/>
              </w:rPr>
            </w:pPr>
            <w:r>
              <w:rPr>
                <w:rFonts w:eastAsia="Times New Roman"/>
                <w:color w:val="000000"/>
                <w:sz w:val="16"/>
                <w:szCs w:val="16"/>
                <w:lang w:val="en-US"/>
              </w:rPr>
              <w:t>Variável redundante</w:t>
            </w:r>
          </w:p>
        </w:tc>
      </w:tr>
    </w:tbl>
    <w:p w14:paraId="0D8E4CC4" w14:textId="77777777" w:rsidR="00DE2C20" w:rsidRPr="00084531" w:rsidRDefault="00DE2C20" w:rsidP="00DE2C20">
      <w:pPr>
        <w:spacing w:before="120" w:after="80"/>
      </w:pPr>
      <w:r>
        <w:t>Resultados originais da pesquisa</w:t>
      </w:r>
    </w:p>
    <w:p w14:paraId="191C7B5C" w14:textId="77777777" w:rsidR="00C02809" w:rsidRDefault="00C02809" w:rsidP="00C02809">
      <w:pPr>
        <w:pStyle w:val="PargrafodaLista"/>
        <w:spacing w:line="360" w:lineRule="auto"/>
        <w:ind w:left="0" w:firstLine="709"/>
      </w:pPr>
    </w:p>
    <w:p w14:paraId="54E0F991" w14:textId="77777777" w:rsidR="00D17AC7" w:rsidRPr="00EE41A8" w:rsidRDefault="00D17AC7" w:rsidP="00BC4E98">
      <w:pPr>
        <w:pStyle w:val="PargrafodaLista"/>
        <w:spacing w:line="240" w:lineRule="auto"/>
        <w:jc w:val="left"/>
        <w:rPr>
          <w:b/>
        </w:rPr>
      </w:pPr>
      <w:r>
        <w:rPr>
          <w:b/>
        </w:rPr>
        <w:t>Principal Component Analysis (PCA)</w:t>
      </w:r>
    </w:p>
    <w:p w14:paraId="55D31E92" w14:textId="77777777" w:rsidR="00D17AC7" w:rsidRPr="009629EB" w:rsidRDefault="00D17AC7" w:rsidP="00D17AC7">
      <w:pPr>
        <w:pStyle w:val="PargrafodaLista"/>
        <w:spacing w:line="360" w:lineRule="auto"/>
        <w:ind w:left="0"/>
        <w:jc w:val="left"/>
        <w:rPr>
          <w:b/>
        </w:rPr>
      </w:pPr>
    </w:p>
    <w:p w14:paraId="1F489A49" w14:textId="77777777" w:rsidR="00D17AC7" w:rsidRDefault="00D17AC7" w:rsidP="00D17AC7">
      <w:pPr>
        <w:pStyle w:val="PargrafodaLista"/>
        <w:spacing w:line="360" w:lineRule="auto"/>
        <w:ind w:left="0" w:firstLine="709"/>
      </w:pPr>
      <w:r>
        <w:t xml:space="preserve">Como requisito para uso da técnica de redes neurais artificiais, as variáveis qualitativas foram transformadas em variáveis quantitativas através da criação de variáveis binárias </w:t>
      </w:r>
      <w:r w:rsidRPr="002C5612">
        <w:rPr>
          <w:i/>
        </w:rPr>
        <w:t>dummy</w:t>
      </w:r>
      <w:r>
        <w:t xml:space="preserve"> o que, devido ao elevado número de categorias das variáveis “Nome time mandante” e “Nome time visitante”, resultou em um aumento expressivo da quantidade de variáveis de entrada, subindo de duas variáveis para setenta e quatro variáveis.</w:t>
      </w:r>
    </w:p>
    <w:p w14:paraId="3F53B4CB" w14:textId="77777777" w:rsidR="00D17AC7" w:rsidRDefault="00D17AC7" w:rsidP="00D17AC7">
      <w:pPr>
        <w:pStyle w:val="PargrafodaLista"/>
        <w:spacing w:line="360" w:lineRule="auto"/>
        <w:ind w:left="0" w:firstLine="709"/>
      </w:pPr>
      <w:r>
        <w:t>A técnica de PCA foi empregada neste trabalho com o intuito de se reduzir a dimensionalidade provocada pela conversão das variáveis qualitativas “Nome time mandante” e “Nome time visitante” em variáveis quantitativas.</w:t>
      </w:r>
    </w:p>
    <w:p w14:paraId="094B9429" w14:textId="77777777" w:rsidR="00D17AC7" w:rsidRDefault="00D17AC7" w:rsidP="00D17AC7">
      <w:pPr>
        <w:pStyle w:val="PargrafodaLista"/>
        <w:spacing w:line="360" w:lineRule="auto"/>
        <w:ind w:left="0" w:firstLine="709"/>
        <w:rPr>
          <w:color w:val="000000"/>
        </w:rPr>
      </w:pPr>
      <w:r>
        <w:t xml:space="preserve">Segundo </w:t>
      </w:r>
      <w:r w:rsidRPr="00CE2748">
        <w:rPr>
          <w:color w:val="000000"/>
        </w:rPr>
        <w:t>Fávero e Belfiore (2017),</w:t>
      </w:r>
      <w:r>
        <w:rPr>
          <w:color w:val="000000"/>
        </w:rPr>
        <w:t xml:space="preserve"> o critério da raiz latente, o qual consiste na seleção dos fatores derivados de autovalores maiores do que </w:t>
      </w:r>
      <w:proofErr w:type="gramStart"/>
      <w:r>
        <w:rPr>
          <w:color w:val="000000"/>
        </w:rPr>
        <w:t>1</w:t>
      </w:r>
      <w:proofErr w:type="gramEnd"/>
      <w:r>
        <w:rPr>
          <w:color w:val="000000"/>
        </w:rPr>
        <w:t>, é considerado como um parâmetro recomendável para a definição da quantidade de componentes.</w:t>
      </w:r>
    </w:p>
    <w:p w14:paraId="337F9627" w14:textId="028A8592" w:rsidR="00D17AC7" w:rsidRDefault="00D17AC7" w:rsidP="00D17AC7">
      <w:pPr>
        <w:pStyle w:val="PargrafodaLista"/>
        <w:spacing w:line="360" w:lineRule="auto"/>
        <w:ind w:left="0" w:firstLine="709"/>
        <w:rPr>
          <w:color w:val="000000"/>
        </w:rPr>
      </w:pPr>
      <w:r>
        <w:rPr>
          <w:color w:val="000000"/>
        </w:rPr>
        <w:t>Para que o custo computacional não seja elevado de forma considerável devido ao aumento das variáveis de entrada da rede neural artificial, neste trabalho foi utilizada como referência a quantidade de dez fatores obtidos através da técnica de PCA.</w:t>
      </w:r>
    </w:p>
    <w:p w14:paraId="40B024EB" w14:textId="77777777" w:rsidR="00D17AC7" w:rsidRDefault="00D17AC7" w:rsidP="00D17AC7">
      <w:pPr>
        <w:pStyle w:val="PargrafodaLista"/>
        <w:spacing w:line="360" w:lineRule="auto"/>
        <w:ind w:left="0" w:firstLine="709"/>
        <w:rPr>
          <w:color w:val="000000"/>
        </w:rPr>
      </w:pPr>
      <w:r>
        <w:rPr>
          <w:color w:val="000000"/>
        </w:rPr>
        <w:t>O resultado obtido no PCA pode ser observado na (Tabela 5) e (Figura 3):</w:t>
      </w:r>
    </w:p>
    <w:p w14:paraId="4085218A" w14:textId="77777777" w:rsidR="00D17AC7" w:rsidRDefault="00D17AC7" w:rsidP="00D17AC7">
      <w:pPr>
        <w:pStyle w:val="PargrafodaLista"/>
        <w:spacing w:line="360" w:lineRule="auto"/>
        <w:ind w:left="0" w:firstLine="709"/>
        <w:rPr>
          <w:color w:val="000000"/>
        </w:rPr>
      </w:pPr>
    </w:p>
    <w:p w14:paraId="4E6480A0" w14:textId="77777777" w:rsidR="00D17AC7" w:rsidRPr="00EA7A92" w:rsidRDefault="00D17AC7" w:rsidP="00D17AC7">
      <w:pPr>
        <w:spacing w:after="80"/>
        <w:rPr>
          <w:sz w:val="16"/>
          <w:szCs w:val="16"/>
        </w:rPr>
      </w:pPr>
      <w:r w:rsidRPr="00084531">
        <w:t xml:space="preserve">Tabela </w:t>
      </w:r>
      <w:r>
        <w:t>5</w:t>
      </w:r>
      <w:r w:rsidRPr="00084531">
        <w:t xml:space="preserve">. </w:t>
      </w:r>
      <w:r>
        <w:t>Resultado do PCA</w:t>
      </w:r>
    </w:p>
    <w:tbl>
      <w:tblPr>
        <w:tblW w:w="7288" w:type="dxa"/>
        <w:tblLook w:val="04A0" w:firstRow="1" w:lastRow="0" w:firstColumn="1" w:lastColumn="0" w:noHBand="0" w:noVBand="1"/>
      </w:tblPr>
      <w:tblGrid>
        <w:gridCol w:w="6048"/>
        <w:gridCol w:w="1240"/>
      </w:tblGrid>
      <w:tr w:rsidR="00D17AC7" w:rsidRPr="001B106C" w14:paraId="51AAD1D0" w14:textId="77777777" w:rsidTr="00281BB6">
        <w:trPr>
          <w:trHeight w:val="300"/>
        </w:trPr>
        <w:tc>
          <w:tcPr>
            <w:tcW w:w="6048" w:type="dxa"/>
            <w:tcBorders>
              <w:top w:val="nil"/>
              <w:left w:val="nil"/>
              <w:bottom w:val="nil"/>
              <w:right w:val="nil"/>
            </w:tcBorders>
            <w:shd w:val="clear" w:color="auto" w:fill="auto"/>
            <w:noWrap/>
            <w:vAlign w:val="bottom"/>
          </w:tcPr>
          <w:tbl>
            <w:tblPr>
              <w:tblW w:w="4180" w:type="dxa"/>
              <w:tblLook w:val="04A0" w:firstRow="1" w:lastRow="0" w:firstColumn="1" w:lastColumn="0" w:noHBand="0" w:noVBand="1"/>
            </w:tblPr>
            <w:tblGrid>
              <w:gridCol w:w="1760"/>
              <w:gridCol w:w="1240"/>
              <w:gridCol w:w="1180"/>
            </w:tblGrid>
            <w:tr w:rsidR="00D17AC7" w:rsidRPr="00EA7A92" w14:paraId="05144D16" w14:textId="77777777" w:rsidTr="00281BB6">
              <w:trPr>
                <w:trHeight w:val="570"/>
              </w:trPr>
              <w:tc>
                <w:tcPr>
                  <w:tcW w:w="1760" w:type="dxa"/>
                  <w:tcBorders>
                    <w:top w:val="single" w:sz="4" w:space="0" w:color="auto"/>
                    <w:left w:val="nil"/>
                    <w:bottom w:val="single" w:sz="4" w:space="0" w:color="auto"/>
                    <w:right w:val="nil"/>
                  </w:tcBorders>
                  <w:shd w:val="clear" w:color="auto" w:fill="auto"/>
                  <w:vAlign w:val="center"/>
                  <w:hideMark/>
                </w:tcPr>
                <w:p w14:paraId="00A75DA2" w14:textId="77777777" w:rsidR="00D17AC7" w:rsidRPr="00EA7A92" w:rsidRDefault="00D17AC7" w:rsidP="00281BB6">
                  <w:pPr>
                    <w:spacing w:line="240" w:lineRule="auto"/>
                    <w:jc w:val="center"/>
                    <w:rPr>
                      <w:rFonts w:eastAsia="Times New Roman"/>
                      <w:color w:val="000000"/>
                      <w:sz w:val="16"/>
                      <w:szCs w:val="16"/>
                      <w:lang w:val="en-US"/>
                    </w:rPr>
                  </w:pPr>
                  <w:r w:rsidRPr="00EA7A92">
                    <w:rPr>
                      <w:rFonts w:eastAsia="Times New Roman"/>
                      <w:color w:val="000000"/>
                      <w:sz w:val="16"/>
                      <w:szCs w:val="16"/>
                      <w:lang w:val="en-US"/>
                    </w:rPr>
                    <w:t>Quantidade</w:t>
                  </w:r>
                  <w:r w:rsidRPr="00EA7A92">
                    <w:rPr>
                      <w:rFonts w:eastAsia="Times New Roman"/>
                      <w:color w:val="000000"/>
                      <w:sz w:val="16"/>
                      <w:szCs w:val="16"/>
                      <w:lang w:val="en-US"/>
                    </w:rPr>
                    <w:br/>
                    <w:t>de componentes</w:t>
                  </w:r>
                </w:p>
              </w:tc>
              <w:tc>
                <w:tcPr>
                  <w:tcW w:w="1240" w:type="dxa"/>
                  <w:tcBorders>
                    <w:top w:val="single" w:sz="4" w:space="0" w:color="auto"/>
                    <w:left w:val="nil"/>
                    <w:bottom w:val="single" w:sz="4" w:space="0" w:color="auto"/>
                    <w:right w:val="nil"/>
                  </w:tcBorders>
                  <w:shd w:val="clear" w:color="auto" w:fill="auto"/>
                  <w:noWrap/>
                  <w:vAlign w:val="center"/>
                  <w:hideMark/>
                </w:tcPr>
                <w:p w14:paraId="2FBFCBB8" w14:textId="77777777" w:rsidR="00D17AC7" w:rsidRPr="00EA7A92" w:rsidRDefault="00D17AC7" w:rsidP="00281BB6">
                  <w:pPr>
                    <w:spacing w:line="240" w:lineRule="auto"/>
                    <w:jc w:val="center"/>
                    <w:rPr>
                      <w:rFonts w:eastAsia="Times New Roman"/>
                      <w:color w:val="000000"/>
                      <w:sz w:val="16"/>
                      <w:szCs w:val="16"/>
                      <w:lang w:val="en-US"/>
                    </w:rPr>
                  </w:pPr>
                  <w:r w:rsidRPr="00EA7A92">
                    <w:rPr>
                      <w:rFonts w:eastAsia="Times New Roman"/>
                      <w:color w:val="000000"/>
                      <w:sz w:val="16"/>
                      <w:szCs w:val="16"/>
                      <w:lang w:val="en-US"/>
                    </w:rPr>
                    <w:t>Autovalores</w:t>
                  </w:r>
                </w:p>
              </w:tc>
              <w:tc>
                <w:tcPr>
                  <w:tcW w:w="1180" w:type="dxa"/>
                  <w:tcBorders>
                    <w:top w:val="single" w:sz="4" w:space="0" w:color="auto"/>
                    <w:left w:val="nil"/>
                    <w:bottom w:val="single" w:sz="4" w:space="0" w:color="auto"/>
                    <w:right w:val="nil"/>
                  </w:tcBorders>
                  <w:shd w:val="clear" w:color="auto" w:fill="auto"/>
                  <w:vAlign w:val="center"/>
                  <w:hideMark/>
                </w:tcPr>
                <w:p w14:paraId="6BF730B4" w14:textId="77777777" w:rsidR="00D17AC7" w:rsidRPr="00EA7A92" w:rsidRDefault="00D17AC7" w:rsidP="00281BB6">
                  <w:pPr>
                    <w:spacing w:line="240" w:lineRule="auto"/>
                    <w:jc w:val="center"/>
                    <w:rPr>
                      <w:rFonts w:eastAsia="Times New Roman"/>
                      <w:color w:val="000000"/>
                      <w:sz w:val="16"/>
                      <w:szCs w:val="16"/>
                      <w:lang w:val="en-US"/>
                    </w:rPr>
                  </w:pPr>
                  <w:r w:rsidRPr="00EA7A92">
                    <w:rPr>
                      <w:rFonts w:eastAsia="Times New Roman"/>
                      <w:color w:val="000000"/>
                      <w:sz w:val="16"/>
                      <w:szCs w:val="16"/>
                      <w:lang w:val="en-US"/>
                    </w:rPr>
                    <w:t>Variação</w:t>
                  </w:r>
                  <w:r w:rsidRPr="00EA7A92">
                    <w:rPr>
                      <w:rFonts w:eastAsia="Times New Roman"/>
                      <w:color w:val="000000"/>
                      <w:sz w:val="16"/>
                      <w:szCs w:val="16"/>
                      <w:lang w:val="en-US"/>
                    </w:rPr>
                    <w:br/>
                    <w:t>acumulada</w:t>
                  </w:r>
                </w:p>
              </w:tc>
            </w:tr>
            <w:tr w:rsidR="00D17AC7" w:rsidRPr="00EA7A92" w14:paraId="1FC467CA" w14:textId="77777777" w:rsidTr="00281BB6">
              <w:trPr>
                <w:trHeight w:val="169"/>
              </w:trPr>
              <w:tc>
                <w:tcPr>
                  <w:tcW w:w="1760" w:type="dxa"/>
                  <w:tcBorders>
                    <w:top w:val="nil"/>
                    <w:left w:val="nil"/>
                    <w:bottom w:val="nil"/>
                    <w:right w:val="nil"/>
                  </w:tcBorders>
                  <w:shd w:val="clear" w:color="auto" w:fill="auto"/>
                  <w:vAlign w:val="center"/>
                  <w:hideMark/>
                </w:tcPr>
                <w:p w14:paraId="76DDFF0F" w14:textId="77777777" w:rsidR="00D17AC7" w:rsidRPr="00EA7A92" w:rsidRDefault="00D17AC7" w:rsidP="00281BB6">
                  <w:pPr>
                    <w:spacing w:line="240" w:lineRule="auto"/>
                    <w:jc w:val="center"/>
                    <w:rPr>
                      <w:rFonts w:eastAsia="Times New Roman"/>
                      <w:color w:val="000000"/>
                      <w:sz w:val="16"/>
                      <w:szCs w:val="16"/>
                      <w:lang w:val="en-US"/>
                    </w:rPr>
                  </w:pPr>
                  <w:r w:rsidRPr="00EA7A92">
                    <w:rPr>
                      <w:rFonts w:eastAsia="Times New Roman"/>
                      <w:color w:val="000000"/>
                      <w:sz w:val="16"/>
                      <w:szCs w:val="16"/>
                      <w:lang w:val="en-US"/>
                    </w:rPr>
                    <w:t>10</w:t>
                  </w:r>
                </w:p>
              </w:tc>
              <w:tc>
                <w:tcPr>
                  <w:tcW w:w="1240" w:type="dxa"/>
                  <w:tcBorders>
                    <w:top w:val="nil"/>
                    <w:left w:val="nil"/>
                    <w:bottom w:val="nil"/>
                    <w:right w:val="nil"/>
                  </w:tcBorders>
                  <w:shd w:val="clear" w:color="auto" w:fill="auto"/>
                  <w:noWrap/>
                  <w:vAlign w:val="center"/>
                  <w:hideMark/>
                </w:tcPr>
                <w:p w14:paraId="3D8ED9E3" w14:textId="77777777" w:rsidR="00D17AC7" w:rsidRPr="00EA7A92" w:rsidRDefault="00D17AC7" w:rsidP="00281BB6">
                  <w:pPr>
                    <w:spacing w:line="240" w:lineRule="auto"/>
                    <w:jc w:val="center"/>
                    <w:rPr>
                      <w:rFonts w:eastAsia="Times New Roman"/>
                      <w:color w:val="000000"/>
                      <w:sz w:val="16"/>
                      <w:szCs w:val="16"/>
                      <w:lang w:val="en-US"/>
                    </w:rPr>
                  </w:pPr>
                  <w:r w:rsidRPr="00EA7A92">
                    <w:rPr>
                      <w:rFonts w:eastAsia="Times New Roman"/>
                      <w:color w:val="000000"/>
                      <w:sz w:val="16"/>
                      <w:szCs w:val="16"/>
                      <w:lang w:val="en-US"/>
                    </w:rPr>
                    <w:t>1,1023</w:t>
                  </w:r>
                </w:p>
              </w:tc>
              <w:tc>
                <w:tcPr>
                  <w:tcW w:w="1180" w:type="dxa"/>
                  <w:tcBorders>
                    <w:top w:val="nil"/>
                    <w:left w:val="nil"/>
                    <w:bottom w:val="nil"/>
                    <w:right w:val="nil"/>
                  </w:tcBorders>
                  <w:shd w:val="clear" w:color="auto" w:fill="auto"/>
                  <w:noWrap/>
                  <w:vAlign w:val="bottom"/>
                  <w:hideMark/>
                </w:tcPr>
                <w:p w14:paraId="2C49A179" w14:textId="77777777" w:rsidR="00D17AC7" w:rsidRPr="00EA7A92" w:rsidRDefault="00D17AC7" w:rsidP="00281BB6">
                  <w:pPr>
                    <w:spacing w:line="240" w:lineRule="auto"/>
                    <w:jc w:val="center"/>
                    <w:rPr>
                      <w:rFonts w:eastAsia="Times New Roman"/>
                      <w:color w:val="000000"/>
                      <w:sz w:val="16"/>
                      <w:szCs w:val="16"/>
                      <w:lang w:val="en-US"/>
                    </w:rPr>
                  </w:pPr>
                  <w:r w:rsidRPr="00EA7A92">
                    <w:rPr>
                      <w:rFonts w:eastAsia="Times New Roman"/>
                      <w:color w:val="000000"/>
                      <w:sz w:val="16"/>
                      <w:szCs w:val="16"/>
                      <w:lang w:val="en-US"/>
                    </w:rPr>
                    <w:t>15%</w:t>
                  </w:r>
                </w:p>
              </w:tc>
            </w:tr>
            <w:tr w:rsidR="00D17AC7" w:rsidRPr="00EA7A92" w14:paraId="5B36087B" w14:textId="77777777" w:rsidTr="00281BB6">
              <w:trPr>
                <w:trHeight w:val="300"/>
              </w:trPr>
              <w:tc>
                <w:tcPr>
                  <w:tcW w:w="1760" w:type="dxa"/>
                  <w:tcBorders>
                    <w:top w:val="nil"/>
                    <w:left w:val="nil"/>
                    <w:bottom w:val="nil"/>
                    <w:right w:val="nil"/>
                  </w:tcBorders>
                  <w:shd w:val="clear" w:color="auto" w:fill="auto"/>
                  <w:noWrap/>
                  <w:vAlign w:val="bottom"/>
                  <w:hideMark/>
                </w:tcPr>
                <w:p w14:paraId="4CCE7923" w14:textId="77777777" w:rsidR="00D17AC7" w:rsidRPr="00EA7A92" w:rsidRDefault="00D17AC7" w:rsidP="00281BB6">
                  <w:pPr>
                    <w:spacing w:line="240" w:lineRule="auto"/>
                    <w:jc w:val="center"/>
                    <w:rPr>
                      <w:rFonts w:eastAsia="Times New Roman"/>
                      <w:color w:val="000000"/>
                      <w:sz w:val="16"/>
                      <w:szCs w:val="16"/>
                      <w:lang w:val="en-US"/>
                    </w:rPr>
                  </w:pPr>
                  <w:r w:rsidRPr="00EA7A92">
                    <w:rPr>
                      <w:rFonts w:eastAsia="Times New Roman"/>
                      <w:color w:val="000000"/>
                      <w:sz w:val="16"/>
                      <w:szCs w:val="16"/>
                      <w:lang w:val="en-US"/>
                    </w:rPr>
                    <w:t>38</w:t>
                  </w:r>
                </w:p>
              </w:tc>
              <w:tc>
                <w:tcPr>
                  <w:tcW w:w="1240" w:type="dxa"/>
                  <w:tcBorders>
                    <w:top w:val="nil"/>
                    <w:left w:val="nil"/>
                    <w:bottom w:val="nil"/>
                    <w:right w:val="nil"/>
                  </w:tcBorders>
                  <w:shd w:val="clear" w:color="auto" w:fill="auto"/>
                  <w:noWrap/>
                  <w:vAlign w:val="bottom"/>
                  <w:hideMark/>
                </w:tcPr>
                <w:p w14:paraId="280A1BDE" w14:textId="77777777" w:rsidR="00D17AC7" w:rsidRPr="00EA7A92" w:rsidRDefault="00D17AC7" w:rsidP="00281BB6">
                  <w:pPr>
                    <w:spacing w:line="240" w:lineRule="auto"/>
                    <w:jc w:val="center"/>
                    <w:rPr>
                      <w:rFonts w:eastAsia="Times New Roman"/>
                      <w:color w:val="000000"/>
                      <w:sz w:val="16"/>
                      <w:szCs w:val="16"/>
                      <w:lang w:val="en-US"/>
                    </w:rPr>
                  </w:pPr>
                  <w:r w:rsidRPr="00EA7A92">
                    <w:rPr>
                      <w:rFonts w:eastAsia="Times New Roman"/>
                      <w:color w:val="000000"/>
                      <w:sz w:val="16"/>
                      <w:szCs w:val="16"/>
                      <w:lang w:val="en-US"/>
                    </w:rPr>
                    <w:t>1,0016</w:t>
                  </w:r>
                </w:p>
              </w:tc>
              <w:tc>
                <w:tcPr>
                  <w:tcW w:w="1180" w:type="dxa"/>
                  <w:tcBorders>
                    <w:top w:val="nil"/>
                    <w:left w:val="nil"/>
                    <w:bottom w:val="nil"/>
                    <w:right w:val="nil"/>
                  </w:tcBorders>
                  <w:shd w:val="clear" w:color="auto" w:fill="auto"/>
                  <w:noWrap/>
                  <w:vAlign w:val="bottom"/>
                  <w:hideMark/>
                </w:tcPr>
                <w:p w14:paraId="26DBD98F" w14:textId="77777777" w:rsidR="00D17AC7" w:rsidRPr="00EA7A92" w:rsidRDefault="00D17AC7" w:rsidP="00281BB6">
                  <w:pPr>
                    <w:spacing w:line="240" w:lineRule="auto"/>
                    <w:jc w:val="center"/>
                    <w:rPr>
                      <w:rFonts w:eastAsia="Times New Roman"/>
                      <w:color w:val="000000"/>
                      <w:sz w:val="16"/>
                      <w:szCs w:val="16"/>
                      <w:lang w:val="en-US"/>
                    </w:rPr>
                  </w:pPr>
                  <w:r w:rsidRPr="00EA7A92">
                    <w:rPr>
                      <w:rFonts w:eastAsia="Times New Roman"/>
                      <w:color w:val="000000"/>
                      <w:sz w:val="16"/>
                      <w:szCs w:val="16"/>
                      <w:lang w:val="en-US"/>
                    </w:rPr>
                    <w:t>55%</w:t>
                  </w:r>
                </w:p>
              </w:tc>
            </w:tr>
            <w:tr w:rsidR="00D17AC7" w:rsidRPr="00EA7A92" w14:paraId="4713189D" w14:textId="77777777" w:rsidTr="00281BB6">
              <w:trPr>
                <w:trHeight w:val="300"/>
              </w:trPr>
              <w:tc>
                <w:tcPr>
                  <w:tcW w:w="1760" w:type="dxa"/>
                  <w:tcBorders>
                    <w:top w:val="nil"/>
                    <w:left w:val="nil"/>
                    <w:bottom w:val="nil"/>
                    <w:right w:val="nil"/>
                  </w:tcBorders>
                  <w:shd w:val="clear" w:color="auto" w:fill="auto"/>
                  <w:noWrap/>
                  <w:vAlign w:val="bottom"/>
                  <w:hideMark/>
                </w:tcPr>
                <w:p w14:paraId="42F0461A" w14:textId="77777777" w:rsidR="00D17AC7" w:rsidRPr="00EA7A92" w:rsidRDefault="00D17AC7" w:rsidP="00281BB6">
                  <w:pPr>
                    <w:spacing w:line="240" w:lineRule="auto"/>
                    <w:jc w:val="center"/>
                    <w:rPr>
                      <w:rFonts w:eastAsia="Times New Roman"/>
                      <w:color w:val="000000"/>
                      <w:sz w:val="16"/>
                      <w:szCs w:val="16"/>
                      <w:lang w:val="en-US"/>
                    </w:rPr>
                  </w:pPr>
                  <w:r w:rsidRPr="00EA7A92">
                    <w:rPr>
                      <w:rFonts w:eastAsia="Times New Roman"/>
                      <w:color w:val="000000"/>
                      <w:sz w:val="16"/>
                      <w:szCs w:val="16"/>
                      <w:lang w:val="en-US"/>
                    </w:rPr>
                    <w:t>39</w:t>
                  </w:r>
                </w:p>
              </w:tc>
              <w:tc>
                <w:tcPr>
                  <w:tcW w:w="1240" w:type="dxa"/>
                  <w:tcBorders>
                    <w:top w:val="nil"/>
                    <w:left w:val="nil"/>
                    <w:bottom w:val="nil"/>
                    <w:right w:val="nil"/>
                  </w:tcBorders>
                  <w:shd w:val="clear" w:color="auto" w:fill="auto"/>
                  <w:noWrap/>
                  <w:vAlign w:val="bottom"/>
                  <w:hideMark/>
                </w:tcPr>
                <w:p w14:paraId="16BE311C" w14:textId="77777777" w:rsidR="00D17AC7" w:rsidRPr="00EA7A92" w:rsidRDefault="00D17AC7" w:rsidP="00281BB6">
                  <w:pPr>
                    <w:spacing w:line="240" w:lineRule="auto"/>
                    <w:jc w:val="center"/>
                    <w:rPr>
                      <w:rFonts w:eastAsia="Times New Roman"/>
                      <w:color w:val="000000"/>
                      <w:sz w:val="16"/>
                      <w:szCs w:val="16"/>
                      <w:lang w:val="en-US"/>
                    </w:rPr>
                  </w:pPr>
                  <w:r w:rsidRPr="00EA7A92">
                    <w:rPr>
                      <w:rFonts w:eastAsia="Times New Roman"/>
                      <w:color w:val="000000"/>
                      <w:sz w:val="16"/>
                      <w:szCs w:val="16"/>
                      <w:lang w:val="en-US"/>
                    </w:rPr>
                    <w:t>0,9998</w:t>
                  </w:r>
                </w:p>
              </w:tc>
              <w:tc>
                <w:tcPr>
                  <w:tcW w:w="1180" w:type="dxa"/>
                  <w:tcBorders>
                    <w:top w:val="nil"/>
                    <w:left w:val="nil"/>
                    <w:bottom w:val="nil"/>
                    <w:right w:val="nil"/>
                  </w:tcBorders>
                  <w:shd w:val="clear" w:color="auto" w:fill="auto"/>
                  <w:noWrap/>
                  <w:vAlign w:val="bottom"/>
                  <w:hideMark/>
                </w:tcPr>
                <w:p w14:paraId="196EB499" w14:textId="77777777" w:rsidR="00D17AC7" w:rsidRPr="00EA7A92" w:rsidRDefault="00D17AC7" w:rsidP="00281BB6">
                  <w:pPr>
                    <w:spacing w:line="240" w:lineRule="auto"/>
                    <w:jc w:val="center"/>
                    <w:rPr>
                      <w:rFonts w:eastAsia="Times New Roman"/>
                      <w:color w:val="000000"/>
                      <w:sz w:val="16"/>
                      <w:szCs w:val="16"/>
                      <w:lang w:val="en-US"/>
                    </w:rPr>
                  </w:pPr>
                  <w:r w:rsidRPr="00EA7A92">
                    <w:rPr>
                      <w:rFonts w:eastAsia="Times New Roman"/>
                      <w:color w:val="000000"/>
                      <w:sz w:val="16"/>
                      <w:szCs w:val="16"/>
                      <w:lang w:val="en-US"/>
                    </w:rPr>
                    <w:t>56%</w:t>
                  </w:r>
                </w:p>
              </w:tc>
            </w:tr>
          </w:tbl>
          <w:p w14:paraId="42A4205E" w14:textId="77777777" w:rsidR="00D17AC7" w:rsidRPr="001B106C" w:rsidRDefault="00D17AC7" w:rsidP="00281BB6">
            <w:pPr>
              <w:rPr>
                <w:rFonts w:eastAsia="Times New Roman"/>
                <w:color w:val="000000"/>
                <w:sz w:val="16"/>
                <w:szCs w:val="16"/>
                <w:lang w:val="en-US"/>
              </w:rPr>
            </w:pPr>
          </w:p>
        </w:tc>
        <w:tc>
          <w:tcPr>
            <w:tcW w:w="1240" w:type="dxa"/>
            <w:tcBorders>
              <w:top w:val="nil"/>
              <w:left w:val="nil"/>
              <w:bottom w:val="nil"/>
              <w:right w:val="nil"/>
            </w:tcBorders>
            <w:shd w:val="clear" w:color="auto" w:fill="auto"/>
            <w:noWrap/>
            <w:vAlign w:val="bottom"/>
          </w:tcPr>
          <w:p w14:paraId="2D7A8E1E" w14:textId="77777777" w:rsidR="00D17AC7" w:rsidRPr="001B106C" w:rsidRDefault="00D17AC7" w:rsidP="00281BB6">
            <w:pPr>
              <w:spacing w:line="240" w:lineRule="auto"/>
              <w:jc w:val="center"/>
              <w:rPr>
                <w:rFonts w:eastAsia="Times New Roman"/>
                <w:color w:val="000000"/>
                <w:sz w:val="16"/>
                <w:szCs w:val="16"/>
                <w:lang w:val="en-US"/>
              </w:rPr>
            </w:pPr>
          </w:p>
        </w:tc>
      </w:tr>
    </w:tbl>
    <w:p w14:paraId="21400C41" w14:textId="77777777" w:rsidR="00D17AC7" w:rsidRPr="00084531" w:rsidRDefault="00D17AC7" w:rsidP="00D17AC7">
      <w:pPr>
        <w:spacing w:before="120" w:after="80"/>
      </w:pPr>
      <w:r>
        <w:t>Resultados originais da pesquisa</w:t>
      </w:r>
    </w:p>
    <w:p w14:paraId="3122DE79" w14:textId="77777777" w:rsidR="00D17AC7" w:rsidRDefault="00D17AC7" w:rsidP="00D17AC7">
      <w:pPr>
        <w:spacing w:line="360" w:lineRule="auto"/>
        <w:rPr>
          <w:b/>
        </w:rPr>
      </w:pPr>
    </w:p>
    <w:p w14:paraId="069FACB6" w14:textId="77777777" w:rsidR="00D17AC7" w:rsidRDefault="00D17AC7" w:rsidP="00D17AC7">
      <w:pPr>
        <w:spacing w:line="360" w:lineRule="auto"/>
        <w:rPr>
          <w:b/>
        </w:rPr>
      </w:pPr>
      <w:r>
        <w:rPr>
          <w:noProof/>
          <w:lang w:eastAsia="pt-BR"/>
        </w:rPr>
        <w:lastRenderedPageBreak/>
        <w:drawing>
          <wp:inline distT="0" distB="0" distL="0" distR="0" wp14:anchorId="383E8691" wp14:editId="51BD42BD">
            <wp:extent cx="5612130" cy="3500755"/>
            <wp:effectExtent l="0" t="0" r="7620" b="4445"/>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6B17FA2" w14:textId="3BBE74BE" w:rsidR="00D17AC7" w:rsidRDefault="00D17AC7" w:rsidP="00D17AC7">
      <w:pPr>
        <w:pStyle w:val="Legenda"/>
        <w:spacing w:after="0"/>
        <w:rPr>
          <w:rFonts w:ascii="Arial" w:hAnsi="Arial" w:cs="Arial"/>
          <w:b w:val="0"/>
          <w:color w:val="auto"/>
          <w:sz w:val="22"/>
          <w:szCs w:val="22"/>
          <w:lang w:val="pt-BR"/>
        </w:rPr>
      </w:pPr>
      <w:r w:rsidRPr="003D21D3">
        <w:rPr>
          <w:rFonts w:ascii="Arial" w:hAnsi="Arial" w:cs="Arial"/>
          <w:b w:val="0"/>
          <w:color w:val="auto"/>
          <w:sz w:val="22"/>
          <w:szCs w:val="22"/>
          <w:lang w:val="pt-BR"/>
        </w:rPr>
        <w:t xml:space="preserve">Figura </w:t>
      </w:r>
      <w:r w:rsidR="00D67878">
        <w:rPr>
          <w:rFonts w:ascii="Arial" w:hAnsi="Arial" w:cs="Arial"/>
          <w:b w:val="0"/>
          <w:color w:val="auto"/>
          <w:sz w:val="22"/>
          <w:szCs w:val="22"/>
          <w:lang w:val="pt-BR"/>
        </w:rPr>
        <w:t>4</w:t>
      </w:r>
      <w:r w:rsidRPr="003D21D3">
        <w:rPr>
          <w:rFonts w:ascii="Arial" w:hAnsi="Arial" w:cs="Arial"/>
          <w:b w:val="0"/>
          <w:color w:val="auto"/>
          <w:sz w:val="22"/>
          <w:szCs w:val="22"/>
          <w:lang w:val="pt-BR"/>
        </w:rPr>
        <w:t xml:space="preserve"> </w:t>
      </w:r>
      <w:r>
        <w:rPr>
          <w:rFonts w:ascii="Arial" w:hAnsi="Arial" w:cs="Arial"/>
          <w:b w:val="0"/>
          <w:color w:val="auto"/>
          <w:sz w:val="22"/>
          <w:szCs w:val="22"/>
          <w:lang w:val="pt-BR"/>
        </w:rPr>
        <w:t>Variação acumulada x Quantidade de Componentes</w:t>
      </w:r>
    </w:p>
    <w:p w14:paraId="527A488F" w14:textId="77777777" w:rsidR="00D17AC7" w:rsidRPr="00232B17" w:rsidRDefault="00D17AC7" w:rsidP="00D17AC7">
      <w:pPr>
        <w:rPr>
          <w:lang w:eastAsia="pt-BR"/>
        </w:rPr>
      </w:pPr>
      <w:r>
        <w:rPr>
          <w:lang w:eastAsia="pt-BR"/>
        </w:rPr>
        <w:t>Fonte: Resultados originais da pesquisa</w:t>
      </w:r>
    </w:p>
    <w:p w14:paraId="74B53F60" w14:textId="77777777" w:rsidR="00C02809" w:rsidRDefault="00C02809" w:rsidP="00C02809">
      <w:pPr>
        <w:pStyle w:val="PargrafodaLista"/>
        <w:spacing w:line="360" w:lineRule="auto"/>
        <w:ind w:left="0" w:firstLine="709"/>
      </w:pPr>
    </w:p>
    <w:p w14:paraId="4BD5806F" w14:textId="77777777" w:rsidR="00D17AC7" w:rsidRDefault="00D17AC7" w:rsidP="00D17AC7">
      <w:pPr>
        <w:spacing w:line="360" w:lineRule="auto"/>
        <w:rPr>
          <w:b/>
        </w:rPr>
      </w:pPr>
    </w:p>
    <w:p w14:paraId="58AD0501" w14:textId="77777777" w:rsidR="00D17AC7" w:rsidRDefault="00D17AC7" w:rsidP="00D17AC7">
      <w:pPr>
        <w:pStyle w:val="PargrafodaLista"/>
        <w:spacing w:line="360" w:lineRule="auto"/>
        <w:ind w:left="0" w:firstLine="709"/>
      </w:pPr>
      <w:r>
        <w:rPr>
          <w:color w:val="000000"/>
        </w:rPr>
        <w:t xml:space="preserve">Conforme pode ser observado na tabela e gráficos acima, o critério da raiz latente indica o uso de trinta e oito componentes representando 55% de variação acumulada das variáveis </w:t>
      </w:r>
      <w:r>
        <w:t>“Nome time mandante” e “Nome time visitante”.</w:t>
      </w:r>
    </w:p>
    <w:p w14:paraId="00A5D9AC" w14:textId="77777777" w:rsidR="00D17AC7" w:rsidRDefault="00D17AC7" w:rsidP="00D17AC7">
      <w:pPr>
        <w:pStyle w:val="PargrafodaLista"/>
        <w:spacing w:line="360" w:lineRule="auto"/>
        <w:ind w:left="0" w:firstLine="709"/>
      </w:pPr>
      <w:r>
        <w:t>A referência de dez componentes sugerida neste trabalho representa uma variação acumulada de apenas 15% destas mesmas variáveis.</w:t>
      </w:r>
    </w:p>
    <w:p w14:paraId="759C5AF2" w14:textId="77777777" w:rsidR="00D17AC7" w:rsidRDefault="00D17AC7" w:rsidP="00D17AC7">
      <w:pPr>
        <w:pStyle w:val="PargrafodaLista"/>
        <w:spacing w:line="360" w:lineRule="auto"/>
        <w:ind w:left="0" w:firstLine="709"/>
      </w:pPr>
      <w:r>
        <w:t>Dado o custo computacional elevado que seria utilizar os trinta e oito componentes recomendados pelo critério da raiz latente e a baixa variação acumulada no caso em que fossem utilizados somente dez componentes conforme sugerido neste trabalho, o estudo prosseguiu sem a utilização das variáveis de entrada “Nome time mandante” e “Nome time visitante” a partir desta etapa.</w:t>
      </w:r>
    </w:p>
    <w:p w14:paraId="49A14B60" w14:textId="77777777" w:rsidR="00D17AC7" w:rsidRDefault="00D17AC7" w:rsidP="00C02809">
      <w:pPr>
        <w:pStyle w:val="PargrafodaLista"/>
        <w:spacing w:line="360" w:lineRule="auto"/>
        <w:ind w:left="0" w:firstLine="709"/>
      </w:pPr>
    </w:p>
    <w:p w14:paraId="63935888" w14:textId="3DD7D985" w:rsidR="00BC4E98" w:rsidRPr="00EE41A8" w:rsidRDefault="00BC4E98" w:rsidP="00BC4E98">
      <w:pPr>
        <w:pStyle w:val="PargrafodaLista"/>
        <w:spacing w:line="240" w:lineRule="auto"/>
        <w:jc w:val="left"/>
        <w:rPr>
          <w:b/>
        </w:rPr>
      </w:pPr>
      <w:r>
        <w:rPr>
          <w:b/>
        </w:rPr>
        <w:t>Redes Neurais Artificiais</w:t>
      </w:r>
    </w:p>
    <w:p w14:paraId="26B833C6" w14:textId="77777777" w:rsidR="00BC4E98" w:rsidRDefault="00BC4E98" w:rsidP="00BC4E98">
      <w:pPr>
        <w:pStyle w:val="PargrafodaLista"/>
        <w:spacing w:line="360" w:lineRule="auto"/>
        <w:ind w:left="0"/>
        <w:jc w:val="left"/>
        <w:rPr>
          <w:b/>
        </w:rPr>
      </w:pPr>
    </w:p>
    <w:p w14:paraId="7FE86923" w14:textId="77777777" w:rsidR="0088183D" w:rsidRDefault="002F4CB7" w:rsidP="002F4CB7">
      <w:pPr>
        <w:pStyle w:val="PargrafodaLista"/>
        <w:spacing w:line="360" w:lineRule="auto"/>
        <w:ind w:left="0" w:firstLine="709"/>
      </w:pPr>
      <w:r>
        <w:t xml:space="preserve">Neste trabalho foram utilizadas diferentes combinações de hiperparâmetros, tais como função de ativação (Sigmóide, Softplus, ReLu), quantidade de neurônios (5, 10, 15) e quantidade de camadas (1, 2, 3), os quais resultaram em um total de vinte e sete redes neurais artificiais distintas. </w:t>
      </w:r>
    </w:p>
    <w:p w14:paraId="08A9D694" w14:textId="6C1ED4D7" w:rsidR="008F7570" w:rsidRPr="002F4CB7" w:rsidRDefault="0088183D" w:rsidP="002F4CB7">
      <w:pPr>
        <w:pStyle w:val="PargrafodaLista"/>
        <w:spacing w:line="360" w:lineRule="auto"/>
        <w:ind w:left="0" w:firstLine="709"/>
      </w:pPr>
      <w:r w:rsidRPr="002F4CB7">
        <w:lastRenderedPageBreak/>
        <w:t>O de</w:t>
      </w:r>
      <w:r>
        <w:t>sempenho expresso em EQM de cada uma das vinte e sete arquiteturas de redes neurais artificiais propostas neste trabalho está</w:t>
      </w:r>
      <w:r w:rsidR="002F4CB7">
        <w:t xml:space="preserve"> indicad</w:t>
      </w:r>
      <w:r>
        <w:t>o</w:t>
      </w:r>
      <w:r w:rsidR="002F4CB7">
        <w:t xml:space="preserve"> na (Tabela 6).</w:t>
      </w:r>
    </w:p>
    <w:p w14:paraId="67CEEEBE" w14:textId="77777777" w:rsidR="008F7570" w:rsidRPr="009629EB" w:rsidRDefault="008F7570" w:rsidP="00BC4E98">
      <w:pPr>
        <w:pStyle w:val="PargrafodaLista"/>
        <w:spacing w:line="360" w:lineRule="auto"/>
        <w:ind w:left="0"/>
        <w:jc w:val="left"/>
        <w:rPr>
          <w:b/>
        </w:rPr>
      </w:pPr>
    </w:p>
    <w:p w14:paraId="57E1ABEE" w14:textId="33EA4AEC" w:rsidR="008F7570" w:rsidRPr="00EA7A92" w:rsidRDefault="008F7570" w:rsidP="008F7570">
      <w:pPr>
        <w:spacing w:after="80"/>
        <w:rPr>
          <w:sz w:val="16"/>
          <w:szCs w:val="16"/>
        </w:rPr>
      </w:pPr>
      <w:r w:rsidRPr="00084531">
        <w:t xml:space="preserve">Tabela </w:t>
      </w:r>
      <w:r>
        <w:t>6</w:t>
      </w:r>
      <w:r w:rsidRPr="00084531">
        <w:t xml:space="preserve">. </w:t>
      </w:r>
      <w:r>
        <w:t>Resultado de EQM</w:t>
      </w:r>
      <w:r w:rsidR="00A575AB">
        <w:t xml:space="preserve"> por cada configuração de hiperparâmetros utilizadas neste trabalho</w:t>
      </w:r>
    </w:p>
    <w:tbl>
      <w:tblPr>
        <w:tblW w:w="8580" w:type="dxa"/>
        <w:tblInd w:w="55" w:type="dxa"/>
        <w:tblCellMar>
          <w:left w:w="70" w:type="dxa"/>
          <w:right w:w="70" w:type="dxa"/>
        </w:tblCellMar>
        <w:tblLook w:val="04A0" w:firstRow="1" w:lastRow="0" w:firstColumn="1" w:lastColumn="0" w:noHBand="0" w:noVBand="1"/>
      </w:tblPr>
      <w:tblGrid>
        <w:gridCol w:w="2140"/>
        <w:gridCol w:w="2280"/>
        <w:gridCol w:w="2560"/>
        <w:gridCol w:w="1600"/>
      </w:tblGrid>
      <w:tr w:rsidR="008F7570" w:rsidRPr="008F7570" w14:paraId="520A6466" w14:textId="77777777" w:rsidTr="008F7570">
        <w:trPr>
          <w:trHeight w:val="300"/>
        </w:trPr>
        <w:tc>
          <w:tcPr>
            <w:tcW w:w="2140" w:type="dxa"/>
            <w:tcBorders>
              <w:top w:val="single" w:sz="4" w:space="0" w:color="auto"/>
              <w:left w:val="nil"/>
              <w:bottom w:val="single" w:sz="4" w:space="0" w:color="auto"/>
              <w:right w:val="nil"/>
            </w:tcBorders>
            <w:shd w:val="clear" w:color="auto" w:fill="auto"/>
            <w:noWrap/>
            <w:vAlign w:val="bottom"/>
            <w:hideMark/>
          </w:tcPr>
          <w:p w14:paraId="1A5F9DFB" w14:textId="77777777" w:rsidR="008F7570" w:rsidRPr="008F7570" w:rsidRDefault="008F7570" w:rsidP="008F7570">
            <w:pPr>
              <w:spacing w:line="240" w:lineRule="auto"/>
              <w:jc w:val="left"/>
              <w:rPr>
                <w:rFonts w:eastAsia="Times New Roman"/>
                <w:color w:val="000000"/>
                <w:sz w:val="16"/>
                <w:szCs w:val="16"/>
                <w:lang w:eastAsia="pt-BR"/>
              </w:rPr>
            </w:pPr>
            <w:r w:rsidRPr="008F7570">
              <w:rPr>
                <w:rFonts w:eastAsia="Times New Roman"/>
                <w:color w:val="000000"/>
                <w:sz w:val="16"/>
                <w:szCs w:val="16"/>
                <w:lang w:eastAsia="pt-BR"/>
              </w:rPr>
              <w:t>Função de Ativação</w:t>
            </w:r>
          </w:p>
        </w:tc>
        <w:tc>
          <w:tcPr>
            <w:tcW w:w="2280" w:type="dxa"/>
            <w:tcBorders>
              <w:top w:val="single" w:sz="4" w:space="0" w:color="auto"/>
              <w:left w:val="nil"/>
              <w:bottom w:val="single" w:sz="4" w:space="0" w:color="auto"/>
              <w:right w:val="nil"/>
            </w:tcBorders>
            <w:shd w:val="clear" w:color="auto" w:fill="auto"/>
            <w:noWrap/>
            <w:vAlign w:val="bottom"/>
            <w:hideMark/>
          </w:tcPr>
          <w:p w14:paraId="613C7767"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Quatidade de Camadas</w:t>
            </w:r>
          </w:p>
        </w:tc>
        <w:tc>
          <w:tcPr>
            <w:tcW w:w="2560" w:type="dxa"/>
            <w:tcBorders>
              <w:top w:val="single" w:sz="4" w:space="0" w:color="auto"/>
              <w:left w:val="nil"/>
              <w:bottom w:val="single" w:sz="4" w:space="0" w:color="auto"/>
              <w:right w:val="nil"/>
            </w:tcBorders>
            <w:shd w:val="clear" w:color="auto" w:fill="auto"/>
            <w:noWrap/>
            <w:vAlign w:val="bottom"/>
            <w:hideMark/>
          </w:tcPr>
          <w:p w14:paraId="67BDA6B9"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Quantidade de Neurônios</w:t>
            </w:r>
          </w:p>
        </w:tc>
        <w:tc>
          <w:tcPr>
            <w:tcW w:w="1600" w:type="dxa"/>
            <w:tcBorders>
              <w:top w:val="single" w:sz="4" w:space="0" w:color="auto"/>
              <w:left w:val="nil"/>
              <w:bottom w:val="single" w:sz="4" w:space="0" w:color="auto"/>
              <w:right w:val="nil"/>
            </w:tcBorders>
            <w:shd w:val="clear" w:color="auto" w:fill="auto"/>
            <w:noWrap/>
            <w:vAlign w:val="bottom"/>
            <w:hideMark/>
          </w:tcPr>
          <w:p w14:paraId="71B1EE28" w14:textId="6221487B"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 xml:space="preserve">Resultado - </w:t>
            </w:r>
            <w:r>
              <w:rPr>
                <w:rFonts w:eastAsia="Times New Roman"/>
                <w:color w:val="000000"/>
                <w:sz w:val="16"/>
                <w:szCs w:val="16"/>
                <w:lang w:eastAsia="pt-BR"/>
              </w:rPr>
              <w:t>EQM</w:t>
            </w:r>
          </w:p>
        </w:tc>
      </w:tr>
      <w:tr w:rsidR="008F7570" w:rsidRPr="008F7570" w14:paraId="7217F4D0" w14:textId="77777777" w:rsidTr="008F7570">
        <w:trPr>
          <w:trHeight w:val="300"/>
        </w:trPr>
        <w:tc>
          <w:tcPr>
            <w:tcW w:w="2140" w:type="dxa"/>
            <w:tcBorders>
              <w:top w:val="nil"/>
              <w:left w:val="nil"/>
              <w:bottom w:val="nil"/>
              <w:right w:val="nil"/>
            </w:tcBorders>
            <w:shd w:val="clear" w:color="auto" w:fill="auto"/>
            <w:noWrap/>
            <w:vAlign w:val="bottom"/>
            <w:hideMark/>
          </w:tcPr>
          <w:p w14:paraId="73BA7E3C" w14:textId="77777777" w:rsidR="008F7570" w:rsidRPr="008F7570" w:rsidRDefault="008F7570" w:rsidP="008F7570">
            <w:pPr>
              <w:spacing w:line="240" w:lineRule="auto"/>
              <w:jc w:val="left"/>
              <w:rPr>
                <w:rFonts w:eastAsia="Times New Roman"/>
                <w:color w:val="000000"/>
                <w:sz w:val="16"/>
                <w:szCs w:val="16"/>
                <w:lang w:eastAsia="pt-BR"/>
              </w:rPr>
            </w:pPr>
            <w:r w:rsidRPr="008F7570">
              <w:rPr>
                <w:rFonts w:eastAsia="Times New Roman"/>
                <w:color w:val="000000"/>
                <w:sz w:val="16"/>
                <w:szCs w:val="16"/>
                <w:lang w:eastAsia="pt-BR"/>
              </w:rPr>
              <w:t>Sigmóide</w:t>
            </w:r>
          </w:p>
        </w:tc>
        <w:tc>
          <w:tcPr>
            <w:tcW w:w="2280" w:type="dxa"/>
            <w:tcBorders>
              <w:top w:val="nil"/>
              <w:left w:val="nil"/>
              <w:bottom w:val="nil"/>
              <w:right w:val="nil"/>
            </w:tcBorders>
            <w:shd w:val="clear" w:color="auto" w:fill="auto"/>
            <w:noWrap/>
            <w:vAlign w:val="bottom"/>
            <w:hideMark/>
          </w:tcPr>
          <w:p w14:paraId="5489B430"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1</w:t>
            </w:r>
          </w:p>
        </w:tc>
        <w:tc>
          <w:tcPr>
            <w:tcW w:w="2560" w:type="dxa"/>
            <w:tcBorders>
              <w:top w:val="nil"/>
              <w:left w:val="nil"/>
              <w:bottom w:val="nil"/>
              <w:right w:val="nil"/>
            </w:tcBorders>
            <w:shd w:val="clear" w:color="auto" w:fill="auto"/>
            <w:noWrap/>
            <w:vAlign w:val="bottom"/>
            <w:hideMark/>
          </w:tcPr>
          <w:p w14:paraId="41D280F6"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5</w:t>
            </w:r>
          </w:p>
        </w:tc>
        <w:tc>
          <w:tcPr>
            <w:tcW w:w="1600" w:type="dxa"/>
            <w:tcBorders>
              <w:top w:val="nil"/>
              <w:left w:val="nil"/>
              <w:bottom w:val="nil"/>
              <w:right w:val="nil"/>
            </w:tcBorders>
            <w:shd w:val="clear" w:color="auto" w:fill="auto"/>
            <w:noWrap/>
            <w:vAlign w:val="bottom"/>
            <w:hideMark/>
          </w:tcPr>
          <w:p w14:paraId="43AA29F2"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1,169151</w:t>
            </w:r>
          </w:p>
        </w:tc>
      </w:tr>
      <w:tr w:rsidR="008F7570" w:rsidRPr="008F7570" w14:paraId="657DA115" w14:textId="77777777" w:rsidTr="008F7570">
        <w:trPr>
          <w:trHeight w:val="300"/>
        </w:trPr>
        <w:tc>
          <w:tcPr>
            <w:tcW w:w="2140" w:type="dxa"/>
            <w:tcBorders>
              <w:top w:val="nil"/>
              <w:left w:val="nil"/>
              <w:bottom w:val="nil"/>
              <w:right w:val="nil"/>
            </w:tcBorders>
            <w:shd w:val="clear" w:color="auto" w:fill="auto"/>
            <w:noWrap/>
            <w:vAlign w:val="bottom"/>
            <w:hideMark/>
          </w:tcPr>
          <w:p w14:paraId="1C17CFD8" w14:textId="77777777" w:rsidR="008F7570" w:rsidRPr="008F7570" w:rsidRDefault="008F7570" w:rsidP="008F7570">
            <w:pPr>
              <w:spacing w:line="240" w:lineRule="auto"/>
              <w:jc w:val="left"/>
              <w:rPr>
                <w:rFonts w:eastAsia="Times New Roman"/>
                <w:color w:val="000000"/>
                <w:sz w:val="16"/>
                <w:szCs w:val="16"/>
                <w:lang w:eastAsia="pt-BR"/>
              </w:rPr>
            </w:pPr>
            <w:r w:rsidRPr="008F7570">
              <w:rPr>
                <w:rFonts w:eastAsia="Times New Roman"/>
                <w:color w:val="000000"/>
                <w:sz w:val="16"/>
                <w:szCs w:val="16"/>
                <w:lang w:eastAsia="pt-BR"/>
              </w:rPr>
              <w:t>Sigmóide</w:t>
            </w:r>
          </w:p>
        </w:tc>
        <w:tc>
          <w:tcPr>
            <w:tcW w:w="2280" w:type="dxa"/>
            <w:tcBorders>
              <w:top w:val="nil"/>
              <w:left w:val="nil"/>
              <w:bottom w:val="nil"/>
              <w:right w:val="nil"/>
            </w:tcBorders>
            <w:shd w:val="clear" w:color="auto" w:fill="auto"/>
            <w:noWrap/>
            <w:vAlign w:val="bottom"/>
            <w:hideMark/>
          </w:tcPr>
          <w:p w14:paraId="588D43BF" w14:textId="77777777" w:rsidR="008F7570" w:rsidRPr="008F7570" w:rsidRDefault="008F7570" w:rsidP="008F7570">
            <w:pPr>
              <w:spacing w:line="240" w:lineRule="auto"/>
              <w:jc w:val="center"/>
              <w:rPr>
                <w:rFonts w:eastAsia="Times New Roman"/>
                <w:color w:val="000000"/>
                <w:sz w:val="16"/>
                <w:szCs w:val="16"/>
                <w:lang w:eastAsia="pt-BR"/>
              </w:rPr>
            </w:pPr>
            <w:proofErr w:type="gramStart"/>
            <w:r w:rsidRPr="008F7570">
              <w:rPr>
                <w:rFonts w:eastAsia="Times New Roman"/>
                <w:color w:val="000000"/>
                <w:sz w:val="16"/>
                <w:szCs w:val="16"/>
                <w:lang w:eastAsia="pt-BR"/>
              </w:rPr>
              <w:t>1</w:t>
            </w:r>
            <w:proofErr w:type="gramEnd"/>
          </w:p>
        </w:tc>
        <w:tc>
          <w:tcPr>
            <w:tcW w:w="2560" w:type="dxa"/>
            <w:tcBorders>
              <w:top w:val="nil"/>
              <w:left w:val="nil"/>
              <w:bottom w:val="nil"/>
              <w:right w:val="nil"/>
            </w:tcBorders>
            <w:shd w:val="clear" w:color="auto" w:fill="auto"/>
            <w:noWrap/>
            <w:vAlign w:val="bottom"/>
            <w:hideMark/>
          </w:tcPr>
          <w:p w14:paraId="3E6CCBA8"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10</w:t>
            </w:r>
          </w:p>
        </w:tc>
        <w:tc>
          <w:tcPr>
            <w:tcW w:w="1600" w:type="dxa"/>
            <w:tcBorders>
              <w:top w:val="nil"/>
              <w:left w:val="nil"/>
              <w:bottom w:val="nil"/>
              <w:right w:val="nil"/>
            </w:tcBorders>
            <w:shd w:val="clear" w:color="auto" w:fill="auto"/>
            <w:noWrap/>
            <w:vAlign w:val="bottom"/>
            <w:hideMark/>
          </w:tcPr>
          <w:p w14:paraId="6ECDBAA1"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1,173829</w:t>
            </w:r>
          </w:p>
        </w:tc>
      </w:tr>
      <w:tr w:rsidR="008F7570" w:rsidRPr="008F7570" w14:paraId="1162F3DC" w14:textId="77777777" w:rsidTr="008F7570">
        <w:trPr>
          <w:trHeight w:val="300"/>
        </w:trPr>
        <w:tc>
          <w:tcPr>
            <w:tcW w:w="2140" w:type="dxa"/>
            <w:tcBorders>
              <w:top w:val="nil"/>
              <w:left w:val="nil"/>
              <w:bottom w:val="nil"/>
              <w:right w:val="nil"/>
            </w:tcBorders>
            <w:shd w:val="clear" w:color="auto" w:fill="auto"/>
            <w:noWrap/>
            <w:vAlign w:val="bottom"/>
            <w:hideMark/>
          </w:tcPr>
          <w:p w14:paraId="1F99805E" w14:textId="77777777" w:rsidR="008F7570" w:rsidRPr="008F7570" w:rsidRDefault="008F7570" w:rsidP="008F7570">
            <w:pPr>
              <w:spacing w:line="240" w:lineRule="auto"/>
              <w:jc w:val="left"/>
              <w:rPr>
                <w:rFonts w:eastAsia="Times New Roman"/>
                <w:color w:val="000000"/>
                <w:sz w:val="16"/>
                <w:szCs w:val="16"/>
                <w:lang w:eastAsia="pt-BR"/>
              </w:rPr>
            </w:pPr>
            <w:r w:rsidRPr="008F7570">
              <w:rPr>
                <w:rFonts w:eastAsia="Times New Roman"/>
                <w:color w:val="000000"/>
                <w:sz w:val="16"/>
                <w:szCs w:val="16"/>
                <w:lang w:eastAsia="pt-BR"/>
              </w:rPr>
              <w:t>Sigmóide</w:t>
            </w:r>
          </w:p>
        </w:tc>
        <w:tc>
          <w:tcPr>
            <w:tcW w:w="2280" w:type="dxa"/>
            <w:tcBorders>
              <w:top w:val="nil"/>
              <w:left w:val="nil"/>
              <w:bottom w:val="nil"/>
              <w:right w:val="nil"/>
            </w:tcBorders>
            <w:shd w:val="clear" w:color="auto" w:fill="auto"/>
            <w:noWrap/>
            <w:vAlign w:val="bottom"/>
            <w:hideMark/>
          </w:tcPr>
          <w:p w14:paraId="5EDE528A" w14:textId="77777777" w:rsidR="008F7570" w:rsidRPr="008F7570" w:rsidRDefault="008F7570" w:rsidP="008F7570">
            <w:pPr>
              <w:spacing w:line="240" w:lineRule="auto"/>
              <w:jc w:val="center"/>
              <w:rPr>
                <w:rFonts w:eastAsia="Times New Roman"/>
                <w:color w:val="000000"/>
                <w:sz w:val="16"/>
                <w:szCs w:val="16"/>
                <w:lang w:eastAsia="pt-BR"/>
              </w:rPr>
            </w:pPr>
            <w:proofErr w:type="gramStart"/>
            <w:r w:rsidRPr="008F7570">
              <w:rPr>
                <w:rFonts w:eastAsia="Times New Roman"/>
                <w:color w:val="000000"/>
                <w:sz w:val="16"/>
                <w:szCs w:val="16"/>
                <w:lang w:eastAsia="pt-BR"/>
              </w:rPr>
              <w:t>1</w:t>
            </w:r>
            <w:proofErr w:type="gramEnd"/>
          </w:p>
        </w:tc>
        <w:tc>
          <w:tcPr>
            <w:tcW w:w="2560" w:type="dxa"/>
            <w:tcBorders>
              <w:top w:val="nil"/>
              <w:left w:val="nil"/>
              <w:bottom w:val="nil"/>
              <w:right w:val="nil"/>
            </w:tcBorders>
            <w:shd w:val="clear" w:color="auto" w:fill="auto"/>
            <w:noWrap/>
            <w:vAlign w:val="bottom"/>
            <w:hideMark/>
          </w:tcPr>
          <w:p w14:paraId="12116169"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15</w:t>
            </w:r>
          </w:p>
        </w:tc>
        <w:tc>
          <w:tcPr>
            <w:tcW w:w="1600" w:type="dxa"/>
            <w:tcBorders>
              <w:top w:val="nil"/>
              <w:left w:val="nil"/>
              <w:bottom w:val="nil"/>
              <w:right w:val="nil"/>
            </w:tcBorders>
            <w:shd w:val="clear" w:color="auto" w:fill="auto"/>
            <w:noWrap/>
            <w:vAlign w:val="bottom"/>
            <w:hideMark/>
          </w:tcPr>
          <w:p w14:paraId="3FD2B47D"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1,212498</w:t>
            </w:r>
          </w:p>
        </w:tc>
      </w:tr>
      <w:tr w:rsidR="008F7570" w:rsidRPr="008F7570" w14:paraId="71C4E3FE" w14:textId="77777777" w:rsidTr="008F7570">
        <w:trPr>
          <w:trHeight w:val="300"/>
        </w:trPr>
        <w:tc>
          <w:tcPr>
            <w:tcW w:w="2140" w:type="dxa"/>
            <w:tcBorders>
              <w:top w:val="nil"/>
              <w:left w:val="nil"/>
              <w:bottom w:val="nil"/>
              <w:right w:val="nil"/>
            </w:tcBorders>
            <w:shd w:val="clear" w:color="auto" w:fill="auto"/>
            <w:noWrap/>
            <w:vAlign w:val="bottom"/>
            <w:hideMark/>
          </w:tcPr>
          <w:p w14:paraId="1C31E73C" w14:textId="77777777" w:rsidR="008F7570" w:rsidRPr="008F7570" w:rsidRDefault="008F7570" w:rsidP="008F7570">
            <w:pPr>
              <w:spacing w:line="240" w:lineRule="auto"/>
              <w:jc w:val="left"/>
              <w:rPr>
                <w:rFonts w:eastAsia="Times New Roman"/>
                <w:color w:val="000000"/>
                <w:sz w:val="16"/>
                <w:szCs w:val="16"/>
                <w:lang w:eastAsia="pt-BR"/>
              </w:rPr>
            </w:pPr>
            <w:r w:rsidRPr="008F7570">
              <w:rPr>
                <w:rFonts w:eastAsia="Times New Roman"/>
                <w:color w:val="000000"/>
                <w:sz w:val="16"/>
                <w:szCs w:val="16"/>
                <w:lang w:eastAsia="pt-BR"/>
              </w:rPr>
              <w:t>Sigmóide</w:t>
            </w:r>
          </w:p>
        </w:tc>
        <w:tc>
          <w:tcPr>
            <w:tcW w:w="2280" w:type="dxa"/>
            <w:tcBorders>
              <w:top w:val="nil"/>
              <w:left w:val="nil"/>
              <w:bottom w:val="nil"/>
              <w:right w:val="nil"/>
            </w:tcBorders>
            <w:shd w:val="clear" w:color="auto" w:fill="auto"/>
            <w:noWrap/>
            <w:vAlign w:val="bottom"/>
            <w:hideMark/>
          </w:tcPr>
          <w:p w14:paraId="4180B7FF" w14:textId="77777777" w:rsidR="008F7570" w:rsidRPr="008F7570" w:rsidRDefault="008F7570" w:rsidP="008F7570">
            <w:pPr>
              <w:spacing w:line="240" w:lineRule="auto"/>
              <w:jc w:val="center"/>
              <w:rPr>
                <w:rFonts w:eastAsia="Times New Roman"/>
                <w:color w:val="000000"/>
                <w:sz w:val="16"/>
                <w:szCs w:val="16"/>
                <w:lang w:eastAsia="pt-BR"/>
              </w:rPr>
            </w:pPr>
            <w:proofErr w:type="gramStart"/>
            <w:r w:rsidRPr="008F7570">
              <w:rPr>
                <w:rFonts w:eastAsia="Times New Roman"/>
                <w:color w:val="000000"/>
                <w:sz w:val="16"/>
                <w:szCs w:val="16"/>
                <w:lang w:eastAsia="pt-BR"/>
              </w:rPr>
              <w:t>2</w:t>
            </w:r>
            <w:proofErr w:type="gramEnd"/>
          </w:p>
        </w:tc>
        <w:tc>
          <w:tcPr>
            <w:tcW w:w="2560" w:type="dxa"/>
            <w:tcBorders>
              <w:top w:val="nil"/>
              <w:left w:val="nil"/>
              <w:bottom w:val="nil"/>
              <w:right w:val="nil"/>
            </w:tcBorders>
            <w:shd w:val="clear" w:color="auto" w:fill="auto"/>
            <w:noWrap/>
            <w:vAlign w:val="bottom"/>
            <w:hideMark/>
          </w:tcPr>
          <w:p w14:paraId="021F8B41" w14:textId="77777777" w:rsidR="008F7570" w:rsidRPr="008F7570" w:rsidRDefault="008F7570" w:rsidP="008F7570">
            <w:pPr>
              <w:spacing w:line="240" w:lineRule="auto"/>
              <w:jc w:val="center"/>
              <w:rPr>
                <w:rFonts w:eastAsia="Times New Roman"/>
                <w:color w:val="000000"/>
                <w:sz w:val="16"/>
                <w:szCs w:val="16"/>
                <w:lang w:eastAsia="pt-BR"/>
              </w:rPr>
            </w:pPr>
            <w:proofErr w:type="gramStart"/>
            <w:r w:rsidRPr="008F7570">
              <w:rPr>
                <w:rFonts w:eastAsia="Times New Roman"/>
                <w:color w:val="000000"/>
                <w:sz w:val="16"/>
                <w:szCs w:val="16"/>
                <w:lang w:eastAsia="pt-BR"/>
              </w:rPr>
              <w:t>5</w:t>
            </w:r>
            <w:proofErr w:type="gramEnd"/>
          </w:p>
        </w:tc>
        <w:tc>
          <w:tcPr>
            <w:tcW w:w="1600" w:type="dxa"/>
            <w:tcBorders>
              <w:top w:val="nil"/>
              <w:left w:val="nil"/>
              <w:bottom w:val="nil"/>
              <w:right w:val="nil"/>
            </w:tcBorders>
            <w:shd w:val="clear" w:color="auto" w:fill="auto"/>
            <w:noWrap/>
            <w:vAlign w:val="bottom"/>
            <w:hideMark/>
          </w:tcPr>
          <w:p w14:paraId="0F2DF962"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1,172495</w:t>
            </w:r>
          </w:p>
        </w:tc>
      </w:tr>
      <w:tr w:rsidR="008F7570" w:rsidRPr="008F7570" w14:paraId="1B4483EE" w14:textId="77777777" w:rsidTr="008F7570">
        <w:trPr>
          <w:trHeight w:val="300"/>
        </w:trPr>
        <w:tc>
          <w:tcPr>
            <w:tcW w:w="2140" w:type="dxa"/>
            <w:tcBorders>
              <w:top w:val="nil"/>
              <w:left w:val="nil"/>
              <w:bottom w:val="nil"/>
              <w:right w:val="nil"/>
            </w:tcBorders>
            <w:shd w:val="clear" w:color="auto" w:fill="auto"/>
            <w:noWrap/>
            <w:vAlign w:val="bottom"/>
            <w:hideMark/>
          </w:tcPr>
          <w:p w14:paraId="296B6B61" w14:textId="77777777" w:rsidR="008F7570" w:rsidRPr="008F7570" w:rsidRDefault="008F7570" w:rsidP="008F7570">
            <w:pPr>
              <w:spacing w:line="240" w:lineRule="auto"/>
              <w:jc w:val="left"/>
              <w:rPr>
                <w:rFonts w:eastAsia="Times New Roman"/>
                <w:color w:val="000000"/>
                <w:sz w:val="16"/>
                <w:szCs w:val="16"/>
                <w:lang w:eastAsia="pt-BR"/>
              </w:rPr>
            </w:pPr>
            <w:r w:rsidRPr="008F7570">
              <w:rPr>
                <w:rFonts w:eastAsia="Times New Roman"/>
                <w:color w:val="000000"/>
                <w:sz w:val="16"/>
                <w:szCs w:val="16"/>
                <w:lang w:eastAsia="pt-BR"/>
              </w:rPr>
              <w:t>Sigmóide</w:t>
            </w:r>
          </w:p>
        </w:tc>
        <w:tc>
          <w:tcPr>
            <w:tcW w:w="2280" w:type="dxa"/>
            <w:tcBorders>
              <w:top w:val="nil"/>
              <w:left w:val="nil"/>
              <w:bottom w:val="nil"/>
              <w:right w:val="nil"/>
            </w:tcBorders>
            <w:shd w:val="clear" w:color="auto" w:fill="auto"/>
            <w:noWrap/>
            <w:vAlign w:val="bottom"/>
            <w:hideMark/>
          </w:tcPr>
          <w:p w14:paraId="1903357E" w14:textId="77777777" w:rsidR="008F7570" w:rsidRPr="008F7570" w:rsidRDefault="008F7570" w:rsidP="008F7570">
            <w:pPr>
              <w:spacing w:line="240" w:lineRule="auto"/>
              <w:jc w:val="center"/>
              <w:rPr>
                <w:rFonts w:eastAsia="Times New Roman"/>
                <w:color w:val="000000"/>
                <w:sz w:val="16"/>
                <w:szCs w:val="16"/>
                <w:lang w:eastAsia="pt-BR"/>
              </w:rPr>
            </w:pPr>
            <w:proofErr w:type="gramStart"/>
            <w:r w:rsidRPr="008F7570">
              <w:rPr>
                <w:rFonts w:eastAsia="Times New Roman"/>
                <w:color w:val="000000"/>
                <w:sz w:val="16"/>
                <w:szCs w:val="16"/>
                <w:lang w:eastAsia="pt-BR"/>
              </w:rPr>
              <w:t>2</w:t>
            </w:r>
            <w:proofErr w:type="gramEnd"/>
          </w:p>
        </w:tc>
        <w:tc>
          <w:tcPr>
            <w:tcW w:w="2560" w:type="dxa"/>
            <w:tcBorders>
              <w:top w:val="nil"/>
              <w:left w:val="nil"/>
              <w:bottom w:val="nil"/>
              <w:right w:val="nil"/>
            </w:tcBorders>
            <w:shd w:val="clear" w:color="auto" w:fill="auto"/>
            <w:noWrap/>
            <w:vAlign w:val="bottom"/>
            <w:hideMark/>
          </w:tcPr>
          <w:p w14:paraId="2B27E0AA"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10</w:t>
            </w:r>
          </w:p>
        </w:tc>
        <w:tc>
          <w:tcPr>
            <w:tcW w:w="1600" w:type="dxa"/>
            <w:tcBorders>
              <w:top w:val="nil"/>
              <w:left w:val="nil"/>
              <w:bottom w:val="nil"/>
              <w:right w:val="nil"/>
            </w:tcBorders>
            <w:shd w:val="clear" w:color="auto" w:fill="auto"/>
            <w:noWrap/>
            <w:vAlign w:val="bottom"/>
            <w:hideMark/>
          </w:tcPr>
          <w:p w14:paraId="33E2B4F2"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1,204228</w:t>
            </w:r>
          </w:p>
        </w:tc>
      </w:tr>
      <w:tr w:rsidR="008F7570" w:rsidRPr="008F7570" w14:paraId="50D564F7" w14:textId="77777777" w:rsidTr="008F7570">
        <w:trPr>
          <w:trHeight w:val="300"/>
        </w:trPr>
        <w:tc>
          <w:tcPr>
            <w:tcW w:w="2140" w:type="dxa"/>
            <w:tcBorders>
              <w:top w:val="nil"/>
              <w:left w:val="nil"/>
              <w:bottom w:val="nil"/>
              <w:right w:val="nil"/>
            </w:tcBorders>
            <w:shd w:val="clear" w:color="auto" w:fill="auto"/>
            <w:noWrap/>
            <w:vAlign w:val="bottom"/>
            <w:hideMark/>
          </w:tcPr>
          <w:p w14:paraId="2E85F709" w14:textId="77777777" w:rsidR="008F7570" w:rsidRPr="008F7570" w:rsidRDefault="008F7570" w:rsidP="008F7570">
            <w:pPr>
              <w:spacing w:line="240" w:lineRule="auto"/>
              <w:jc w:val="left"/>
              <w:rPr>
                <w:rFonts w:eastAsia="Times New Roman"/>
                <w:color w:val="000000"/>
                <w:sz w:val="16"/>
                <w:szCs w:val="16"/>
                <w:lang w:eastAsia="pt-BR"/>
              </w:rPr>
            </w:pPr>
            <w:r w:rsidRPr="008F7570">
              <w:rPr>
                <w:rFonts w:eastAsia="Times New Roman"/>
                <w:color w:val="000000"/>
                <w:sz w:val="16"/>
                <w:szCs w:val="16"/>
                <w:lang w:eastAsia="pt-BR"/>
              </w:rPr>
              <w:t>Sigmóide</w:t>
            </w:r>
          </w:p>
        </w:tc>
        <w:tc>
          <w:tcPr>
            <w:tcW w:w="2280" w:type="dxa"/>
            <w:tcBorders>
              <w:top w:val="nil"/>
              <w:left w:val="nil"/>
              <w:bottom w:val="nil"/>
              <w:right w:val="nil"/>
            </w:tcBorders>
            <w:shd w:val="clear" w:color="auto" w:fill="auto"/>
            <w:noWrap/>
            <w:vAlign w:val="bottom"/>
            <w:hideMark/>
          </w:tcPr>
          <w:p w14:paraId="6462E93C" w14:textId="77777777" w:rsidR="008F7570" w:rsidRPr="008F7570" w:rsidRDefault="008F7570" w:rsidP="008F7570">
            <w:pPr>
              <w:spacing w:line="240" w:lineRule="auto"/>
              <w:jc w:val="center"/>
              <w:rPr>
                <w:rFonts w:eastAsia="Times New Roman"/>
                <w:color w:val="000000"/>
                <w:sz w:val="16"/>
                <w:szCs w:val="16"/>
                <w:lang w:eastAsia="pt-BR"/>
              </w:rPr>
            </w:pPr>
            <w:proofErr w:type="gramStart"/>
            <w:r w:rsidRPr="008F7570">
              <w:rPr>
                <w:rFonts w:eastAsia="Times New Roman"/>
                <w:color w:val="000000"/>
                <w:sz w:val="16"/>
                <w:szCs w:val="16"/>
                <w:lang w:eastAsia="pt-BR"/>
              </w:rPr>
              <w:t>2</w:t>
            </w:r>
            <w:proofErr w:type="gramEnd"/>
          </w:p>
        </w:tc>
        <w:tc>
          <w:tcPr>
            <w:tcW w:w="2560" w:type="dxa"/>
            <w:tcBorders>
              <w:top w:val="nil"/>
              <w:left w:val="nil"/>
              <w:bottom w:val="nil"/>
              <w:right w:val="nil"/>
            </w:tcBorders>
            <w:shd w:val="clear" w:color="auto" w:fill="auto"/>
            <w:noWrap/>
            <w:vAlign w:val="bottom"/>
            <w:hideMark/>
          </w:tcPr>
          <w:p w14:paraId="419AA240"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15</w:t>
            </w:r>
          </w:p>
        </w:tc>
        <w:tc>
          <w:tcPr>
            <w:tcW w:w="1600" w:type="dxa"/>
            <w:tcBorders>
              <w:top w:val="nil"/>
              <w:left w:val="nil"/>
              <w:bottom w:val="nil"/>
              <w:right w:val="nil"/>
            </w:tcBorders>
            <w:shd w:val="clear" w:color="auto" w:fill="auto"/>
            <w:noWrap/>
            <w:vAlign w:val="bottom"/>
            <w:hideMark/>
          </w:tcPr>
          <w:p w14:paraId="644F49F7"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1,327368</w:t>
            </w:r>
          </w:p>
        </w:tc>
      </w:tr>
      <w:tr w:rsidR="008F7570" w:rsidRPr="008F7570" w14:paraId="054FCB2E" w14:textId="77777777" w:rsidTr="008F7570">
        <w:trPr>
          <w:trHeight w:val="300"/>
        </w:trPr>
        <w:tc>
          <w:tcPr>
            <w:tcW w:w="2140" w:type="dxa"/>
            <w:tcBorders>
              <w:top w:val="nil"/>
              <w:left w:val="nil"/>
              <w:bottom w:val="nil"/>
              <w:right w:val="nil"/>
            </w:tcBorders>
            <w:shd w:val="clear" w:color="auto" w:fill="auto"/>
            <w:noWrap/>
            <w:vAlign w:val="bottom"/>
            <w:hideMark/>
          </w:tcPr>
          <w:p w14:paraId="258F4893" w14:textId="77777777" w:rsidR="008F7570" w:rsidRPr="008F7570" w:rsidRDefault="008F7570" w:rsidP="008F7570">
            <w:pPr>
              <w:spacing w:line="240" w:lineRule="auto"/>
              <w:jc w:val="left"/>
              <w:rPr>
                <w:rFonts w:eastAsia="Times New Roman"/>
                <w:color w:val="000000"/>
                <w:sz w:val="16"/>
                <w:szCs w:val="16"/>
                <w:lang w:eastAsia="pt-BR"/>
              </w:rPr>
            </w:pPr>
            <w:r w:rsidRPr="008F7570">
              <w:rPr>
                <w:rFonts w:eastAsia="Times New Roman"/>
                <w:color w:val="000000"/>
                <w:sz w:val="16"/>
                <w:szCs w:val="16"/>
                <w:lang w:eastAsia="pt-BR"/>
              </w:rPr>
              <w:t>Sigmóide</w:t>
            </w:r>
          </w:p>
        </w:tc>
        <w:tc>
          <w:tcPr>
            <w:tcW w:w="2280" w:type="dxa"/>
            <w:tcBorders>
              <w:top w:val="nil"/>
              <w:left w:val="nil"/>
              <w:bottom w:val="nil"/>
              <w:right w:val="nil"/>
            </w:tcBorders>
            <w:shd w:val="clear" w:color="auto" w:fill="auto"/>
            <w:noWrap/>
            <w:vAlign w:val="bottom"/>
            <w:hideMark/>
          </w:tcPr>
          <w:p w14:paraId="04DFF803" w14:textId="77777777" w:rsidR="008F7570" w:rsidRPr="008F7570" w:rsidRDefault="008F7570" w:rsidP="008F7570">
            <w:pPr>
              <w:spacing w:line="240" w:lineRule="auto"/>
              <w:jc w:val="center"/>
              <w:rPr>
                <w:rFonts w:eastAsia="Times New Roman"/>
                <w:color w:val="000000"/>
                <w:sz w:val="16"/>
                <w:szCs w:val="16"/>
                <w:lang w:eastAsia="pt-BR"/>
              </w:rPr>
            </w:pPr>
            <w:proofErr w:type="gramStart"/>
            <w:r w:rsidRPr="008F7570">
              <w:rPr>
                <w:rFonts w:eastAsia="Times New Roman"/>
                <w:color w:val="000000"/>
                <w:sz w:val="16"/>
                <w:szCs w:val="16"/>
                <w:lang w:eastAsia="pt-BR"/>
              </w:rPr>
              <w:t>3</w:t>
            </w:r>
            <w:proofErr w:type="gramEnd"/>
          </w:p>
        </w:tc>
        <w:tc>
          <w:tcPr>
            <w:tcW w:w="2560" w:type="dxa"/>
            <w:tcBorders>
              <w:top w:val="nil"/>
              <w:left w:val="nil"/>
              <w:bottom w:val="nil"/>
              <w:right w:val="nil"/>
            </w:tcBorders>
            <w:shd w:val="clear" w:color="auto" w:fill="auto"/>
            <w:noWrap/>
            <w:vAlign w:val="bottom"/>
            <w:hideMark/>
          </w:tcPr>
          <w:p w14:paraId="1F3A3EF1"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5</w:t>
            </w:r>
          </w:p>
        </w:tc>
        <w:tc>
          <w:tcPr>
            <w:tcW w:w="1600" w:type="dxa"/>
            <w:tcBorders>
              <w:top w:val="nil"/>
              <w:left w:val="nil"/>
              <w:bottom w:val="nil"/>
              <w:right w:val="nil"/>
            </w:tcBorders>
            <w:shd w:val="clear" w:color="auto" w:fill="auto"/>
            <w:noWrap/>
            <w:vAlign w:val="bottom"/>
            <w:hideMark/>
          </w:tcPr>
          <w:p w14:paraId="188D71B4"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1,167605</w:t>
            </w:r>
          </w:p>
        </w:tc>
      </w:tr>
      <w:tr w:rsidR="008F7570" w:rsidRPr="008F7570" w14:paraId="5BD46EEA" w14:textId="77777777" w:rsidTr="008F7570">
        <w:trPr>
          <w:trHeight w:val="300"/>
        </w:trPr>
        <w:tc>
          <w:tcPr>
            <w:tcW w:w="2140" w:type="dxa"/>
            <w:tcBorders>
              <w:top w:val="nil"/>
              <w:left w:val="nil"/>
              <w:bottom w:val="nil"/>
              <w:right w:val="nil"/>
            </w:tcBorders>
            <w:shd w:val="clear" w:color="auto" w:fill="auto"/>
            <w:noWrap/>
            <w:vAlign w:val="bottom"/>
            <w:hideMark/>
          </w:tcPr>
          <w:p w14:paraId="61324D72" w14:textId="77777777" w:rsidR="008F7570" w:rsidRPr="008F7570" w:rsidRDefault="008F7570" w:rsidP="008F7570">
            <w:pPr>
              <w:spacing w:line="240" w:lineRule="auto"/>
              <w:jc w:val="left"/>
              <w:rPr>
                <w:rFonts w:eastAsia="Times New Roman"/>
                <w:color w:val="000000"/>
                <w:sz w:val="16"/>
                <w:szCs w:val="16"/>
                <w:lang w:eastAsia="pt-BR"/>
              </w:rPr>
            </w:pPr>
            <w:r w:rsidRPr="008F7570">
              <w:rPr>
                <w:rFonts w:eastAsia="Times New Roman"/>
                <w:color w:val="000000"/>
                <w:sz w:val="16"/>
                <w:szCs w:val="16"/>
                <w:lang w:eastAsia="pt-BR"/>
              </w:rPr>
              <w:t>Sigmóide</w:t>
            </w:r>
          </w:p>
        </w:tc>
        <w:tc>
          <w:tcPr>
            <w:tcW w:w="2280" w:type="dxa"/>
            <w:tcBorders>
              <w:top w:val="nil"/>
              <w:left w:val="nil"/>
              <w:bottom w:val="nil"/>
              <w:right w:val="nil"/>
            </w:tcBorders>
            <w:shd w:val="clear" w:color="auto" w:fill="auto"/>
            <w:noWrap/>
            <w:vAlign w:val="bottom"/>
            <w:hideMark/>
          </w:tcPr>
          <w:p w14:paraId="61D1EEEC" w14:textId="77777777" w:rsidR="008F7570" w:rsidRPr="008F7570" w:rsidRDefault="008F7570" w:rsidP="008F7570">
            <w:pPr>
              <w:spacing w:line="240" w:lineRule="auto"/>
              <w:jc w:val="center"/>
              <w:rPr>
                <w:rFonts w:eastAsia="Times New Roman"/>
                <w:color w:val="000000"/>
                <w:sz w:val="16"/>
                <w:szCs w:val="16"/>
                <w:lang w:eastAsia="pt-BR"/>
              </w:rPr>
            </w:pPr>
            <w:proofErr w:type="gramStart"/>
            <w:r w:rsidRPr="008F7570">
              <w:rPr>
                <w:rFonts w:eastAsia="Times New Roman"/>
                <w:color w:val="000000"/>
                <w:sz w:val="16"/>
                <w:szCs w:val="16"/>
                <w:lang w:eastAsia="pt-BR"/>
              </w:rPr>
              <w:t>3</w:t>
            </w:r>
            <w:proofErr w:type="gramEnd"/>
          </w:p>
        </w:tc>
        <w:tc>
          <w:tcPr>
            <w:tcW w:w="2560" w:type="dxa"/>
            <w:tcBorders>
              <w:top w:val="nil"/>
              <w:left w:val="nil"/>
              <w:bottom w:val="nil"/>
              <w:right w:val="nil"/>
            </w:tcBorders>
            <w:shd w:val="clear" w:color="auto" w:fill="auto"/>
            <w:noWrap/>
            <w:vAlign w:val="bottom"/>
            <w:hideMark/>
          </w:tcPr>
          <w:p w14:paraId="4DC7ABC6"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10</w:t>
            </w:r>
          </w:p>
        </w:tc>
        <w:tc>
          <w:tcPr>
            <w:tcW w:w="1600" w:type="dxa"/>
            <w:tcBorders>
              <w:top w:val="nil"/>
              <w:left w:val="nil"/>
              <w:bottom w:val="nil"/>
              <w:right w:val="nil"/>
            </w:tcBorders>
            <w:shd w:val="clear" w:color="auto" w:fill="auto"/>
            <w:noWrap/>
            <w:vAlign w:val="bottom"/>
            <w:hideMark/>
          </w:tcPr>
          <w:p w14:paraId="0015B52F"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1,226695</w:t>
            </w:r>
          </w:p>
        </w:tc>
      </w:tr>
      <w:tr w:rsidR="008F7570" w:rsidRPr="008F7570" w14:paraId="6B71001A" w14:textId="77777777" w:rsidTr="008F7570">
        <w:trPr>
          <w:trHeight w:val="300"/>
        </w:trPr>
        <w:tc>
          <w:tcPr>
            <w:tcW w:w="2140" w:type="dxa"/>
            <w:tcBorders>
              <w:top w:val="nil"/>
              <w:left w:val="nil"/>
              <w:bottom w:val="nil"/>
              <w:right w:val="nil"/>
            </w:tcBorders>
            <w:shd w:val="clear" w:color="auto" w:fill="auto"/>
            <w:noWrap/>
            <w:vAlign w:val="bottom"/>
            <w:hideMark/>
          </w:tcPr>
          <w:p w14:paraId="7FAFF29A" w14:textId="77777777" w:rsidR="008F7570" w:rsidRPr="008F7570" w:rsidRDefault="008F7570" w:rsidP="008F7570">
            <w:pPr>
              <w:spacing w:line="240" w:lineRule="auto"/>
              <w:jc w:val="left"/>
              <w:rPr>
                <w:rFonts w:eastAsia="Times New Roman"/>
                <w:color w:val="000000"/>
                <w:sz w:val="16"/>
                <w:szCs w:val="16"/>
                <w:lang w:eastAsia="pt-BR"/>
              </w:rPr>
            </w:pPr>
            <w:r w:rsidRPr="008F7570">
              <w:rPr>
                <w:rFonts w:eastAsia="Times New Roman"/>
                <w:color w:val="000000"/>
                <w:sz w:val="16"/>
                <w:szCs w:val="16"/>
                <w:lang w:eastAsia="pt-BR"/>
              </w:rPr>
              <w:t>Sigmóide</w:t>
            </w:r>
          </w:p>
        </w:tc>
        <w:tc>
          <w:tcPr>
            <w:tcW w:w="2280" w:type="dxa"/>
            <w:tcBorders>
              <w:top w:val="nil"/>
              <w:left w:val="nil"/>
              <w:bottom w:val="nil"/>
              <w:right w:val="nil"/>
            </w:tcBorders>
            <w:shd w:val="clear" w:color="auto" w:fill="auto"/>
            <w:noWrap/>
            <w:vAlign w:val="bottom"/>
            <w:hideMark/>
          </w:tcPr>
          <w:p w14:paraId="1BFB057E" w14:textId="77777777" w:rsidR="008F7570" w:rsidRPr="008F7570" w:rsidRDefault="008F7570" w:rsidP="008F7570">
            <w:pPr>
              <w:spacing w:line="240" w:lineRule="auto"/>
              <w:jc w:val="center"/>
              <w:rPr>
                <w:rFonts w:eastAsia="Times New Roman"/>
                <w:color w:val="000000"/>
                <w:sz w:val="16"/>
                <w:szCs w:val="16"/>
                <w:lang w:eastAsia="pt-BR"/>
              </w:rPr>
            </w:pPr>
            <w:proofErr w:type="gramStart"/>
            <w:r w:rsidRPr="008F7570">
              <w:rPr>
                <w:rFonts w:eastAsia="Times New Roman"/>
                <w:color w:val="000000"/>
                <w:sz w:val="16"/>
                <w:szCs w:val="16"/>
                <w:lang w:eastAsia="pt-BR"/>
              </w:rPr>
              <w:t>3</w:t>
            </w:r>
            <w:proofErr w:type="gramEnd"/>
          </w:p>
        </w:tc>
        <w:tc>
          <w:tcPr>
            <w:tcW w:w="2560" w:type="dxa"/>
            <w:tcBorders>
              <w:top w:val="nil"/>
              <w:left w:val="nil"/>
              <w:bottom w:val="nil"/>
              <w:right w:val="nil"/>
            </w:tcBorders>
            <w:shd w:val="clear" w:color="auto" w:fill="auto"/>
            <w:noWrap/>
            <w:vAlign w:val="bottom"/>
            <w:hideMark/>
          </w:tcPr>
          <w:p w14:paraId="080E7CE2"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15</w:t>
            </w:r>
          </w:p>
        </w:tc>
        <w:tc>
          <w:tcPr>
            <w:tcW w:w="1600" w:type="dxa"/>
            <w:tcBorders>
              <w:top w:val="nil"/>
              <w:left w:val="nil"/>
              <w:bottom w:val="nil"/>
              <w:right w:val="nil"/>
            </w:tcBorders>
            <w:shd w:val="clear" w:color="auto" w:fill="auto"/>
            <w:noWrap/>
            <w:vAlign w:val="bottom"/>
            <w:hideMark/>
          </w:tcPr>
          <w:p w14:paraId="2ED98FDE"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1,371916</w:t>
            </w:r>
          </w:p>
        </w:tc>
      </w:tr>
      <w:tr w:rsidR="008F7570" w:rsidRPr="008F7570" w14:paraId="612A4F6E" w14:textId="77777777" w:rsidTr="008F7570">
        <w:trPr>
          <w:trHeight w:val="300"/>
        </w:trPr>
        <w:tc>
          <w:tcPr>
            <w:tcW w:w="2140" w:type="dxa"/>
            <w:tcBorders>
              <w:top w:val="nil"/>
              <w:left w:val="nil"/>
              <w:bottom w:val="nil"/>
              <w:right w:val="nil"/>
            </w:tcBorders>
            <w:shd w:val="clear" w:color="auto" w:fill="auto"/>
            <w:noWrap/>
            <w:vAlign w:val="bottom"/>
            <w:hideMark/>
          </w:tcPr>
          <w:p w14:paraId="691DD815" w14:textId="77777777" w:rsidR="008F7570" w:rsidRPr="008F7570" w:rsidRDefault="008F7570" w:rsidP="008F7570">
            <w:pPr>
              <w:spacing w:line="240" w:lineRule="auto"/>
              <w:jc w:val="left"/>
              <w:rPr>
                <w:rFonts w:eastAsia="Times New Roman"/>
                <w:color w:val="000000"/>
                <w:sz w:val="16"/>
                <w:szCs w:val="16"/>
                <w:lang w:eastAsia="pt-BR"/>
              </w:rPr>
            </w:pPr>
            <w:r w:rsidRPr="008F7570">
              <w:rPr>
                <w:rFonts w:eastAsia="Times New Roman"/>
                <w:color w:val="000000"/>
                <w:sz w:val="16"/>
                <w:szCs w:val="16"/>
                <w:lang w:eastAsia="pt-BR"/>
              </w:rPr>
              <w:t>Softplus</w:t>
            </w:r>
          </w:p>
        </w:tc>
        <w:tc>
          <w:tcPr>
            <w:tcW w:w="2280" w:type="dxa"/>
            <w:tcBorders>
              <w:top w:val="nil"/>
              <w:left w:val="nil"/>
              <w:bottom w:val="nil"/>
              <w:right w:val="nil"/>
            </w:tcBorders>
            <w:shd w:val="clear" w:color="auto" w:fill="auto"/>
            <w:noWrap/>
            <w:vAlign w:val="bottom"/>
            <w:hideMark/>
          </w:tcPr>
          <w:p w14:paraId="38F79A63" w14:textId="77777777" w:rsidR="008F7570" w:rsidRPr="008F7570" w:rsidRDefault="008F7570" w:rsidP="008F7570">
            <w:pPr>
              <w:spacing w:line="240" w:lineRule="auto"/>
              <w:jc w:val="center"/>
              <w:rPr>
                <w:rFonts w:eastAsia="Times New Roman"/>
                <w:color w:val="000000"/>
                <w:sz w:val="16"/>
                <w:szCs w:val="16"/>
                <w:lang w:eastAsia="pt-BR"/>
              </w:rPr>
            </w:pPr>
            <w:proofErr w:type="gramStart"/>
            <w:r w:rsidRPr="008F7570">
              <w:rPr>
                <w:rFonts w:eastAsia="Times New Roman"/>
                <w:color w:val="000000"/>
                <w:sz w:val="16"/>
                <w:szCs w:val="16"/>
                <w:lang w:eastAsia="pt-BR"/>
              </w:rPr>
              <w:t>1</w:t>
            </w:r>
            <w:proofErr w:type="gramEnd"/>
          </w:p>
        </w:tc>
        <w:tc>
          <w:tcPr>
            <w:tcW w:w="2560" w:type="dxa"/>
            <w:tcBorders>
              <w:top w:val="nil"/>
              <w:left w:val="nil"/>
              <w:bottom w:val="nil"/>
              <w:right w:val="nil"/>
            </w:tcBorders>
            <w:shd w:val="clear" w:color="auto" w:fill="auto"/>
            <w:noWrap/>
            <w:vAlign w:val="bottom"/>
            <w:hideMark/>
          </w:tcPr>
          <w:p w14:paraId="0DEA8C01" w14:textId="77777777" w:rsidR="008F7570" w:rsidRPr="008F7570" w:rsidRDefault="008F7570" w:rsidP="008F7570">
            <w:pPr>
              <w:spacing w:line="240" w:lineRule="auto"/>
              <w:jc w:val="center"/>
              <w:rPr>
                <w:rFonts w:eastAsia="Times New Roman"/>
                <w:color w:val="000000"/>
                <w:sz w:val="16"/>
                <w:szCs w:val="16"/>
                <w:lang w:eastAsia="pt-BR"/>
              </w:rPr>
            </w:pPr>
            <w:proofErr w:type="gramStart"/>
            <w:r w:rsidRPr="008F7570">
              <w:rPr>
                <w:rFonts w:eastAsia="Times New Roman"/>
                <w:color w:val="000000"/>
                <w:sz w:val="16"/>
                <w:szCs w:val="16"/>
                <w:lang w:eastAsia="pt-BR"/>
              </w:rPr>
              <w:t>5</w:t>
            </w:r>
            <w:proofErr w:type="gramEnd"/>
          </w:p>
        </w:tc>
        <w:tc>
          <w:tcPr>
            <w:tcW w:w="1600" w:type="dxa"/>
            <w:tcBorders>
              <w:top w:val="nil"/>
              <w:left w:val="nil"/>
              <w:bottom w:val="nil"/>
              <w:right w:val="nil"/>
            </w:tcBorders>
            <w:shd w:val="clear" w:color="auto" w:fill="auto"/>
            <w:noWrap/>
            <w:vAlign w:val="bottom"/>
            <w:hideMark/>
          </w:tcPr>
          <w:p w14:paraId="7A09B323"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1,155825</w:t>
            </w:r>
          </w:p>
        </w:tc>
      </w:tr>
      <w:tr w:rsidR="008F7570" w:rsidRPr="008F7570" w14:paraId="784C74AE" w14:textId="77777777" w:rsidTr="008F7570">
        <w:trPr>
          <w:trHeight w:val="300"/>
        </w:trPr>
        <w:tc>
          <w:tcPr>
            <w:tcW w:w="2140" w:type="dxa"/>
            <w:tcBorders>
              <w:top w:val="nil"/>
              <w:left w:val="nil"/>
              <w:bottom w:val="nil"/>
              <w:right w:val="nil"/>
            </w:tcBorders>
            <w:shd w:val="clear" w:color="auto" w:fill="auto"/>
            <w:noWrap/>
            <w:vAlign w:val="bottom"/>
            <w:hideMark/>
          </w:tcPr>
          <w:p w14:paraId="2F36299F" w14:textId="77777777" w:rsidR="008F7570" w:rsidRPr="008F7570" w:rsidRDefault="008F7570" w:rsidP="008F7570">
            <w:pPr>
              <w:spacing w:line="240" w:lineRule="auto"/>
              <w:jc w:val="left"/>
              <w:rPr>
                <w:rFonts w:eastAsia="Times New Roman"/>
                <w:color w:val="000000"/>
                <w:sz w:val="16"/>
                <w:szCs w:val="16"/>
                <w:lang w:eastAsia="pt-BR"/>
              </w:rPr>
            </w:pPr>
            <w:r w:rsidRPr="008F7570">
              <w:rPr>
                <w:rFonts w:eastAsia="Times New Roman"/>
                <w:color w:val="000000"/>
                <w:sz w:val="16"/>
                <w:szCs w:val="16"/>
                <w:lang w:eastAsia="pt-BR"/>
              </w:rPr>
              <w:t>Softplus</w:t>
            </w:r>
          </w:p>
        </w:tc>
        <w:tc>
          <w:tcPr>
            <w:tcW w:w="2280" w:type="dxa"/>
            <w:tcBorders>
              <w:top w:val="nil"/>
              <w:left w:val="nil"/>
              <w:bottom w:val="nil"/>
              <w:right w:val="nil"/>
            </w:tcBorders>
            <w:shd w:val="clear" w:color="auto" w:fill="auto"/>
            <w:noWrap/>
            <w:vAlign w:val="bottom"/>
            <w:hideMark/>
          </w:tcPr>
          <w:p w14:paraId="4BE77980" w14:textId="77777777" w:rsidR="008F7570" w:rsidRPr="008F7570" w:rsidRDefault="008F7570" w:rsidP="008F7570">
            <w:pPr>
              <w:spacing w:line="240" w:lineRule="auto"/>
              <w:jc w:val="center"/>
              <w:rPr>
                <w:rFonts w:eastAsia="Times New Roman"/>
                <w:color w:val="000000"/>
                <w:sz w:val="16"/>
                <w:szCs w:val="16"/>
                <w:lang w:eastAsia="pt-BR"/>
              </w:rPr>
            </w:pPr>
            <w:proofErr w:type="gramStart"/>
            <w:r w:rsidRPr="008F7570">
              <w:rPr>
                <w:rFonts w:eastAsia="Times New Roman"/>
                <w:color w:val="000000"/>
                <w:sz w:val="16"/>
                <w:szCs w:val="16"/>
                <w:lang w:eastAsia="pt-BR"/>
              </w:rPr>
              <w:t>1</w:t>
            </w:r>
            <w:proofErr w:type="gramEnd"/>
          </w:p>
        </w:tc>
        <w:tc>
          <w:tcPr>
            <w:tcW w:w="2560" w:type="dxa"/>
            <w:tcBorders>
              <w:top w:val="nil"/>
              <w:left w:val="nil"/>
              <w:bottom w:val="nil"/>
              <w:right w:val="nil"/>
            </w:tcBorders>
            <w:shd w:val="clear" w:color="auto" w:fill="auto"/>
            <w:noWrap/>
            <w:vAlign w:val="bottom"/>
            <w:hideMark/>
          </w:tcPr>
          <w:p w14:paraId="0A2CFAF2"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10</w:t>
            </w:r>
          </w:p>
        </w:tc>
        <w:tc>
          <w:tcPr>
            <w:tcW w:w="1600" w:type="dxa"/>
            <w:tcBorders>
              <w:top w:val="nil"/>
              <w:left w:val="nil"/>
              <w:bottom w:val="nil"/>
              <w:right w:val="nil"/>
            </w:tcBorders>
            <w:shd w:val="clear" w:color="auto" w:fill="auto"/>
            <w:noWrap/>
            <w:vAlign w:val="bottom"/>
            <w:hideMark/>
          </w:tcPr>
          <w:p w14:paraId="7AA3C86A"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1,199181</w:t>
            </w:r>
          </w:p>
        </w:tc>
      </w:tr>
      <w:tr w:rsidR="008F7570" w:rsidRPr="008F7570" w14:paraId="544658A6" w14:textId="77777777" w:rsidTr="008F7570">
        <w:trPr>
          <w:trHeight w:val="300"/>
        </w:trPr>
        <w:tc>
          <w:tcPr>
            <w:tcW w:w="2140" w:type="dxa"/>
            <w:tcBorders>
              <w:top w:val="nil"/>
              <w:left w:val="nil"/>
              <w:bottom w:val="nil"/>
              <w:right w:val="nil"/>
            </w:tcBorders>
            <w:shd w:val="clear" w:color="auto" w:fill="auto"/>
            <w:noWrap/>
            <w:vAlign w:val="bottom"/>
            <w:hideMark/>
          </w:tcPr>
          <w:p w14:paraId="28251FE3" w14:textId="77777777" w:rsidR="008F7570" w:rsidRPr="008F7570" w:rsidRDefault="008F7570" w:rsidP="008F7570">
            <w:pPr>
              <w:spacing w:line="240" w:lineRule="auto"/>
              <w:jc w:val="left"/>
              <w:rPr>
                <w:rFonts w:eastAsia="Times New Roman"/>
                <w:color w:val="000000"/>
                <w:sz w:val="16"/>
                <w:szCs w:val="16"/>
                <w:lang w:eastAsia="pt-BR"/>
              </w:rPr>
            </w:pPr>
            <w:r w:rsidRPr="008F7570">
              <w:rPr>
                <w:rFonts w:eastAsia="Times New Roman"/>
                <w:color w:val="000000"/>
                <w:sz w:val="16"/>
                <w:szCs w:val="16"/>
                <w:lang w:eastAsia="pt-BR"/>
              </w:rPr>
              <w:t>Softplus</w:t>
            </w:r>
          </w:p>
        </w:tc>
        <w:tc>
          <w:tcPr>
            <w:tcW w:w="2280" w:type="dxa"/>
            <w:tcBorders>
              <w:top w:val="nil"/>
              <w:left w:val="nil"/>
              <w:bottom w:val="nil"/>
              <w:right w:val="nil"/>
            </w:tcBorders>
            <w:shd w:val="clear" w:color="auto" w:fill="auto"/>
            <w:noWrap/>
            <w:vAlign w:val="bottom"/>
            <w:hideMark/>
          </w:tcPr>
          <w:p w14:paraId="334517DD" w14:textId="77777777" w:rsidR="008F7570" w:rsidRPr="008F7570" w:rsidRDefault="008F7570" w:rsidP="008F7570">
            <w:pPr>
              <w:spacing w:line="240" w:lineRule="auto"/>
              <w:jc w:val="center"/>
              <w:rPr>
                <w:rFonts w:eastAsia="Times New Roman"/>
                <w:color w:val="000000"/>
                <w:sz w:val="16"/>
                <w:szCs w:val="16"/>
                <w:lang w:eastAsia="pt-BR"/>
              </w:rPr>
            </w:pPr>
            <w:proofErr w:type="gramStart"/>
            <w:r w:rsidRPr="008F7570">
              <w:rPr>
                <w:rFonts w:eastAsia="Times New Roman"/>
                <w:color w:val="000000"/>
                <w:sz w:val="16"/>
                <w:szCs w:val="16"/>
                <w:lang w:eastAsia="pt-BR"/>
              </w:rPr>
              <w:t>1</w:t>
            </w:r>
            <w:proofErr w:type="gramEnd"/>
          </w:p>
        </w:tc>
        <w:tc>
          <w:tcPr>
            <w:tcW w:w="2560" w:type="dxa"/>
            <w:tcBorders>
              <w:top w:val="nil"/>
              <w:left w:val="nil"/>
              <w:bottom w:val="nil"/>
              <w:right w:val="nil"/>
            </w:tcBorders>
            <w:shd w:val="clear" w:color="auto" w:fill="auto"/>
            <w:noWrap/>
            <w:vAlign w:val="bottom"/>
            <w:hideMark/>
          </w:tcPr>
          <w:p w14:paraId="7CB14F4D"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15</w:t>
            </w:r>
          </w:p>
        </w:tc>
        <w:tc>
          <w:tcPr>
            <w:tcW w:w="1600" w:type="dxa"/>
            <w:tcBorders>
              <w:top w:val="nil"/>
              <w:left w:val="nil"/>
              <w:bottom w:val="nil"/>
              <w:right w:val="nil"/>
            </w:tcBorders>
            <w:shd w:val="clear" w:color="auto" w:fill="auto"/>
            <w:noWrap/>
            <w:vAlign w:val="bottom"/>
            <w:hideMark/>
          </w:tcPr>
          <w:p w14:paraId="393C2AE5"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1,189762</w:t>
            </w:r>
          </w:p>
        </w:tc>
      </w:tr>
      <w:tr w:rsidR="008F7570" w:rsidRPr="008F7570" w14:paraId="5169AEDC" w14:textId="77777777" w:rsidTr="008F7570">
        <w:trPr>
          <w:trHeight w:val="300"/>
        </w:trPr>
        <w:tc>
          <w:tcPr>
            <w:tcW w:w="2140" w:type="dxa"/>
            <w:tcBorders>
              <w:top w:val="nil"/>
              <w:left w:val="nil"/>
              <w:bottom w:val="nil"/>
              <w:right w:val="nil"/>
            </w:tcBorders>
            <w:shd w:val="clear" w:color="auto" w:fill="auto"/>
            <w:noWrap/>
            <w:vAlign w:val="bottom"/>
            <w:hideMark/>
          </w:tcPr>
          <w:p w14:paraId="29C3C0C2" w14:textId="77777777" w:rsidR="008F7570" w:rsidRPr="008F7570" w:rsidRDefault="008F7570" w:rsidP="008F7570">
            <w:pPr>
              <w:spacing w:line="240" w:lineRule="auto"/>
              <w:jc w:val="left"/>
              <w:rPr>
                <w:rFonts w:eastAsia="Times New Roman"/>
                <w:color w:val="000000"/>
                <w:sz w:val="16"/>
                <w:szCs w:val="16"/>
                <w:lang w:eastAsia="pt-BR"/>
              </w:rPr>
            </w:pPr>
            <w:r w:rsidRPr="008F7570">
              <w:rPr>
                <w:rFonts w:eastAsia="Times New Roman"/>
                <w:color w:val="000000"/>
                <w:sz w:val="16"/>
                <w:szCs w:val="16"/>
                <w:lang w:eastAsia="pt-BR"/>
              </w:rPr>
              <w:t>Softplus</w:t>
            </w:r>
          </w:p>
        </w:tc>
        <w:tc>
          <w:tcPr>
            <w:tcW w:w="2280" w:type="dxa"/>
            <w:tcBorders>
              <w:top w:val="nil"/>
              <w:left w:val="nil"/>
              <w:bottom w:val="nil"/>
              <w:right w:val="nil"/>
            </w:tcBorders>
            <w:shd w:val="clear" w:color="auto" w:fill="auto"/>
            <w:noWrap/>
            <w:vAlign w:val="bottom"/>
            <w:hideMark/>
          </w:tcPr>
          <w:p w14:paraId="55C68DE5" w14:textId="77777777" w:rsidR="008F7570" w:rsidRPr="008F7570" w:rsidRDefault="008F7570" w:rsidP="008F7570">
            <w:pPr>
              <w:spacing w:line="240" w:lineRule="auto"/>
              <w:jc w:val="center"/>
              <w:rPr>
                <w:rFonts w:eastAsia="Times New Roman"/>
                <w:color w:val="000000"/>
                <w:sz w:val="16"/>
                <w:szCs w:val="16"/>
                <w:lang w:eastAsia="pt-BR"/>
              </w:rPr>
            </w:pPr>
            <w:proofErr w:type="gramStart"/>
            <w:r w:rsidRPr="008F7570">
              <w:rPr>
                <w:rFonts w:eastAsia="Times New Roman"/>
                <w:color w:val="000000"/>
                <w:sz w:val="16"/>
                <w:szCs w:val="16"/>
                <w:lang w:eastAsia="pt-BR"/>
              </w:rPr>
              <w:t>2</w:t>
            </w:r>
            <w:proofErr w:type="gramEnd"/>
          </w:p>
        </w:tc>
        <w:tc>
          <w:tcPr>
            <w:tcW w:w="2560" w:type="dxa"/>
            <w:tcBorders>
              <w:top w:val="nil"/>
              <w:left w:val="nil"/>
              <w:bottom w:val="nil"/>
              <w:right w:val="nil"/>
            </w:tcBorders>
            <w:shd w:val="clear" w:color="auto" w:fill="auto"/>
            <w:noWrap/>
            <w:vAlign w:val="bottom"/>
            <w:hideMark/>
          </w:tcPr>
          <w:p w14:paraId="3D3E659B" w14:textId="77777777" w:rsidR="008F7570" w:rsidRPr="008F7570" w:rsidRDefault="008F7570" w:rsidP="008F7570">
            <w:pPr>
              <w:spacing w:line="240" w:lineRule="auto"/>
              <w:jc w:val="center"/>
              <w:rPr>
                <w:rFonts w:eastAsia="Times New Roman"/>
                <w:color w:val="000000"/>
                <w:sz w:val="16"/>
                <w:szCs w:val="16"/>
                <w:lang w:eastAsia="pt-BR"/>
              </w:rPr>
            </w:pPr>
            <w:proofErr w:type="gramStart"/>
            <w:r w:rsidRPr="008F7570">
              <w:rPr>
                <w:rFonts w:eastAsia="Times New Roman"/>
                <w:color w:val="000000"/>
                <w:sz w:val="16"/>
                <w:szCs w:val="16"/>
                <w:lang w:eastAsia="pt-BR"/>
              </w:rPr>
              <w:t>5</w:t>
            </w:r>
            <w:proofErr w:type="gramEnd"/>
          </w:p>
        </w:tc>
        <w:tc>
          <w:tcPr>
            <w:tcW w:w="1600" w:type="dxa"/>
            <w:tcBorders>
              <w:top w:val="nil"/>
              <w:left w:val="nil"/>
              <w:bottom w:val="nil"/>
              <w:right w:val="nil"/>
            </w:tcBorders>
            <w:shd w:val="clear" w:color="auto" w:fill="auto"/>
            <w:noWrap/>
            <w:vAlign w:val="bottom"/>
            <w:hideMark/>
          </w:tcPr>
          <w:p w14:paraId="1DCCB5DD"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1,176706</w:t>
            </w:r>
          </w:p>
        </w:tc>
      </w:tr>
      <w:tr w:rsidR="008F7570" w:rsidRPr="008F7570" w14:paraId="15360973" w14:textId="77777777" w:rsidTr="008F7570">
        <w:trPr>
          <w:trHeight w:val="300"/>
        </w:trPr>
        <w:tc>
          <w:tcPr>
            <w:tcW w:w="2140" w:type="dxa"/>
            <w:tcBorders>
              <w:top w:val="nil"/>
              <w:left w:val="nil"/>
              <w:bottom w:val="nil"/>
              <w:right w:val="nil"/>
            </w:tcBorders>
            <w:shd w:val="clear" w:color="auto" w:fill="auto"/>
            <w:noWrap/>
            <w:vAlign w:val="bottom"/>
            <w:hideMark/>
          </w:tcPr>
          <w:p w14:paraId="5E660403" w14:textId="77777777" w:rsidR="008F7570" w:rsidRPr="008F7570" w:rsidRDefault="008F7570" w:rsidP="008F7570">
            <w:pPr>
              <w:spacing w:line="240" w:lineRule="auto"/>
              <w:jc w:val="left"/>
              <w:rPr>
                <w:rFonts w:eastAsia="Times New Roman"/>
                <w:color w:val="000000"/>
                <w:sz w:val="16"/>
                <w:szCs w:val="16"/>
                <w:lang w:eastAsia="pt-BR"/>
              </w:rPr>
            </w:pPr>
            <w:r w:rsidRPr="008F7570">
              <w:rPr>
                <w:rFonts w:eastAsia="Times New Roman"/>
                <w:color w:val="000000"/>
                <w:sz w:val="16"/>
                <w:szCs w:val="16"/>
                <w:lang w:eastAsia="pt-BR"/>
              </w:rPr>
              <w:t>Softplus</w:t>
            </w:r>
          </w:p>
        </w:tc>
        <w:tc>
          <w:tcPr>
            <w:tcW w:w="2280" w:type="dxa"/>
            <w:tcBorders>
              <w:top w:val="nil"/>
              <w:left w:val="nil"/>
              <w:bottom w:val="nil"/>
              <w:right w:val="nil"/>
            </w:tcBorders>
            <w:shd w:val="clear" w:color="auto" w:fill="auto"/>
            <w:noWrap/>
            <w:vAlign w:val="bottom"/>
            <w:hideMark/>
          </w:tcPr>
          <w:p w14:paraId="0AB4DBFB" w14:textId="77777777" w:rsidR="008F7570" w:rsidRPr="008F7570" w:rsidRDefault="008F7570" w:rsidP="008F7570">
            <w:pPr>
              <w:spacing w:line="240" w:lineRule="auto"/>
              <w:jc w:val="center"/>
              <w:rPr>
                <w:rFonts w:eastAsia="Times New Roman"/>
                <w:color w:val="000000"/>
                <w:sz w:val="16"/>
                <w:szCs w:val="16"/>
                <w:lang w:eastAsia="pt-BR"/>
              </w:rPr>
            </w:pPr>
            <w:proofErr w:type="gramStart"/>
            <w:r w:rsidRPr="008F7570">
              <w:rPr>
                <w:rFonts w:eastAsia="Times New Roman"/>
                <w:color w:val="000000"/>
                <w:sz w:val="16"/>
                <w:szCs w:val="16"/>
                <w:lang w:eastAsia="pt-BR"/>
              </w:rPr>
              <w:t>2</w:t>
            </w:r>
            <w:proofErr w:type="gramEnd"/>
          </w:p>
        </w:tc>
        <w:tc>
          <w:tcPr>
            <w:tcW w:w="2560" w:type="dxa"/>
            <w:tcBorders>
              <w:top w:val="nil"/>
              <w:left w:val="nil"/>
              <w:bottom w:val="nil"/>
              <w:right w:val="nil"/>
            </w:tcBorders>
            <w:shd w:val="clear" w:color="auto" w:fill="auto"/>
            <w:noWrap/>
            <w:vAlign w:val="bottom"/>
            <w:hideMark/>
          </w:tcPr>
          <w:p w14:paraId="5767ED72"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10</w:t>
            </w:r>
          </w:p>
        </w:tc>
        <w:tc>
          <w:tcPr>
            <w:tcW w:w="1600" w:type="dxa"/>
            <w:tcBorders>
              <w:top w:val="nil"/>
              <w:left w:val="nil"/>
              <w:bottom w:val="nil"/>
              <w:right w:val="nil"/>
            </w:tcBorders>
            <w:shd w:val="clear" w:color="auto" w:fill="auto"/>
            <w:noWrap/>
            <w:vAlign w:val="bottom"/>
            <w:hideMark/>
          </w:tcPr>
          <w:p w14:paraId="490D1045"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8,310981</w:t>
            </w:r>
          </w:p>
        </w:tc>
      </w:tr>
      <w:tr w:rsidR="008F7570" w:rsidRPr="008F7570" w14:paraId="6C3EF71E" w14:textId="77777777" w:rsidTr="008F7570">
        <w:trPr>
          <w:trHeight w:val="300"/>
        </w:trPr>
        <w:tc>
          <w:tcPr>
            <w:tcW w:w="2140" w:type="dxa"/>
            <w:tcBorders>
              <w:top w:val="nil"/>
              <w:left w:val="nil"/>
              <w:bottom w:val="nil"/>
              <w:right w:val="nil"/>
            </w:tcBorders>
            <w:shd w:val="clear" w:color="auto" w:fill="auto"/>
            <w:noWrap/>
            <w:vAlign w:val="bottom"/>
            <w:hideMark/>
          </w:tcPr>
          <w:p w14:paraId="55154735" w14:textId="77777777" w:rsidR="008F7570" w:rsidRPr="008F7570" w:rsidRDefault="008F7570" w:rsidP="008F7570">
            <w:pPr>
              <w:spacing w:line="240" w:lineRule="auto"/>
              <w:jc w:val="left"/>
              <w:rPr>
                <w:rFonts w:eastAsia="Times New Roman"/>
                <w:color w:val="000000"/>
                <w:sz w:val="16"/>
                <w:szCs w:val="16"/>
                <w:lang w:eastAsia="pt-BR"/>
              </w:rPr>
            </w:pPr>
            <w:r w:rsidRPr="008F7570">
              <w:rPr>
                <w:rFonts w:eastAsia="Times New Roman"/>
                <w:color w:val="000000"/>
                <w:sz w:val="16"/>
                <w:szCs w:val="16"/>
                <w:lang w:eastAsia="pt-BR"/>
              </w:rPr>
              <w:t>Softplus</w:t>
            </w:r>
          </w:p>
        </w:tc>
        <w:tc>
          <w:tcPr>
            <w:tcW w:w="2280" w:type="dxa"/>
            <w:tcBorders>
              <w:top w:val="nil"/>
              <w:left w:val="nil"/>
              <w:bottom w:val="nil"/>
              <w:right w:val="nil"/>
            </w:tcBorders>
            <w:shd w:val="clear" w:color="auto" w:fill="auto"/>
            <w:noWrap/>
            <w:vAlign w:val="bottom"/>
            <w:hideMark/>
          </w:tcPr>
          <w:p w14:paraId="2C59B291" w14:textId="77777777" w:rsidR="008F7570" w:rsidRPr="008F7570" w:rsidRDefault="008F7570" w:rsidP="008F7570">
            <w:pPr>
              <w:spacing w:line="240" w:lineRule="auto"/>
              <w:jc w:val="center"/>
              <w:rPr>
                <w:rFonts w:eastAsia="Times New Roman"/>
                <w:color w:val="000000"/>
                <w:sz w:val="16"/>
                <w:szCs w:val="16"/>
                <w:lang w:eastAsia="pt-BR"/>
              </w:rPr>
            </w:pPr>
            <w:proofErr w:type="gramStart"/>
            <w:r w:rsidRPr="008F7570">
              <w:rPr>
                <w:rFonts w:eastAsia="Times New Roman"/>
                <w:color w:val="000000"/>
                <w:sz w:val="16"/>
                <w:szCs w:val="16"/>
                <w:lang w:eastAsia="pt-BR"/>
              </w:rPr>
              <w:t>2</w:t>
            </w:r>
            <w:proofErr w:type="gramEnd"/>
          </w:p>
        </w:tc>
        <w:tc>
          <w:tcPr>
            <w:tcW w:w="2560" w:type="dxa"/>
            <w:tcBorders>
              <w:top w:val="nil"/>
              <w:left w:val="nil"/>
              <w:bottom w:val="nil"/>
              <w:right w:val="nil"/>
            </w:tcBorders>
            <w:shd w:val="clear" w:color="auto" w:fill="auto"/>
            <w:noWrap/>
            <w:vAlign w:val="bottom"/>
            <w:hideMark/>
          </w:tcPr>
          <w:p w14:paraId="08243740"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15</w:t>
            </w:r>
          </w:p>
        </w:tc>
        <w:tc>
          <w:tcPr>
            <w:tcW w:w="1600" w:type="dxa"/>
            <w:tcBorders>
              <w:top w:val="nil"/>
              <w:left w:val="nil"/>
              <w:bottom w:val="nil"/>
              <w:right w:val="nil"/>
            </w:tcBorders>
            <w:shd w:val="clear" w:color="auto" w:fill="auto"/>
            <w:noWrap/>
            <w:vAlign w:val="bottom"/>
            <w:hideMark/>
          </w:tcPr>
          <w:p w14:paraId="70684C2B"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2,507881</w:t>
            </w:r>
          </w:p>
        </w:tc>
      </w:tr>
      <w:tr w:rsidR="008F7570" w:rsidRPr="008F7570" w14:paraId="2C8FD4E6" w14:textId="77777777" w:rsidTr="008F7570">
        <w:trPr>
          <w:trHeight w:val="300"/>
        </w:trPr>
        <w:tc>
          <w:tcPr>
            <w:tcW w:w="2140" w:type="dxa"/>
            <w:tcBorders>
              <w:top w:val="nil"/>
              <w:left w:val="nil"/>
              <w:bottom w:val="nil"/>
              <w:right w:val="nil"/>
            </w:tcBorders>
            <w:shd w:val="clear" w:color="auto" w:fill="auto"/>
            <w:noWrap/>
            <w:vAlign w:val="bottom"/>
            <w:hideMark/>
          </w:tcPr>
          <w:p w14:paraId="469B3083" w14:textId="77777777" w:rsidR="008F7570" w:rsidRPr="008F7570" w:rsidRDefault="008F7570" w:rsidP="008F7570">
            <w:pPr>
              <w:spacing w:line="240" w:lineRule="auto"/>
              <w:jc w:val="left"/>
              <w:rPr>
                <w:rFonts w:eastAsia="Times New Roman"/>
                <w:color w:val="000000"/>
                <w:sz w:val="16"/>
                <w:szCs w:val="16"/>
                <w:lang w:eastAsia="pt-BR"/>
              </w:rPr>
            </w:pPr>
            <w:r w:rsidRPr="008F7570">
              <w:rPr>
                <w:rFonts w:eastAsia="Times New Roman"/>
                <w:color w:val="000000"/>
                <w:sz w:val="16"/>
                <w:szCs w:val="16"/>
                <w:lang w:eastAsia="pt-BR"/>
              </w:rPr>
              <w:t>Softplus</w:t>
            </w:r>
          </w:p>
        </w:tc>
        <w:tc>
          <w:tcPr>
            <w:tcW w:w="2280" w:type="dxa"/>
            <w:tcBorders>
              <w:top w:val="nil"/>
              <w:left w:val="nil"/>
              <w:bottom w:val="nil"/>
              <w:right w:val="nil"/>
            </w:tcBorders>
            <w:shd w:val="clear" w:color="auto" w:fill="auto"/>
            <w:noWrap/>
            <w:vAlign w:val="bottom"/>
            <w:hideMark/>
          </w:tcPr>
          <w:p w14:paraId="4AA0D9BF" w14:textId="77777777" w:rsidR="008F7570" w:rsidRPr="008F7570" w:rsidRDefault="008F7570" w:rsidP="008F7570">
            <w:pPr>
              <w:spacing w:line="240" w:lineRule="auto"/>
              <w:jc w:val="center"/>
              <w:rPr>
                <w:rFonts w:eastAsia="Times New Roman"/>
                <w:color w:val="000000"/>
                <w:sz w:val="16"/>
                <w:szCs w:val="16"/>
                <w:lang w:eastAsia="pt-BR"/>
              </w:rPr>
            </w:pPr>
            <w:proofErr w:type="gramStart"/>
            <w:r w:rsidRPr="008F7570">
              <w:rPr>
                <w:rFonts w:eastAsia="Times New Roman"/>
                <w:color w:val="000000"/>
                <w:sz w:val="16"/>
                <w:szCs w:val="16"/>
                <w:lang w:eastAsia="pt-BR"/>
              </w:rPr>
              <w:t>3</w:t>
            </w:r>
            <w:proofErr w:type="gramEnd"/>
          </w:p>
        </w:tc>
        <w:tc>
          <w:tcPr>
            <w:tcW w:w="2560" w:type="dxa"/>
            <w:tcBorders>
              <w:top w:val="nil"/>
              <w:left w:val="nil"/>
              <w:bottom w:val="nil"/>
              <w:right w:val="nil"/>
            </w:tcBorders>
            <w:shd w:val="clear" w:color="auto" w:fill="auto"/>
            <w:noWrap/>
            <w:vAlign w:val="bottom"/>
            <w:hideMark/>
          </w:tcPr>
          <w:p w14:paraId="17CE4B28" w14:textId="77777777" w:rsidR="008F7570" w:rsidRPr="008F7570" w:rsidRDefault="008F7570" w:rsidP="008F7570">
            <w:pPr>
              <w:spacing w:line="240" w:lineRule="auto"/>
              <w:jc w:val="center"/>
              <w:rPr>
                <w:rFonts w:eastAsia="Times New Roman"/>
                <w:color w:val="000000"/>
                <w:sz w:val="16"/>
                <w:szCs w:val="16"/>
                <w:lang w:eastAsia="pt-BR"/>
              </w:rPr>
            </w:pPr>
            <w:proofErr w:type="gramStart"/>
            <w:r w:rsidRPr="008F7570">
              <w:rPr>
                <w:rFonts w:eastAsia="Times New Roman"/>
                <w:color w:val="000000"/>
                <w:sz w:val="16"/>
                <w:szCs w:val="16"/>
                <w:lang w:eastAsia="pt-BR"/>
              </w:rPr>
              <w:t>5</w:t>
            </w:r>
            <w:proofErr w:type="gramEnd"/>
          </w:p>
        </w:tc>
        <w:tc>
          <w:tcPr>
            <w:tcW w:w="1600" w:type="dxa"/>
            <w:tcBorders>
              <w:top w:val="nil"/>
              <w:left w:val="nil"/>
              <w:bottom w:val="nil"/>
              <w:right w:val="nil"/>
            </w:tcBorders>
            <w:shd w:val="clear" w:color="auto" w:fill="auto"/>
            <w:noWrap/>
            <w:vAlign w:val="bottom"/>
            <w:hideMark/>
          </w:tcPr>
          <w:p w14:paraId="6025FE0B"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w:t>
            </w:r>
          </w:p>
        </w:tc>
      </w:tr>
      <w:tr w:rsidR="008F7570" w:rsidRPr="008F7570" w14:paraId="597DCC51" w14:textId="77777777" w:rsidTr="008F7570">
        <w:trPr>
          <w:trHeight w:val="300"/>
        </w:trPr>
        <w:tc>
          <w:tcPr>
            <w:tcW w:w="2140" w:type="dxa"/>
            <w:tcBorders>
              <w:top w:val="nil"/>
              <w:left w:val="nil"/>
              <w:bottom w:val="nil"/>
              <w:right w:val="nil"/>
            </w:tcBorders>
            <w:shd w:val="clear" w:color="auto" w:fill="auto"/>
            <w:noWrap/>
            <w:vAlign w:val="bottom"/>
            <w:hideMark/>
          </w:tcPr>
          <w:p w14:paraId="24E73A6C" w14:textId="77777777" w:rsidR="008F7570" w:rsidRPr="008F7570" w:rsidRDefault="008F7570" w:rsidP="008F7570">
            <w:pPr>
              <w:spacing w:line="240" w:lineRule="auto"/>
              <w:jc w:val="left"/>
              <w:rPr>
                <w:rFonts w:eastAsia="Times New Roman"/>
                <w:color w:val="000000"/>
                <w:sz w:val="16"/>
                <w:szCs w:val="16"/>
                <w:lang w:eastAsia="pt-BR"/>
              </w:rPr>
            </w:pPr>
            <w:r w:rsidRPr="008F7570">
              <w:rPr>
                <w:rFonts w:eastAsia="Times New Roman"/>
                <w:color w:val="000000"/>
                <w:sz w:val="16"/>
                <w:szCs w:val="16"/>
                <w:lang w:eastAsia="pt-BR"/>
              </w:rPr>
              <w:t>Softplus</w:t>
            </w:r>
          </w:p>
        </w:tc>
        <w:tc>
          <w:tcPr>
            <w:tcW w:w="2280" w:type="dxa"/>
            <w:tcBorders>
              <w:top w:val="nil"/>
              <w:left w:val="nil"/>
              <w:bottom w:val="nil"/>
              <w:right w:val="nil"/>
            </w:tcBorders>
            <w:shd w:val="clear" w:color="auto" w:fill="auto"/>
            <w:noWrap/>
            <w:vAlign w:val="bottom"/>
            <w:hideMark/>
          </w:tcPr>
          <w:p w14:paraId="55B903EB" w14:textId="77777777" w:rsidR="008F7570" w:rsidRPr="008F7570" w:rsidRDefault="008F7570" w:rsidP="008F7570">
            <w:pPr>
              <w:spacing w:line="240" w:lineRule="auto"/>
              <w:jc w:val="center"/>
              <w:rPr>
                <w:rFonts w:eastAsia="Times New Roman"/>
                <w:color w:val="000000"/>
                <w:sz w:val="16"/>
                <w:szCs w:val="16"/>
                <w:lang w:eastAsia="pt-BR"/>
              </w:rPr>
            </w:pPr>
            <w:proofErr w:type="gramStart"/>
            <w:r w:rsidRPr="008F7570">
              <w:rPr>
                <w:rFonts w:eastAsia="Times New Roman"/>
                <w:color w:val="000000"/>
                <w:sz w:val="16"/>
                <w:szCs w:val="16"/>
                <w:lang w:eastAsia="pt-BR"/>
              </w:rPr>
              <w:t>3</w:t>
            </w:r>
            <w:proofErr w:type="gramEnd"/>
          </w:p>
        </w:tc>
        <w:tc>
          <w:tcPr>
            <w:tcW w:w="2560" w:type="dxa"/>
            <w:tcBorders>
              <w:top w:val="nil"/>
              <w:left w:val="nil"/>
              <w:bottom w:val="nil"/>
              <w:right w:val="nil"/>
            </w:tcBorders>
            <w:shd w:val="clear" w:color="auto" w:fill="auto"/>
            <w:noWrap/>
            <w:vAlign w:val="bottom"/>
            <w:hideMark/>
          </w:tcPr>
          <w:p w14:paraId="35D84189"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10</w:t>
            </w:r>
          </w:p>
        </w:tc>
        <w:tc>
          <w:tcPr>
            <w:tcW w:w="1600" w:type="dxa"/>
            <w:tcBorders>
              <w:top w:val="nil"/>
              <w:left w:val="nil"/>
              <w:bottom w:val="nil"/>
              <w:right w:val="nil"/>
            </w:tcBorders>
            <w:shd w:val="clear" w:color="auto" w:fill="auto"/>
            <w:noWrap/>
            <w:vAlign w:val="bottom"/>
            <w:hideMark/>
          </w:tcPr>
          <w:p w14:paraId="44570594"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3,133729</w:t>
            </w:r>
          </w:p>
        </w:tc>
      </w:tr>
      <w:tr w:rsidR="008F7570" w:rsidRPr="008F7570" w14:paraId="54C68180" w14:textId="77777777" w:rsidTr="008F7570">
        <w:trPr>
          <w:trHeight w:val="300"/>
        </w:trPr>
        <w:tc>
          <w:tcPr>
            <w:tcW w:w="2140" w:type="dxa"/>
            <w:tcBorders>
              <w:top w:val="nil"/>
              <w:left w:val="nil"/>
              <w:bottom w:val="nil"/>
              <w:right w:val="nil"/>
            </w:tcBorders>
            <w:shd w:val="clear" w:color="auto" w:fill="auto"/>
            <w:noWrap/>
            <w:vAlign w:val="bottom"/>
            <w:hideMark/>
          </w:tcPr>
          <w:p w14:paraId="4A141931" w14:textId="77777777" w:rsidR="008F7570" w:rsidRPr="008F7570" w:rsidRDefault="008F7570" w:rsidP="008F7570">
            <w:pPr>
              <w:spacing w:line="240" w:lineRule="auto"/>
              <w:jc w:val="left"/>
              <w:rPr>
                <w:rFonts w:eastAsia="Times New Roman"/>
                <w:color w:val="000000"/>
                <w:sz w:val="16"/>
                <w:szCs w:val="16"/>
                <w:lang w:eastAsia="pt-BR"/>
              </w:rPr>
            </w:pPr>
            <w:r w:rsidRPr="008F7570">
              <w:rPr>
                <w:rFonts w:eastAsia="Times New Roman"/>
                <w:color w:val="000000"/>
                <w:sz w:val="16"/>
                <w:szCs w:val="16"/>
                <w:lang w:eastAsia="pt-BR"/>
              </w:rPr>
              <w:t>Softplus</w:t>
            </w:r>
          </w:p>
        </w:tc>
        <w:tc>
          <w:tcPr>
            <w:tcW w:w="2280" w:type="dxa"/>
            <w:tcBorders>
              <w:top w:val="nil"/>
              <w:left w:val="nil"/>
              <w:bottom w:val="nil"/>
              <w:right w:val="nil"/>
            </w:tcBorders>
            <w:shd w:val="clear" w:color="auto" w:fill="auto"/>
            <w:noWrap/>
            <w:vAlign w:val="bottom"/>
            <w:hideMark/>
          </w:tcPr>
          <w:p w14:paraId="00173782" w14:textId="77777777" w:rsidR="008F7570" w:rsidRPr="008F7570" w:rsidRDefault="008F7570" w:rsidP="008F7570">
            <w:pPr>
              <w:spacing w:line="240" w:lineRule="auto"/>
              <w:jc w:val="center"/>
              <w:rPr>
                <w:rFonts w:eastAsia="Times New Roman"/>
                <w:color w:val="000000"/>
                <w:sz w:val="16"/>
                <w:szCs w:val="16"/>
                <w:lang w:eastAsia="pt-BR"/>
              </w:rPr>
            </w:pPr>
            <w:proofErr w:type="gramStart"/>
            <w:r w:rsidRPr="008F7570">
              <w:rPr>
                <w:rFonts w:eastAsia="Times New Roman"/>
                <w:color w:val="000000"/>
                <w:sz w:val="16"/>
                <w:szCs w:val="16"/>
                <w:lang w:eastAsia="pt-BR"/>
              </w:rPr>
              <w:t>3</w:t>
            </w:r>
            <w:proofErr w:type="gramEnd"/>
          </w:p>
        </w:tc>
        <w:tc>
          <w:tcPr>
            <w:tcW w:w="2560" w:type="dxa"/>
            <w:tcBorders>
              <w:top w:val="nil"/>
              <w:left w:val="nil"/>
              <w:bottom w:val="nil"/>
              <w:right w:val="nil"/>
            </w:tcBorders>
            <w:shd w:val="clear" w:color="auto" w:fill="auto"/>
            <w:noWrap/>
            <w:vAlign w:val="bottom"/>
            <w:hideMark/>
          </w:tcPr>
          <w:p w14:paraId="15B92D60"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15</w:t>
            </w:r>
          </w:p>
        </w:tc>
        <w:tc>
          <w:tcPr>
            <w:tcW w:w="1600" w:type="dxa"/>
            <w:tcBorders>
              <w:top w:val="nil"/>
              <w:left w:val="nil"/>
              <w:bottom w:val="nil"/>
              <w:right w:val="nil"/>
            </w:tcBorders>
            <w:shd w:val="clear" w:color="auto" w:fill="auto"/>
            <w:noWrap/>
            <w:vAlign w:val="bottom"/>
            <w:hideMark/>
          </w:tcPr>
          <w:p w14:paraId="7C0E89B9"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w:t>
            </w:r>
          </w:p>
        </w:tc>
      </w:tr>
      <w:tr w:rsidR="008F7570" w:rsidRPr="008F7570" w14:paraId="61C501A1" w14:textId="77777777" w:rsidTr="008F7570">
        <w:trPr>
          <w:trHeight w:val="300"/>
        </w:trPr>
        <w:tc>
          <w:tcPr>
            <w:tcW w:w="2140" w:type="dxa"/>
            <w:tcBorders>
              <w:top w:val="nil"/>
              <w:left w:val="nil"/>
              <w:bottom w:val="nil"/>
              <w:right w:val="nil"/>
            </w:tcBorders>
            <w:shd w:val="clear" w:color="auto" w:fill="auto"/>
            <w:noWrap/>
            <w:vAlign w:val="bottom"/>
            <w:hideMark/>
          </w:tcPr>
          <w:p w14:paraId="5E62E689" w14:textId="77777777" w:rsidR="008F7570" w:rsidRPr="008F7570" w:rsidRDefault="008F7570" w:rsidP="008F7570">
            <w:pPr>
              <w:spacing w:line="240" w:lineRule="auto"/>
              <w:jc w:val="left"/>
              <w:rPr>
                <w:rFonts w:eastAsia="Times New Roman"/>
                <w:color w:val="000000"/>
                <w:sz w:val="16"/>
                <w:szCs w:val="16"/>
                <w:lang w:eastAsia="pt-BR"/>
              </w:rPr>
            </w:pPr>
            <w:r w:rsidRPr="008F7570">
              <w:rPr>
                <w:rFonts w:eastAsia="Times New Roman"/>
                <w:color w:val="000000"/>
                <w:sz w:val="16"/>
                <w:szCs w:val="16"/>
                <w:lang w:eastAsia="pt-BR"/>
              </w:rPr>
              <w:t>ReLu</w:t>
            </w:r>
          </w:p>
        </w:tc>
        <w:tc>
          <w:tcPr>
            <w:tcW w:w="2280" w:type="dxa"/>
            <w:tcBorders>
              <w:top w:val="nil"/>
              <w:left w:val="nil"/>
              <w:bottom w:val="nil"/>
              <w:right w:val="nil"/>
            </w:tcBorders>
            <w:shd w:val="clear" w:color="auto" w:fill="auto"/>
            <w:noWrap/>
            <w:vAlign w:val="bottom"/>
            <w:hideMark/>
          </w:tcPr>
          <w:p w14:paraId="13330A36" w14:textId="77777777" w:rsidR="008F7570" w:rsidRPr="008F7570" w:rsidRDefault="008F7570" w:rsidP="008F7570">
            <w:pPr>
              <w:spacing w:line="240" w:lineRule="auto"/>
              <w:jc w:val="center"/>
              <w:rPr>
                <w:rFonts w:eastAsia="Times New Roman"/>
                <w:color w:val="000000"/>
                <w:sz w:val="16"/>
                <w:szCs w:val="16"/>
                <w:lang w:eastAsia="pt-BR"/>
              </w:rPr>
            </w:pPr>
            <w:proofErr w:type="gramStart"/>
            <w:r w:rsidRPr="008F7570">
              <w:rPr>
                <w:rFonts w:eastAsia="Times New Roman"/>
                <w:color w:val="000000"/>
                <w:sz w:val="16"/>
                <w:szCs w:val="16"/>
                <w:lang w:eastAsia="pt-BR"/>
              </w:rPr>
              <w:t>1</w:t>
            </w:r>
            <w:proofErr w:type="gramEnd"/>
          </w:p>
        </w:tc>
        <w:tc>
          <w:tcPr>
            <w:tcW w:w="2560" w:type="dxa"/>
            <w:tcBorders>
              <w:top w:val="nil"/>
              <w:left w:val="nil"/>
              <w:bottom w:val="nil"/>
              <w:right w:val="nil"/>
            </w:tcBorders>
            <w:shd w:val="clear" w:color="auto" w:fill="auto"/>
            <w:noWrap/>
            <w:vAlign w:val="bottom"/>
            <w:hideMark/>
          </w:tcPr>
          <w:p w14:paraId="281B776F" w14:textId="77777777" w:rsidR="008F7570" w:rsidRPr="008F7570" w:rsidRDefault="008F7570" w:rsidP="008F7570">
            <w:pPr>
              <w:spacing w:line="240" w:lineRule="auto"/>
              <w:jc w:val="center"/>
              <w:rPr>
                <w:rFonts w:eastAsia="Times New Roman"/>
                <w:color w:val="000000"/>
                <w:sz w:val="16"/>
                <w:szCs w:val="16"/>
                <w:lang w:eastAsia="pt-BR"/>
              </w:rPr>
            </w:pPr>
            <w:proofErr w:type="gramStart"/>
            <w:r w:rsidRPr="008F7570">
              <w:rPr>
                <w:rFonts w:eastAsia="Times New Roman"/>
                <w:color w:val="000000"/>
                <w:sz w:val="16"/>
                <w:szCs w:val="16"/>
                <w:lang w:eastAsia="pt-BR"/>
              </w:rPr>
              <w:t>5</w:t>
            </w:r>
            <w:proofErr w:type="gramEnd"/>
          </w:p>
        </w:tc>
        <w:tc>
          <w:tcPr>
            <w:tcW w:w="1600" w:type="dxa"/>
            <w:tcBorders>
              <w:top w:val="nil"/>
              <w:left w:val="nil"/>
              <w:bottom w:val="nil"/>
              <w:right w:val="nil"/>
            </w:tcBorders>
            <w:shd w:val="clear" w:color="auto" w:fill="auto"/>
            <w:noWrap/>
            <w:vAlign w:val="bottom"/>
            <w:hideMark/>
          </w:tcPr>
          <w:p w14:paraId="40C1B18B"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2,343688</w:t>
            </w:r>
          </w:p>
        </w:tc>
      </w:tr>
      <w:tr w:rsidR="008F7570" w:rsidRPr="008F7570" w14:paraId="754DBFC3" w14:textId="77777777" w:rsidTr="008F7570">
        <w:trPr>
          <w:trHeight w:val="300"/>
        </w:trPr>
        <w:tc>
          <w:tcPr>
            <w:tcW w:w="2140" w:type="dxa"/>
            <w:tcBorders>
              <w:top w:val="nil"/>
              <w:left w:val="nil"/>
              <w:bottom w:val="nil"/>
              <w:right w:val="nil"/>
            </w:tcBorders>
            <w:shd w:val="clear" w:color="auto" w:fill="auto"/>
            <w:noWrap/>
            <w:vAlign w:val="bottom"/>
            <w:hideMark/>
          </w:tcPr>
          <w:p w14:paraId="5DDC590D" w14:textId="77777777" w:rsidR="008F7570" w:rsidRPr="008F7570" w:rsidRDefault="008F7570" w:rsidP="008F7570">
            <w:pPr>
              <w:spacing w:line="240" w:lineRule="auto"/>
              <w:jc w:val="left"/>
              <w:rPr>
                <w:rFonts w:eastAsia="Times New Roman"/>
                <w:color w:val="000000"/>
                <w:sz w:val="16"/>
                <w:szCs w:val="16"/>
                <w:lang w:eastAsia="pt-BR"/>
              </w:rPr>
            </w:pPr>
            <w:r w:rsidRPr="008F7570">
              <w:rPr>
                <w:rFonts w:eastAsia="Times New Roman"/>
                <w:color w:val="000000"/>
                <w:sz w:val="16"/>
                <w:szCs w:val="16"/>
                <w:lang w:eastAsia="pt-BR"/>
              </w:rPr>
              <w:t>ReLu</w:t>
            </w:r>
          </w:p>
        </w:tc>
        <w:tc>
          <w:tcPr>
            <w:tcW w:w="2280" w:type="dxa"/>
            <w:tcBorders>
              <w:top w:val="nil"/>
              <w:left w:val="nil"/>
              <w:bottom w:val="nil"/>
              <w:right w:val="nil"/>
            </w:tcBorders>
            <w:shd w:val="clear" w:color="auto" w:fill="auto"/>
            <w:noWrap/>
            <w:vAlign w:val="bottom"/>
            <w:hideMark/>
          </w:tcPr>
          <w:p w14:paraId="69512036" w14:textId="77777777" w:rsidR="008F7570" w:rsidRPr="008F7570" w:rsidRDefault="008F7570" w:rsidP="008F7570">
            <w:pPr>
              <w:spacing w:line="240" w:lineRule="auto"/>
              <w:jc w:val="center"/>
              <w:rPr>
                <w:rFonts w:eastAsia="Times New Roman"/>
                <w:color w:val="000000"/>
                <w:sz w:val="16"/>
                <w:szCs w:val="16"/>
                <w:lang w:eastAsia="pt-BR"/>
              </w:rPr>
            </w:pPr>
            <w:proofErr w:type="gramStart"/>
            <w:r w:rsidRPr="008F7570">
              <w:rPr>
                <w:rFonts w:eastAsia="Times New Roman"/>
                <w:color w:val="000000"/>
                <w:sz w:val="16"/>
                <w:szCs w:val="16"/>
                <w:lang w:eastAsia="pt-BR"/>
              </w:rPr>
              <w:t>1</w:t>
            </w:r>
            <w:proofErr w:type="gramEnd"/>
          </w:p>
        </w:tc>
        <w:tc>
          <w:tcPr>
            <w:tcW w:w="2560" w:type="dxa"/>
            <w:tcBorders>
              <w:top w:val="nil"/>
              <w:left w:val="nil"/>
              <w:bottom w:val="nil"/>
              <w:right w:val="nil"/>
            </w:tcBorders>
            <w:shd w:val="clear" w:color="auto" w:fill="auto"/>
            <w:noWrap/>
            <w:vAlign w:val="bottom"/>
            <w:hideMark/>
          </w:tcPr>
          <w:p w14:paraId="684DA54F"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10</w:t>
            </w:r>
          </w:p>
        </w:tc>
        <w:tc>
          <w:tcPr>
            <w:tcW w:w="1600" w:type="dxa"/>
            <w:tcBorders>
              <w:top w:val="nil"/>
              <w:left w:val="nil"/>
              <w:bottom w:val="nil"/>
              <w:right w:val="nil"/>
            </w:tcBorders>
            <w:shd w:val="clear" w:color="auto" w:fill="auto"/>
            <w:noWrap/>
            <w:vAlign w:val="bottom"/>
            <w:hideMark/>
          </w:tcPr>
          <w:p w14:paraId="05CBC4E9"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2,615595</w:t>
            </w:r>
          </w:p>
        </w:tc>
      </w:tr>
      <w:tr w:rsidR="008F7570" w:rsidRPr="008F7570" w14:paraId="063687D5" w14:textId="77777777" w:rsidTr="008F7570">
        <w:trPr>
          <w:trHeight w:val="300"/>
        </w:trPr>
        <w:tc>
          <w:tcPr>
            <w:tcW w:w="2140" w:type="dxa"/>
            <w:tcBorders>
              <w:top w:val="nil"/>
              <w:left w:val="nil"/>
              <w:bottom w:val="nil"/>
              <w:right w:val="nil"/>
            </w:tcBorders>
            <w:shd w:val="clear" w:color="auto" w:fill="auto"/>
            <w:noWrap/>
            <w:vAlign w:val="bottom"/>
            <w:hideMark/>
          </w:tcPr>
          <w:p w14:paraId="42C2809E" w14:textId="77777777" w:rsidR="008F7570" w:rsidRPr="008F7570" w:rsidRDefault="008F7570" w:rsidP="008F7570">
            <w:pPr>
              <w:spacing w:line="240" w:lineRule="auto"/>
              <w:jc w:val="left"/>
              <w:rPr>
                <w:rFonts w:eastAsia="Times New Roman"/>
                <w:color w:val="000000"/>
                <w:sz w:val="16"/>
                <w:szCs w:val="16"/>
                <w:lang w:eastAsia="pt-BR"/>
              </w:rPr>
            </w:pPr>
            <w:r w:rsidRPr="008F7570">
              <w:rPr>
                <w:rFonts w:eastAsia="Times New Roman"/>
                <w:color w:val="000000"/>
                <w:sz w:val="16"/>
                <w:szCs w:val="16"/>
                <w:lang w:eastAsia="pt-BR"/>
              </w:rPr>
              <w:t>ReLu</w:t>
            </w:r>
          </w:p>
        </w:tc>
        <w:tc>
          <w:tcPr>
            <w:tcW w:w="2280" w:type="dxa"/>
            <w:tcBorders>
              <w:top w:val="nil"/>
              <w:left w:val="nil"/>
              <w:bottom w:val="nil"/>
              <w:right w:val="nil"/>
            </w:tcBorders>
            <w:shd w:val="clear" w:color="auto" w:fill="auto"/>
            <w:noWrap/>
            <w:vAlign w:val="bottom"/>
            <w:hideMark/>
          </w:tcPr>
          <w:p w14:paraId="3ACD1314" w14:textId="77777777" w:rsidR="008F7570" w:rsidRPr="008F7570" w:rsidRDefault="008F7570" w:rsidP="008F7570">
            <w:pPr>
              <w:spacing w:line="240" w:lineRule="auto"/>
              <w:jc w:val="center"/>
              <w:rPr>
                <w:rFonts w:eastAsia="Times New Roman"/>
                <w:color w:val="000000"/>
                <w:sz w:val="16"/>
                <w:szCs w:val="16"/>
                <w:lang w:eastAsia="pt-BR"/>
              </w:rPr>
            </w:pPr>
            <w:proofErr w:type="gramStart"/>
            <w:r w:rsidRPr="008F7570">
              <w:rPr>
                <w:rFonts w:eastAsia="Times New Roman"/>
                <w:color w:val="000000"/>
                <w:sz w:val="16"/>
                <w:szCs w:val="16"/>
                <w:lang w:eastAsia="pt-BR"/>
              </w:rPr>
              <w:t>1</w:t>
            </w:r>
            <w:proofErr w:type="gramEnd"/>
          </w:p>
        </w:tc>
        <w:tc>
          <w:tcPr>
            <w:tcW w:w="2560" w:type="dxa"/>
            <w:tcBorders>
              <w:top w:val="nil"/>
              <w:left w:val="nil"/>
              <w:bottom w:val="nil"/>
              <w:right w:val="nil"/>
            </w:tcBorders>
            <w:shd w:val="clear" w:color="auto" w:fill="auto"/>
            <w:noWrap/>
            <w:vAlign w:val="bottom"/>
            <w:hideMark/>
          </w:tcPr>
          <w:p w14:paraId="6861AC65"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15</w:t>
            </w:r>
          </w:p>
        </w:tc>
        <w:tc>
          <w:tcPr>
            <w:tcW w:w="1600" w:type="dxa"/>
            <w:tcBorders>
              <w:top w:val="nil"/>
              <w:left w:val="nil"/>
              <w:bottom w:val="nil"/>
              <w:right w:val="nil"/>
            </w:tcBorders>
            <w:shd w:val="clear" w:color="auto" w:fill="auto"/>
            <w:noWrap/>
            <w:vAlign w:val="bottom"/>
            <w:hideMark/>
          </w:tcPr>
          <w:p w14:paraId="061F9F7F"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2,810168</w:t>
            </w:r>
          </w:p>
        </w:tc>
      </w:tr>
      <w:tr w:rsidR="008F7570" w:rsidRPr="008F7570" w14:paraId="57A57DB7" w14:textId="77777777" w:rsidTr="008F7570">
        <w:trPr>
          <w:trHeight w:val="300"/>
        </w:trPr>
        <w:tc>
          <w:tcPr>
            <w:tcW w:w="2140" w:type="dxa"/>
            <w:tcBorders>
              <w:top w:val="nil"/>
              <w:left w:val="nil"/>
              <w:bottom w:val="nil"/>
              <w:right w:val="nil"/>
            </w:tcBorders>
            <w:shd w:val="clear" w:color="auto" w:fill="auto"/>
            <w:noWrap/>
            <w:vAlign w:val="bottom"/>
            <w:hideMark/>
          </w:tcPr>
          <w:p w14:paraId="7505AECC" w14:textId="77777777" w:rsidR="008F7570" w:rsidRPr="008F7570" w:rsidRDefault="008F7570" w:rsidP="008F7570">
            <w:pPr>
              <w:spacing w:line="240" w:lineRule="auto"/>
              <w:jc w:val="left"/>
              <w:rPr>
                <w:rFonts w:eastAsia="Times New Roman"/>
                <w:color w:val="000000"/>
                <w:sz w:val="16"/>
                <w:szCs w:val="16"/>
                <w:lang w:eastAsia="pt-BR"/>
              </w:rPr>
            </w:pPr>
            <w:proofErr w:type="gramStart"/>
            <w:r w:rsidRPr="008F7570">
              <w:rPr>
                <w:rFonts w:eastAsia="Times New Roman"/>
                <w:color w:val="000000"/>
                <w:sz w:val="16"/>
                <w:szCs w:val="16"/>
                <w:lang w:eastAsia="pt-BR"/>
              </w:rPr>
              <w:t>ReLu</w:t>
            </w:r>
            <w:proofErr w:type="gramEnd"/>
          </w:p>
        </w:tc>
        <w:tc>
          <w:tcPr>
            <w:tcW w:w="2280" w:type="dxa"/>
            <w:tcBorders>
              <w:top w:val="nil"/>
              <w:left w:val="nil"/>
              <w:bottom w:val="nil"/>
              <w:right w:val="nil"/>
            </w:tcBorders>
            <w:shd w:val="clear" w:color="auto" w:fill="auto"/>
            <w:noWrap/>
            <w:vAlign w:val="bottom"/>
            <w:hideMark/>
          </w:tcPr>
          <w:p w14:paraId="760FBFB1" w14:textId="77777777" w:rsidR="008F7570" w:rsidRPr="008F7570" w:rsidRDefault="008F7570" w:rsidP="008F7570">
            <w:pPr>
              <w:spacing w:line="240" w:lineRule="auto"/>
              <w:jc w:val="center"/>
              <w:rPr>
                <w:rFonts w:eastAsia="Times New Roman"/>
                <w:color w:val="000000"/>
                <w:sz w:val="16"/>
                <w:szCs w:val="16"/>
                <w:lang w:eastAsia="pt-BR"/>
              </w:rPr>
            </w:pPr>
            <w:proofErr w:type="gramStart"/>
            <w:r w:rsidRPr="008F7570">
              <w:rPr>
                <w:rFonts w:eastAsia="Times New Roman"/>
                <w:color w:val="000000"/>
                <w:sz w:val="16"/>
                <w:szCs w:val="16"/>
                <w:lang w:eastAsia="pt-BR"/>
              </w:rPr>
              <w:t>2</w:t>
            </w:r>
            <w:proofErr w:type="gramEnd"/>
          </w:p>
        </w:tc>
        <w:tc>
          <w:tcPr>
            <w:tcW w:w="2560" w:type="dxa"/>
            <w:tcBorders>
              <w:top w:val="nil"/>
              <w:left w:val="nil"/>
              <w:bottom w:val="nil"/>
              <w:right w:val="nil"/>
            </w:tcBorders>
            <w:shd w:val="clear" w:color="auto" w:fill="auto"/>
            <w:noWrap/>
            <w:vAlign w:val="bottom"/>
            <w:hideMark/>
          </w:tcPr>
          <w:p w14:paraId="5539E59B" w14:textId="77777777" w:rsidR="008F7570" w:rsidRPr="008F7570" w:rsidRDefault="008F7570" w:rsidP="008F7570">
            <w:pPr>
              <w:spacing w:line="240" w:lineRule="auto"/>
              <w:jc w:val="center"/>
              <w:rPr>
                <w:rFonts w:eastAsia="Times New Roman"/>
                <w:color w:val="000000"/>
                <w:sz w:val="16"/>
                <w:szCs w:val="16"/>
                <w:lang w:eastAsia="pt-BR"/>
              </w:rPr>
            </w:pPr>
            <w:proofErr w:type="gramStart"/>
            <w:r w:rsidRPr="008F7570">
              <w:rPr>
                <w:rFonts w:eastAsia="Times New Roman"/>
                <w:color w:val="000000"/>
                <w:sz w:val="16"/>
                <w:szCs w:val="16"/>
                <w:lang w:eastAsia="pt-BR"/>
              </w:rPr>
              <w:t>5</w:t>
            </w:r>
            <w:proofErr w:type="gramEnd"/>
          </w:p>
        </w:tc>
        <w:tc>
          <w:tcPr>
            <w:tcW w:w="1600" w:type="dxa"/>
            <w:tcBorders>
              <w:top w:val="nil"/>
              <w:left w:val="nil"/>
              <w:bottom w:val="nil"/>
              <w:right w:val="nil"/>
            </w:tcBorders>
            <w:shd w:val="clear" w:color="auto" w:fill="auto"/>
            <w:noWrap/>
            <w:vAlign w:val="bottom"/>
            <w:hideMark/>
          </w:tcPr>
          <w:p w14:paraId="292A5256"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w:t>
            </w:r>
          </w:p>
        </w:tc>
      </w:tr>
      <w:tr w:rsidR="008F7570" w:rsidRPr="008F7570" w14:paraId="5F973C70" w14:textId="77777777" w:rsidTr="008F7570">
        <w:trPr>
          <w:trHeight w:val="300"/>
        </w:trPr>
        <w:tc>
          <w:tcPr>
            <w:tcW w:w="2140" w:type="dxa"/>
            <w:tcBorders>
              <w:top w:val="nil"/>
              <w:left w:val="nil"/>
              <w:bottom w:val="nil"/>
              <w:right w:val="nil"/>
            </w:tcBorders>
            <w:shd w:val="clear" w:color="auto" w:fill="auto"/>
            <w:noWrap/>
            <w:vAlign w:val="bottom"/>
            <w:hideMark/>
          </w:tcPr>
          <w:p w14:paraId="02D4B278" w14:textId="77777777" w:rsidR="008F7570" w:rsidRPr="008F7570" w:rsidRDefault="008F7570" w:rsidP="008F7570">
            <w:pPr>
              <w:spacing w:line="240" w:lineRule="auto"/>
              <w:jc w:val="left"/>
              <w:rPr>
                <w:rFonts w:eastAsia="Times New Roman"/>
                <w:color w:val="000000"/>
                <w:sz w:val="16"/>
                <w:szCs w:val="16"/>
                <w:lang w:eastAsia="pt-BR"/>
              </w:rPr>
            </w:pPr>
            <w:proofErr w:type="gramStart"/>
            <w:r w:rsidRPr="008F7570">
              <w:rPr>
                <w:rFonts w:eastAsia="Times New Roman"/>
                <w:color w:val="000000"/>
                <w:sz w:val="16"/>
                <w:szCs w:val="16"/>
                <w:lang w:eastAsia="pt-BR"/>
              </w:rPr>
              <w:t>ReLu</w:t>
            </w:r>
            <w:proofErr w:type="gramEnd"/>
          </w:p>
        </w:tc>
        <w:tc>
          <w:tcPr>
            <w:tcW w:w="2280" w:type="dxa"/>
            <w:tcBorders>
              <w:top w:val="nil"/>
              <w:left w:val="nil"/>
              <w:bottom w:val="nil"/>
              <w:right w:val="nil"/>
            </w:tcBorders>
            <w:shd w:val="clear" w:color="auto" w:fill="auto"/>
            <w:noWrap/>
            <w:vAlign w:val="bottom"/>
            <w:hideMark/>
          </w:tcPr>
          <w:p w14:paraId="34CF6908" w14:textId="77777777" w:rsidR="008F7570" w:rsidRPr="008F7570" w:rsidRDefault="008F7570" w:rsidP="008F7570">
            <w:pPr>
              <w:spacing w:line="240" w:lineRule="auto"/>
              <w:jc w:val="center"/>
              <w:rPr>
                <w:rFonts w:eastAsia="Times New Roman"/>
                <w:color w:val="000000"/>
                <w:sz w:val="16"/>
                <w:szCs w:val="16"/>
                <w:lang w:eastAsia="pt-BR"/>
              </w:rPr>
            </w:pPr>
            <w:proofErr w:type="gramStart"/>
            <w:r w:rsidRPr="008F7570">
              <w:rPr>
                <w:rFonts w:eastAsia="Times New Roman"/>
                <w:color w:val="000000"/>
                <w:sz w:val="16"/>
                <w:szCs w:val="16"/>
                <w:lang w:eastAsia="pt-BR"/>
              </w:rPr>
              <w:t>2</w:t>
            </w:r>
            <w:proofErr w:type="gramEnd"/>
          </w:p>
        </w:tc>
        <w:tc>
          <w:tcPr>
            <w:tcW w:w="2560" w:type="dxa"/>
            <w:tcBorders>
              <w:top w:val="nil"/>
              <w:left w:val="nil"/>
              <w:bottom w:val="nil"/>
              <w:right w:val="nil"/>
            </w:tcBorders>
            <w:shd w:val="clear" w:color="auto" w:fill="auto"/>
            <w:noWrap/>
            <w:vAlign w:val="bottom"/>
            <w:hideMark/>
          </w:tcPr>
          <w:p w14:paraId="13FD1DAB"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10</w:t>
            </w:r>
          </w:p>
        </w:tc>
        <w:tc>
          <w:tcPr>
            <w:tcW w:w="1600" w:type="dxa"/>
            <w:tcBorders>
              <w:top w:val="nil"/>
              <w:left w:val="nil"/>
              <w:bottom w:val="nil"/>
              <w:right w:val="nil"/>
            </w:tcBorders>
            <w:shd w:val="clear" w:color="auto" w:fill="auto"/>
            <w:noWrap/>
            <w:vAlign w:val="bottom"/>
            <w:hideMark/>
          </w:tcPr>
          <w:p w14:paraId="7067F7B8"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2,810182</w:t>
            </w:r>
          </w:p>
        </w:tc>
      </w:tr>
      <w:tr w:rsidR="008F7570" w:rsidRPr="008F7570" w14:paraId="1C089B1A" w14:textId="77777777" w:rsidTr="008F7570">
        <w:trPr>
          <w:trHeight w:val="300"/>
        </w:trPr>
        <w:tc>
          <w:tcPr>
            <w:tcW w:w="2140" w:type="dxa"/>
            <w:tcBorders>
              <w:top w:val="nil"/>
              <w:left w:val="nil"/>
              <w:bottom w:val="nil"/>
              <w:right w:val="nil"/>
            </w:tcBorders>
            <w:shd w:val="clear" w:color="auto" w:fill="auto"/>
            <w:noWrap/>
            <w:vAlign w:val="bottom"/>
            <w:hideMark/>
          </w:tcPr>
          <w:p w14:paraId="47F6726C" w14:textId="77777777" w:rsidR="008F7570" w:rsidRPr="008F7570" w:rsidRDefault="008F7570" w:rsidP="008F7570">
            <w:pPr>
              <w:spacing w:line="240" w:lineRule="auto"/>
              <w:jc w:val="left"/>
              <w:rPr>
                <w:rFonts w:eastAsia="Times New Roman"/>
                <w:color w:val="000000"/>
                <w:sz w:val="16"/>
                <w:szCs w:val="16"/>
                <w:lang w:eastAsia="pt-BR"/>
              </w:rPr>
            </w:pPr>
            <w:proofErr w:type="gramStart"/>
            <w:r w:rsidRPr="008F7570">
              <w:rPr>
                <w:rFonts w:eastAsia="Times New Roman"/>
                <w:color w:val="000000"/>
                <w:sz w:val="16"/>
                <w:szCs w:val="16"/>
                <w:lang w:eastAsia="pt-BR"/>
              </w:rPr>
              <w:t>ReLu</w:t>
            </w:r>
            <w:proofErr w:type="gramEnd"/>
          </w:p>
        </w:tc>
        <w:tc>
          <w:tcPr>
            <w:tcW w:w="2280" w:type="dxa"/>
            <w:tcBorders>
              <w:top w:val="nil"/>
              <w:left w:val="nil"/>
              <w:bottom w:val="nil"/>
              <w:right w:val="nil"/>
            </w:tcBorders>
            <w:shd w:val="clear" w:color="auto" w:fill="auto"/>
            <w:noWrap/>
            <w:vAlign w:val="bottom"/>
            <w:hideMark/>
          </w:tcPr>
          <w:p w14:paraId="54907BFD" w14:textId="77777777" w:rsidR="008F7570" w:rsidRPr="008F7570" w:rsidRDefault="008F7570" w:rsidP="008F7570">
            <w:pPr>
              <w:spacing w:line="240" w:lineRule="auto"/>
              <w:jc w:val="center"/>
              <w:rPr>
                <w:rFonts w:eastAsia="Times New Roman"/>
                <w:color w:val="000000"/>
                <w:sz w:val="16"/>
                <w:szCs w:val="16"/>
                <w:lang w:eastAsia="pt-BR"/>
              </w:rPr>
            </w:pPr>
            <w:proofErr w:type="gramStart"/>
            <w:r w:rsidRPr="008F7570">
              <w:rPr>
                <w:rFonts w:eastAsia="Times New Roman"/>
                <w:color w:val="000000"/>
                <w:sz w:val="16"/>
                <w:szCs w:val="16"/>
                <w:lang w:eastAsia="pt-BR"/>
              </w:rPr>
              <w:t>2</w:t>
            </w:r>
            <w:proofErr w:type="gramEnd"/>
          </w:p>
        </w:tc>
        <w:tc>
          <w:tcPr>
            <w:tcW w:w="2560" w:type="dxa"/>
            <w:tcBorders>
              <w:top w:val="nil"/>
              <w:left w:val="nil"/>
              <w:bottom w:val="nil"/>
              <w:right w:val="nil"/>
            </w:tcBorders>
            <w:shd w:val="clear" w:color="auto" w:fill="auto"/>
            <w:noWrap/>
            <w:vAlign w:val="bottom"/>
            <w:hideMark/>
          </w:tcPr>
          <w:p w14:paraId="45F1822F"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15</w:t>
            </w:r>
          </w:p>
        </w:tc>
        <w:tc>
          <w:tcPr>
            <w:tcW w:w="1600" w:type="dxa"/>
            <w:tcBorders>
              <w:top w:val="nil"/>
              <w:left w:val="nil"/>
              <w:bottom w:val="nil"/>
              <w:right w:val="nil"/>
            </w:tcBorders>
            <w:shd w:val="clear" w:color="auto" w:fill="auto"/>
            <w:noWrap/>
            <w:vAlign w:val="bottom"/>
            <w:hideMark/>
          </w:tcPr>
          <w:p w14:paraId="5D1C26C7"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2,810168</w:t>
            </w:r>
          </w:p>
        </w:tc>
      </w:tr>
      <w:tr w:rsidR="008F7570" w:rsidRPr="008F7570" w14:paraId="1FC4FD64" w14:textId="77777777" w:rsidTr="008F7570">
        <w:trPr>
          <w:trHeight w:val="300"/>
        </w:trPr>
        <w:tc>
          <w:tcPr>
            <w:tcW w:w="2140" w:type="dxa"/>
            <w:tcBorders>
              <w:top w:val="nil"/>
              <w:left w:val="nil"/>
              <w:bottom w:val="nil"/>
              <w:right w:val="nil"/>
            </w:tcBorders>
            <w:shd w:val="clear" w:color="auto" w:fill="auto"/>
            <w:noWrap/>
            <w:vAlign w:val="bottom"/>
            <w:hideMark/>
          </w:tcPr>
          <w:p w14:paraId="11330320" w14:textId="77777777" w:rsidR="008F7570" w:rsidRPr="008F7570" w:rsidRDefault="008F7570" w:rsidP="008F7570">
            <w:pPr>
              <w:spacing w:line="240" w:lineRule="auto"/>
              <w:jc w:val="left"/>
              <w:rPr>
                <w:rFonts w:eastAsia="Times New Roman"/>
                <w:color w:val="000000"/>
                <w:sz w:val="16"/>
                <w:szCs w:val="16"/>
                <w:lang w:eastAsia="pt-BR"/>
              </w:rPr>
            </w:pPr>
            <w:proofErr w:type="gramStart"/>
            <w:r w:rsidRPr="008F7570">
              <w:rPr>
                <w:rFonts w:eastAsia="Times New Roman"/>
                <w:color w:val="000000"/>
                <w:sz w:val="16"/>
                <w:szCs w:val="16"/>
                <w:lang w:eastAsia="pt-BR"/>
              </w:rPr>
              <w:t>ReLu</w:t>
            </w:r>
            <w:proofErr w:type="gramEnd"/>
          </w:p>
        </w:tc>
        <w:tc>
          <w:tcPr>
            <w:tcW w:w="2280" w:type="dxa"/>
            <w:tcBorders>
              <w:top w:val="nil"/>
              <w:left w:val="nil"/>
              <w:bottom w:val="nil"/>
              <w:right w:val="nil"/>
            </w:tcBorders>
            <w:shd w:val="clear" w:color="auto" w:fill="auto"/>
            <w:noWrap/>
            <w:vAlign w:val="bottom"/>
            <w:hideMark/>
          </w:tcPr>
          <w:p w14:paraId="6D0B8B75" w14:textId="77777777" w:rsidR="008F7570" w:rsidRPr="008F7570" w:rsidRDefault="008F7570" w:rsidP="008F7570">
            <w:pPr>
              <w:spacing w:line="240" w:lineRule="auto"/>
              <w:jc w:val="center"/>
              <w:rPr>
                <w:rFonts w:eastAsia="Times New Roman"/>
                <w:color w:val="000000"/>
                <w:sz w:val="16"/>
                <w:szCs w:val="16"/>
                <w:lang w:eastAsia="pt-BR"/>
              </w:rPr>
            </w:pPr>
            <w:proofErr w:type="gramStart"/>
            <w:r w:rsidRPr="008F7570">
              <w:rPr>
                <w:rFonts w:eastAsia="Times New Roman"/>
                <w:color w:val="000000"/>
                <w:sz w:val="16"/>
                <w:szCs w:val="16"/>
                <w:lang w:eastAsia="pt-BR"/>
              </w:rPr>
              <w:t>3</w:t>
            </w:r>
            <w:proofErr w:type="gramEnd"/>
          </w:p>
        </w:tc>
        <w:tc>
          <w:tcPr>
            <w:tcW w:w="2560" w:type="dxa"/>
            <w:tcBorders>
              <w:top w:val="nil"/>
              <w:left w:val="nil"/>
              <w:bottom w:val="nil"/>
              <w:right w:val="nil"/>
            </w:tcBorders>
            <w:shd w:val="clear" w:color="auto" w:fill="auto"/>
            <w:noWrap/>
            <w:vAlign w:val="bottom"/>
            <w:hideMark/>
          </w:tcPr>
          <w:p w14:paraId="6EF2077B" w14:textId="77777777" w:rsidR="008F7570" w:rsidRPr="008F7570" w:rsidRDefault="008F7570" w:rsidP="008F7570">
            <w:pPr>
              <w:spacing w:line="240" w:lineRule="auto"/>
              <w:jc w:val="center"/>
              <w:rPr>
                <w:rFonts w:eastAsia="Times New Roman"/>
                <w:color w:val="000000"/>
                <w:sz w:val="16"/>
                <w:szCs w:val="16"/>
                <w:lang w:eastAsia="pt-BR"/>
              </w:rPr>
            </w:pPr>
            <w:proofErr w:type="gramStart"/>
            <w:r w:rsidRPr="008F7570">
              <w:rPr>
                <w:rFonts w:eastAsia="Times New Roman"/>
                <w:color w:val="000000"/>
                <w:sz w:val="16"/>
                <w:szCs w:val="16"/>
                <w:lang w:eastAsia="pt-BR"/>
              </w:rPr>
              <w:t>5</w:t>
            </w:r>
            <w:proofErr w:type="gramEnd"/>
          </w:p>
        </w:tc>
        <w:tc>
          <w:tcPr>
            <w:tcW w:w="1600" w:type="dxa"/>
            <w:tcBorders>
              <w:top w:val="nil"/>
              <w:left w:val="nil"/>
              <w:bottom w:val="nil"/>
              <w:right w:val="nil"/>
            </w:tcBorders>
            <w:shd w:val="clear" w:color="auto" w:fill="auto"/>
            <w:noWrap/>
            <w:vAlign w:val="bottom"/>
            <w:hideMark/>
          </w:tcPr>
          <w:p w14:paraId="5615DCD0"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w:t>
            </w:r>
          </w:p>
        </w:tc>
      </w:tr>
      <w:tr w:rsidR="008F7570" w:rsidRPr="008F7570" w14:paraId="62E2E664" w14:textId="77777777" w:rsidTr="008F7570">
        <w:trPr>
          <w:trHeight w:val="300"/>
        </w:trPr>
        <w:tc>
          <w:tcPr>
            <w:tcW w:w="2140" w:type="dxa"/>
            <w:tcBorders>
              <w:top w:val="nil"/>
              <w:left w:val="nil"/>
              <w:bottom w:val="nil"/>
              <w:right w:val="nil"/>
            </w:tcBorders>
            <w:shd w:val="clear" w:color="auto" w:fill="auto"/>
            <w:noWrap/>
            <w:vAlign w:val="bottom"/>
            <w:hideMark/>
          </w:tcPr>
          <w:p w14:paraId="6339B965" w14:textId="77777777" w:rsidR="008F7570" w:rsidRPr="008F7570" w:rsidRDefault="008F7570" w:rsidP="008F7570">
            <w:pPr>
              <w:spacing w:line="240" w:lineRule="auto"/>
              <w:jc w:val="left"/>
              <w:rPr>
                <w:rFonts w:eastAsia="Times New Roman"/>
                <w:color w:val="000000"/>
                <w:sz w:val="16"/>
                <w:szCs w:val="16"/>
                <w:lang w:eastAsia="pt-BR"/>
              </w:rPr>
            </w:pPr>
            <w:proofErr w:type="gramStart"/>
            <w:r w:rsidRPr="008F7570">
              <w:rPr>
                <w:rFonts w:eastAsia="Times New Roman"/>
                <w:color w:val="000000"/>
                <w:sz w:val="16"/>
                <w:szCs w:val="16"/>
                <w:lang w:eastAsia="pt-BR"/>
              </w:rPr>
              <w:t>ReLu</w:t>
            </w:r>
            <w:proofErr w:type="gramEnd"/>
          </w:p>
        </w:tc>
        <w:tc>
          <w:tcPr>
            <w:tcW w:w="2280" w:type="dxa"/>
            <w:tcBorders>
              <w:top w:val="nil"/>
              <w:left w:val="nil"/>
              <w:bottom w:val="nil"/>
              <w:right w:val="nil"/>
            </w:tcBorders>
            <w:shd w:val="clear" w:color="auto" w:fill="auto"/>
            <w:noWrap/>
            <w:vAlign w:val="bottom"/>
            <w:hideMark/>
          </w:tcPr>
          <w:p w14:paraId="388A5040" w14:textId="77777777" w:rsidR="008F7570" w:rsidRPr="008F7570" w:rsidRDefault="008F7570" w:rsidP="008F7570">
            <w:pPr>
              <w:spacing w:line="240" w:lineRule="auto"/>
              <w:jc w:val="center"/>
              <w:rPr>
                <w:rFonts w:eastAsia="Times New Roman"/>
                <w:color w:val="000000"/>
                <w:sz w:val="16"/>
                <w:szCs w:val="16"/>
                <w:lang w:eastAsia="pt-BR"/>
              </w:rPr>
            </w:pPr>
            <w:proofErr w:type="gramStart"/>
            <w:r w:rsidRPr="008F7570">
              <w:rPr>
                <w:rFonts w:eastAsia="Times New Roman"/>
                <w:color w:val="000000"/>
                <w:sz w:val="16"/>
                <w:szCs w:val="16"/>
                <w:lang w:eastAsia="pt-BR"/>
              </w:rPr>
              <w:t>3</w:t>
            </w:r>
            <w:proofErr w:type="gramEnd"/>
          </w:p>
        </w:tc>
        <w:tc>
          <w:tcPr>
            <w:tcW w:w="2560" w:type="dxa"/>
            <w:tcBorders>
              <w:top w:val="nil"/>
              <w:left w:val="nil"/>
              <w:bottom w:val="nil"/>
              <w:right w:val="nil"/>
            </w:tcBorders>
            <w:shd w:val="clear" w:color="auto" w:fill="auto"/>
            <w:noWrap/>
            <w:vAlign w:val="bottom"/>
            <w:hideMark/>
          </w:tcPr>
          <w:p w14:paraId="2D358B0E"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10</w:t>
            </w:r>
          </w:p>
        </w:tc>
        <w:tc>
          <w:tcPr>
            <w:tcW w:w="1600" w:type="dxa"/>
            <w:tcBorders>
              <w:top w:val="nil"/>
              <w:left w:val="nil"/>
              <w:bottom w:val="nil"/>
              <w:right w:val="nil"/>
            </w:tcBorders>
            <w:shd w:val="clear" w:color="auto" w:fill="auto"/>
            <w:noWrap/>
            <w:vAlign w:val="bottom"/>
            <w:hideMark/>
          </w:tcPr>
          <w:p w14:paraId="7A246FD3"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2,810168</w:t>
            </w:r>
          </w:p>
        </w:tc>
      </w:tr>
      <w:tr w:rsidR="008F7570" w:rsidRPr="008F7570" w14:paraId="4BCEB411" w14:textId="77777777" w:rsidTr="008F7570">
        <w:trPr>
          <w:trHeight w:val="300"/>
        </w:trPr>
        <w:tc>
          <w:tcPr>
            <w:tcW w:w="2140" w:type="dxa"/>
            <w:tcBorders>
              <w:top w:val="nil"/>
              <w:left w:val="nil"/>
              <w:bottom w:val="nil"/>
              <w:right w:val="nil"/>
            </w:tcBorders>
            <w:shd w:val="clear" w:color="auto" w:fill="auto"/>
            <w:noWrap/>
            <w:vAlign w:val="bottom"/>
            <w:hideMark/>
          </w:tcPr>
          <w:p w14:paraId="35AD6405" w14:textId="77777777" w:rsidR="008F7570" w:rsidRPr="008F7570" w:rsidRDefault="008F7570" w:rsidP="008F7570">
            <w:pPr>
              <w:spacing w:line="240" w:lineRule="auto"/>
              <w:jc w:val="left"/>
              <w:rPr>
                <w:rFonts w:eastAsia="Times New Roman"/>
                <w:color w:val="000000"/>
                <w:sz w:val="16"/>
                <w:szCs w:val="16"/>
                <w:lang w:eastAsia="pt-BR"/>
              </w:rPr>
            </w:pPr>
            <w:proofErr w:type="gramStart"/>
            <w:r w:rsidRPr="008F7570">
              <w:rPr>
                <w:rFonts w:eastAsia="Times New Roman"/>
                <w:color w:val="000000"/>
                <w:sz w:val="16"/>
                <w:szCs w:val="16"/>
                <w:lang w:eastAsia="pt-BR"/>
              </w:rPr>
              <w:t>ReLu</w:t>
            </w:r>
            <w:proofErr w:type="gramEnd"/>
          </w:p>
        </w:tc>
        <w:tc>
          <w:tcPr>
            <w:tcW w:w="2280" w:type="dxa"/>
            <w:tcBorders>
              <w:top w:val="nil"/>
              <w:left w:val="nil"/>
              <w:bottom w:val="nil"/>
              <w:right w:val="nil"/>
            </w:tcBorders>
            <w:shd w:val="clear" w:color="auto" w:fill="auto"/>
            <w:noWrap/>
            <w:vAlign w:val="bottom"/>
            <w:hideMark/>
          </w:tcPr>
          <w:p w14:paraId="57E2D78D" w14:textId="77777777" w:rsidR="008F7570" w:rsidRPr="008F7570" w:rsidRDefault="008F7570" w:rsidP="008F7570">
            <w:pPr>
              <w:spacing w:line="240" w:lineRule="auto"/>
              <w:jc w:val="center"/>
              <w:rPr>
                <w:rFonts w:eastAsia="Times New Roman"/>
                <w:color w:val="000000"/>
                <w:sz w:val="16"/>
                <w:szCs w:val="16"/>
                <w:lang w:eastAsia="pt-BR"/>
              </w:rPr>
            </w:pPr>
            <w:proofErr w:type="gramStart"/>
            <w:r w:rsidRPr="008F7570">
              <w:rPr>
                <w:rFonts w:eastAsia="Times New Roman"/>
                <w:color w:val="000000"/>
                <w:sz w:val="16"/>
                <w:szCs w:val="16"/>
                <w:lang w:eastAsia="pt-BR"/>
              </w:rPr>
              <w:t>3</w:t>
            </w:r>
            <w:proofErr w:type="gramEnd"/>
          </w:p>
        </w:tc>
        <w:tc>
          <w:tcPr>
            <w:tcW w:w="2560" w:type="dxa"/>
            <w:tcBorders>
              <w:top w:val="nil"/>
              <w:left w:val="nil"/>
              <w:bottom w:val="nil"/>
              <w:right w:val="nil"/>
            </w:tcBorders>
            <w:shd w:val="clear" w:color="auto" w:fill="auto"/>
            <w:noWrap/>
            <w:vAlign w:val="bottom"/>
            <w:hideMark/>
          </w:tcPr>
          <w:p w14:paraId="34741DDB"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15</w:t>
            </w:r>
          </w:p>
        </w:tc>
        <w:tc>
          <w:tcPr>
            <w:tcW w:w="1600" w:type="dxa"/>
            <w:tcBorders>
              <w:top w:val="nil"/>
              <w:left w:val="nil"/>
              <w:bottom w:val="nil"/>
              <w:right w:val="nil"/>
            </w:tcBorders>
            <w:shd w:val="clear" w:color="auto" w:fill="auto"/>
            <w:noWrap/>
            <w:vAlign w:val="bottom"/>
            <w:hideMark/>
          </w:tcPr>
          <w:p w14:paraId="65AA2808" w14:textId="77777777" w:rsidR="008F7570" w:rsidRPr="008F7570" w:rsidRDefault="008F7570" w:rsidP="008F7570">
            <w:pPr>
              <w:spacing w:line="240" w:lineRule="auto"/>
              <w:jc w:val="center"/>
              <w:rPr>
                <w:rFonts w:eastAsia="Times New Roman"/>
                <w:color w:val="000000"/>
                <w:sz w:val="16"/>
                <w:szCs w:val="16"/>
                <w:lang w:eastAsia="pt-BR"/>
              </w:rPr>
            </w:pPr>
            <w:r w:rsidRPr="008F7570">
              <w:rPr>
                <w:rFonts w:eastAsia="Times New Roman"/>
                <w:color w:val="000000"/>
                <w:sz w:val="16"/>
                <w:szCs w:val="16"/>
                <w:lang w:eastAsia="pt-BR"/>
              </w:rPr>
              <w:t>2,810168</w:t>
            </w:r>
          </w:p>
        </w:tc>
      </w:tr>
    </w:tbl>
    <w:p w14:paraId="2052734E" w14:textId="685A9065" w:rsidR="008F7570" w:rsidRDefault="00A575AB" w:rsidP="00A575AB">
      <w:pPr>
        <w:spacing w:line="360" w:lineRule="auto"/>
      </w:pPr>
      <w:r>
        <w:rPr>
          <w:lang w:eastAsia="pt-BR"/>
        </w:rPr>
        <w:t>Fonte: Resultados originais da pesquisa</w:t>
      </w:r>
    </w:p>
    <w:p w14:paraId="2FA838AF" w14:textId="77777777" w:rsidR="00BC4E98" w:rsidRDefault="00BC4E98" w:rsidP="00C02809">
      <w:pPr>
        <w:pStyle w:val="PargrafodaLista"/>
        <w:spacing w:line="360" w:lineRule="auto"/>
        <w:ind w:left="0" w:firstLine="709"/>
      </w:pPr>
    </w:p>
    <w:p w14:paraId="75D81BC9" w14:textId="3D262BE3" w:rsidR="0088183D" w:rsidRDefault="0088183D" w:rsidP="00C02809">
      <w:pPr>
        <w:pStyle w:val="PargrafodaLista"/>
        <w:spacing w:line="360" w:lineRule="auto"/>
        <w:ind w:left="0" w:firstLine="709"/>
      </w:pPr>
      <w:r>
        <w:t>As combinações de hiperparâmetros que apresentaram o valor de “-“ na coluna “Resultado – EQM” da (Tabela 6), são arquiteturas em que o algoritmo não convergiu em nenhum resultado após a execução, apresentando a mensagem “</w:t>
      </w:r>
      <w:r w:rsidRPr="0088183D">
        <w:t xml:space="preserve">Algorithm did not converge in </w:t>
      </w:r>
      <w:proofErr w:type="gramStart"/>
      <w:r w:rsidRPr="0088183D">
        <w:t>1</w:t>
      </w:r>
      <w:proofErr w:type="gramEnd"/>
      <w:r w:rsidRPr="0088183D">
        <w:t xml:space="preserve"> of 1 repetition(s) within the stepmax</w:t>
      </w:r>
      <w:r>
        <w:t>” no console do RStudio.</w:t>
      </w:r>
    </w:p>
    <w:p w14:paraId="25DB5113" w14:textId="2E33624A" w:rsidR="007E15CD" w:rsidRDefault="007E15CD" w:rsidP="00C02809">
      <w:pPr>
        <w:pStyle w:val="PargrafodaLista"/>
        <w:spacing w:line="360" w:lineRule="auto"/>
        <w:ind w:left="0" w:firstLine="709"/>
      </w:pPr>
      <w:r>
        <w:t>Os valores preditos referentes aos gols marcados pela equipe mandante e os gols marcados pela equipe visitante foram utilizados para previsão do resultado da partida, resultando em três categorias “Empate”, “Vitória do Mandante” e “Vitória do Visitante”</w:t>
      </w:r>
      <w:r w:rsidR="002C6EB8">
        <w:t>.</w:t>
      </w:r>
    </w:p>
    <w:p w14:paraId="25F694EC" w14:textId="15498F5A" w:rsidR="002C6EB8" w:rsidRDefault="002C6EB8" w:rsidP="00C02809">
      <w:pPr>
        <w:pStyle w:val="PargrafodaLista"/>
        <w:spacing w:line="360" w:lineRule="auto"/>
        <w:ind w:left="0" w:firstLine="709"/>
      </w:pPr>
      <w:r>
        <w:lastRenderedPageBreak/>
        <w:t>A forma adotada neste trabalho para se medir a acurácia do modelo em termos de resultados das partidas foi através do uso de matriz de confusão, de forma a comparar os resultados obtidos pelo modelo de rede neural artificial com os re</w:t>
      </w:r>
      <w:r w:rsidR="00855CA9">
        <w:t>sultados reais das partidas.</w:t>
      </w:r>
    </w:p>
    <w:p w14:paraId="5D7A0C36" w14:textId="6C9E6C7B" w:rsidR="002C6EB8" w:rsidRDefault="00855CA9" w:rsidP="00855CA9">
      <w:pPr>
        <w:pStyle w:val="PargrafodaLista"/>
        <w:spacing w:line="360" w:lineRule="auto"/>
        <w:ind w:left="0" w:firstLine="709"/>
      </w:pPr>
      <w:r>
        <w:t>O número de gols marcados previstos pelo modelo foi utilizado na classificação dos resultados das partidas em três categorias “Empate”, “Vitória do Mandante” e “Vitória do Visitante” e posteriormente inserido na matriz de confusão exibida na (Tabela 7).</w:t>
      </w:r>
    </w:p>
    <w:p w14:paraId="69C211BA" w14:textId="77777777" w:rsidR="007E15CD" w:rsidRDefault="007E15CD" w:rsidP="00C02809">
      <w:pPr>
        <w:pStyle w:val="PargrafodaLista"/>
        <w:spacing w:line="360" w:lineRule="auto"/>
        <w:ind w:left="0" w:firstLine="709"/>
      </w:pPr>
    </w:p>
    <w:p w14:paraId="7A2F28C6" w14:textId="79EEC020" w:rsidR="007E15CD" w:rsidRPr="002C6EB8" w:rsidRDefault="007E15CD" w:rsidP="002C6EB8">
      <w:pPr>
        <w:spacing w:after="80"/>
        <w:rPr>
          <w:sz w:val="16"/>
          <w:szCs w:val="16"/>
        </w:rPr>
      </w:pPr>
      <w:r w:rsidRPr="00084531">
        <w:t xml:space="preserve">Tabela </w:t>
      </w:r>
      <w:r>
        <w:t>7</w:t>
      </w:r>
      <w:r w:rsidRPr="00084531">
        <w:t xml:space="preserve">. </w:t>
      </w:r>
      <w:r>
        <w:t>Matriz de confusão</w:t>
      </w:r>
    </w:p>
    <w:tbl>
      <w:tblPr>
        <w:tblW w:w="5569" w:type="dxa"/>
        <w:tblInd w:w="55" w:type="dxa"/>
        <w:tblCellMar>
          <w:left w:w="70" w:type="dxa"/>
          <w:right w:w="70" w:type="dxa"/>
        </w:tblCellMar>
        <w:tblLook w:val="04A0" w:firstRow="1" w:lastRow="0" w:firstColumn="1" w:lastColumn="0" w:noHBand="0" w:noVBand="1"/>
      </w:tblPr>
      <w:tblGrid>
        <w:gridCol w:w="1560"/>
        <w:gridCol w:w="440"/>
        <w:gridCol w:w="692"/>
        <w:gridCol w:w="1716"/>
        <w:gridCol w:w="1601"/>
      </w:tblGrid>
      <w:tr w:rsidR="007E15CD" w:rsidRPr="007E15CD" w14:paraId="26E511B7" w14:textId="77777777" w:rsidTr="007E15CD">
        <w:trPr>
          <w:trHeight w:val="300"/>
        </w:trPr>
        <w:tc>
          <w:tcPr>
            <w:tcW w:w="1560" w:type="dxa"/>
            <w:tcBorders>
              <w:top w:val="nil"/>
              <w:left w:val="nil"/>
              <w:bottom w:val="nil"/>
              <w:right w:val="nil"/>
            </w:tcBorders>
            <w:shd w:val="clear" w:color="auto" w:fill="auto"/>
            <w:noWrap/>
            <w:vAlign w:val="bottom"/>
            <w:hideMark/>
          </w:tcPr>
          <w:p w14:paraId="76FF6CE8" w14:textId="77777777" w:rsidR="007E15CD" w:rsidRPr="007E15CD" w:rsidRDefault="007E15CD" w:rsidP="007E15CD">
            <w:pPr>
              <w:spacing w:line="240" w:lineRule="auto"/>
              <w:jc w:val="left"/>
              <w:rPr>
                <w:rFonts w:eastAsia="Times New Roman"/>
                <w:color w:val="000000"/>
                <w:sz w:val="16"/>
                <w:szCs w:val="16"/>
                <w:lang w:eastAsia="pt-BR"/>
              </w:rPr>
            </w:pPr>
          </w:p>
        </w:tc>
        <w:tc>
          <w:tcPr>
            <w:tcW w:w="4009" w:type="dxa"/>
            <w:gridSpan w:val="4"/>
            <w:tcBorders>
              <w:top w:val="single" w:sz="4" w:space="0" w:color="auto"/>
              <w:left w:val="nil"/>
              <w:bottom w:val="nil"/>
              <w:right w:val="nil"/>
            </w:tcBorders>
            <w:shd w:val="clear" w:color="auto" w:fill="auto"/>
            <w:noWrap/>
            <w:vAlign w:val="bottom"/>
            <w:hideMark/>
          </w:tcPr>
          <w:p w14:paraId="4001FA1D" w14:textId="77777777" w:rsidR="007E15CD" w:rsidRPr="007E15CD" w:rsidRDefault="007E15CD" w:rsidP="007E15CD">
            <w:pPr>
              <w:spacing w:line="240" w:lineRule="auto"/>
              <w:jc w:val="center"/>
              <w:rPr>
                <w:rFonts w:eastAsia="Times New Roman"/>
                <w:color w:val="000000"/>
                <w:sz w:val="16"/>
                <w:szCs w:val="16"/>
                <w:lang w:eastAsia="pt-BR"/>
              </w:rPr>
            </w:pPr>
            <w:r w:rsidRPr="007E15CD">
              <w:rPr>
                <w:rFonts w:eastAsia="Times New Roman"/>
                <w:color w:val="000000"/>
                <w:sz w:val="16"/>
                <w:szCs w:val="16"/>
                <w:lang w:eastAsia="pt-BR"/>
              </w:rPr>
              <w:t>Real</w:t>
            </w:r>
          </w:p>
        </w:tc>
      </w:tr>
      <w:tr w:rsidR="007E15CD" w:rsidRPr="007E15CD" w14:paraId="3EF2073A" w14:textId="77777777" w:rsidTr="007E15CD">
        <w:trPr>
          <w:trHeight w:val="225"/>
        </w:trPr>
        <w:tc>
          <w:tcPr>
            <w:tcW w:w="2000" w:type="dxa"/>
            <w:gridSpan w:val="2"/>
            <w:tcBorders>
              <w:top w:val="nil"/>
              <w:left w:val="nil"/>
              <w:bottom w:val="nil"/>
              <w:right w:val="nil"/>
            </w:tcBorders>
            <w:shd w:val="clear" w:color="auto" w:fill="auto"/>
            <w:noWrap/>
            <w:vAlign w:val="bottom"/>
            <w:hideMark/>
          </w:tcPr>
          <w:p w14:paraId="3CE55187" w14:textId="77777777" w:rsidR="007E15CD" w:rsidRPr="007E15CD" w:rsidRDefault="007E15CD" w:rsidP="007E15CD">
            <w:pPr>
              <w:spacing w:line="240" w:lineRule="auto"/>
              <w:jc w:val="left"/>
              <w:rPr>
                <w:rFonts w:eastAsia="Times New Roman"/>
                <w:color w:val="000000"/>
                <w:sz w:val="16"/>
                <w:szCs w:val="16"/>
                <w:lang w:eastAsia="pt-BR"/>
              </w:rPr>
            </w:pPr>
            <w:r w:rsidRPr="007E15CD">
              <w:rPr>
                <w:rFonts w:eastAsia="Times New Roman"/>
                <w:color w:val="000000"/>
                <w:sz w:val="16"/>
                <w:szCs w:val="16"/>
                <w:lang w:eastAsia="pt-BR"/>
              </w:rPr>
              <w:t>Previsto</w:t>
            </w:r>
          </w:p>
        </w:tc>
        <w:tc>
          <w:tcPr>
            <w:tcW w:w="252" w:type="dxa"/>
            <w:tcBorders>
              <w:top w:val="nil"/>
              <w:left w:val="nil"/>
              <w:bottom w:val="single" w:sz="4" w:space="0" w:color="auto"/>
              <w:right w:val="nil"/>
            </w:tcBorders>
            <w:shd w:val="clear" w:color="auto" w:fill="auto"/>
            <w:noWrap/>
            <w:vAlign w:val="bottom"/>
            <w:hideMark/>
          </w:tcPr>
          <w:p w14:paraId="44757CC9" w14:textId="77777777" w:rsidR="007E15CD" w:rsidRPr="007E15CD" w:rsidRDefault="007E15CD" w:rsidP="007E15CD">
            <w:pPr>
              <w:spacing w:line="240" w:lineRule="auto"/>
              <w:jc w:val="center"/>
              <w:rPr>
                <w:rFonts w:eastAsia="Times New Roman"/>
                <w:color w:val="000000"/>
                <w:sz w:val="16"/>
                <w:szCs w:val="16"/>
                <w:lang w:eastAsia="pt-BR"/>
              </w:rPr>
            </w:pPr>
            <w:r w:rsidRPr="007E15CD">
              <w:rPr>
                <w:rFonts w:eastAsia="Times New Roman"/>
                <w:color w:val="000000"/>
                <w:sz w:val="16"/>
                <w:szCs w:val="16"/>
                <w:lang w:eastAsia="pt-BR"/>
              </w:rPr>
              <w:t>Empate</w:t>
            </w:r>
          </w:p>
        </w:tc>
        <w:tc>
          <w:tcPr>
            <w:tcW w:w="1716" w:type="dxa"/>
            <w:tcBorders>
              <w:top w:val="nil"/>
              <w:left w:val="nil"/>
              <w:bottom w:val="single" w:sz="4" w:space="0" w:color="auto"/>
              <w:right w:val="nil"/>
            </w:tcBorders>
            <w:shd w:val="clear" w:color="auto" w:fill="auto"/>
            <w:noWrap/>
            <w:vAlign w:val="bottom"/>
            <w:hideMark/>
          </w:tcPr>
          <w:p w14:paraId="6A411591" w14:textId="77777777" w:rsidR="007E15CD" w:rsidRPr="007E15CD" w:rsidRDefault="007E15CD" w:rsidP="007E15CD">
            <w:pPr>
              <w:spacing w:line="240" w:lineRule="auto"/>
              <w:jc w:val="center"/>
              <w:rPr>
                <w:rFonts w:eastAsia="Times New Roman"/>
                <w:color w:val="000000"/>
                <w:sz w:val="16"/>
                <w:szCs w:val="16"/>
                <w:lang w:eastAsia="pt-BR"/>
              </w:rPr>
            </w:pPr>
            <w:r w:rsidRPr="007E15CD">
              <w:rPr>
                <w:rFonts w:eastAsia="Times New Roman"/>
                <w:color w:val="000000"/>
                <w:sz w:val="16"/>
                <w:szCs w:val="16"/>
                <w:lang w:eastAsia="pt-BR"/>
              </w:rPr>
              <w:t>Vitória do Mandante</w:t>
            </w:r>
          </w:p>
        </w:tc>
        <w:tc>
          <w:tcPr>
            <w:tcW w:w="1601" w:type="dxa"/>
            <w:tcBorders>
              <w:top w:val="nil"/>
              <w:left w:val="nil"/>
              <w:bottom w:val="single" w:sz="4" w:space="0" w:color="auto"/>
              <w:right w:val="nil"/>
            </w:tcBorders>
            <w:shd w:val="clear" w:color="auto" w:fill="auto"/>
            <w:noWrap/>
            <w:vAlign w:val="bottom"/>
            <w:hideMark/>
          </w:tcPr>
          <w:p w14:paraId="5DE540C1" w14:textId="77777777" w:rsidR="007E15CD" w:rsidRPr="007E15CD" w:rsidRDefault="007E15CD" w:rsidP="007E15CD">
            <w:pPr>
              <w:spacing w:line="240" w:lineRule="auto"/>
              <w:jc w:val="center"/>
              <w:rPr>
                <w:rFonts w:eastAsia="Times New Roman"/>
                <w:color w:val="000000"/>
                <w:sz w:val="16"/>
                <w:szCs w:val="16"/>
                <w:lang w:eastAsia="pt-BR"/>
              </w:rPr>
            </w:pPr>
            <w:r w:rsidRPr="007E15CD">
              <w:rPr>
                <w:rFonts w:eastAsia="Times New Roman"/>
                <w:color w:val="000000"/>
                <w:sz w:val="16"/>
                <w:szCs w:val="16"/>
                <w:lang w:eastAsia="pt-BR"/>
              </w:rPr>
              <w:t>Vitória do Visitante</w:t>
            </w:r>
          </w:p>
        </w:tc>
      </w:tr>
      <w:tr w:rsidR="007E15CD" w:rsidRPr="007E15CD" w14:paraId="2E6FF92D" w14:textId="77777777" w:rsidTr="007E15CD">
        <w:trPr>
          <w:trHeight w:val="225"/>
        </w:trPr>
        <w:tc>
          <w:tcPr>
            <w:tcW w:w="2000" w:type="dxa"/>
            <w:gridSpan w:val="2"/>
            <w:tcBorders>
              <w:top w:val="nil"/>
              <w:left w:val="nil"/>
              <w:bottom w:val="nil"/>
              <w:right w:val="nil"/>
            </w:tcBorders>
            <w:shd w:val="clear" w:color="auto" w:fill="auto"/>
            <w:noWrap/>
            <w:vAlign w:val="bottom"/>
            <w:hideMark/>
          </w:tcPr>
          <w:p w14:paraId="660C111D" w14:textId="77777777" w:rsidR="007E15CD" w:rsidRPr="007E15CD" w:rsidRDefault="007E15CD" w:rsidP="007E15CD">
            <w:pPr>
              <w:spacing w:line="240" w:lineRule="auto"/>
              <w:jc w:val="left"/>
              <w:rPr>
                <w:rFonts w:eastAsia="Times New Roman"/>
                <w:color w:val="000000"/>
                <w:sz w:val="16"/>
                <w:szCs w:val="16"/>
                <w:lang w:eastAsia="pt-BR"/>
              </w:rPr>
            </w:pPr>
            <w:r w:rsidRPr="007E15CD">
              <w:rPr>
                <w:rFonts w:eastAsia="Times New Roman"/>
                <w:color w:val="000000"/>
                <w:sz w:val="16"/>
                <w:szCs w:val="16"/>
                <w:lang w:eastAsia="pt-BR"/>
              </w:rPr>
              <w:t>Empate</w:t>
            </w:r>
          </w:p>
        </w:tc>
        <w:tc>
          <w:tcPr>
            <w:tcW w:w="252" w:type="dxa"/>
            <w:tcBorders>
              <w:top w:val="nil"/>
              <w:left w:val="nil"/>
              <w:bottom w:val="nil"/>
              <w:right w:val="nil"/>
            </w:tcBorders>
            <w:shd w:val="clear" w:color="auto" w:fill="auto"/>
            <w:noWrap/>
            <w:vAlign w:val="bottom"/>
            <w:hideMark/>
          </w:tcPr>
          <w:p w14:paraId="77F96597" w14:textId="77777777" w:rsidR="007E15CD" w:rsidRPr="007E15CD" w:rsidRDefault="007E15CD" w:rsidP="007E15CD">
            <w:pPr>
              <w:spacing w:line="240" w:lineRule="auto"/>
              <w:jc w:val="center"/>
              <w:rPr>
                <w:rFonts w:eastAsia="Times New Roman"/>
                <w:color w:val="000000"/>
                <w:sz w:val="16"/>
                <w:szCs w:val="16"/>
                <w:lang w:eastAsia="pt-BR"/>
              </w:rPr>
            </w:pPr>
            <w:r w:rsidRPr="007E15CD">
              <w:rPr>
                <w:rFonts w:eastAsia="Times New Roman"/>
                <w:color w:val="000000"/>
                <w:sz w:val="16"/>
                <w:szCs w:val="16"/>
                <w:lang w:eastAsia="pt-BR"/>
              </w:rPr>
              <w:t>48</w:t>
            </w:r>
          </w:p>
        </w:tc>
        <w:tc>
          <w:tcPr>
            <w:tcW w:w="1716" w:type="dxa"/>
            <w:tcBorders>
              <w:top w:val="nil"/>
              <w:left w:val="nil"/>
              <w:bottom w:val="nil"/>
              <w:right w:val="nil"/>
            </w:tcBorders>
            <w:shd w:val="clear" w:color="auto" w:fill="auto"/>
            <w:noWrap/>
            <w:vAlign w:val="bottom"/>
            <w:hideMark/>
          </w:tcPr>
          <w:p w14:paraId="35BB4CD0" w14:textId="77777777" w:rsidR="007E15CD" w:rsidRPr="007E15CD" w:rsidRDefault="007E15CD" w:rsidP="007E15CD">
            <w:pPr>
              <w:spacing w:line="240" w:lineRule="auto"/>
              <w:jc w:val="center"/>
              <w:rPr>
                <w:rFonts w:eastAsia="Times New Roman"/>
                <w:color w:val="000000"/>
                <w:sz w:val="16"/>
                <w:szCs w:val="16"/>
                <w:lang w:eastAsia="pt-BR"/>
              </w:rPr>
            </w:pPr>
            <w:r w:rsidRPr="007E15CD">
              <w:rPr>
                <w:rFonts w:eastAsia="Times New Roman"/>
                <w:color w:val="000000"/>
                <w:sz w:val="16"/>
                <w:szCs w:val="16"/>
                <w:lang w:eastAsia="pt-BR"/>
              </w:rPr>
              <w:t>293</w:t>
            </w:r>
          </w:p>
        </w:tc>
        <w:tc>
          <w:tcPr>
            <w:tcW w:w="1601" w:type="dxa"/>
            <w:tcBorders>
              <w:top w:val="nil"/>
              <w:left w:val="nil"/>
              <w:bottom w:val="nil"/>
              <w:right w:val="nil"/>
            </w:tcBorders>
            <w:shd w:val="clear" w:color="auto" w:fill="auto"/>
            <w:noWrap/>
            <w:vAlign w:val="bottom"/>
            <w:hideMark/>
          </w:tcPr>
          <w:p w14:paraId="6D7EA43F" w14:textId="77777777" w:rsidR="007E15CD" w:rsidRPr="007E15CD" w:rsidRDefault="007E15CD" w:rsidP="007E15CD">
            <w:pPr>
              <w:spacing w:line="240" w:lineRule="auto"/>
              <w:jc w:val="center"/>
              <w:rPr>
                <w:rFonts w:eastAsia="Times New Roman"/>
                <w:color w:val="000000"/>
                <w:sz w:val="16"/>
                <w:szCs w:val="16"/>
                <w:lang w:eastAsia="pt-BR"/>
              </w:rPr>
            </w:pPr>
            <w:r w:rsidRPr="007E15CD">
              <w:rPr>
                <w:rFonts w:eastAsia="Times New Roman"/>
                <w:color w:val="000000"/>
                <w:sz w:val="16"/>
                <w:szCs w:val="16"/>
                <w:lang w:eastAsia="pt-BR"/>
              </w:rPr>
              <w:t>194</w:t>
            </w:r>
          </w:p>
        </w:tc>
      </w:tr>
      <w:tr w:rsidR="007E15CD" w:rsidRPr="007E15CD" w14:paraId="73EC012C" w14:textId="77777777" w:rsidTr="007E15CD">
        <w:trPr>
          <w:trHeight w:val="225"/>
        </w:trPr>
        <w:tc>
          <w:tcPr>
            <w:tcW w:w="2000" w:type="dxa"/>
            <w:gridSpan w:val="2"/>
            <w:tcBorders>
              <w:top w:val="nil"/>
              <w:left w:val="nil"/>
              <w:bottom w:val="nil"/>
              <w:right w:val="nil"/>
            </w:tcBorders>
            <w:shd w:val="clear" w:color="auto" w:fill="auto"/>
            <w:noWrap/>
            <w:vAlign w:val="bottom"/>
            <w:hideMark/>
          </w:tcPr>
          <w:p w14:paraId="18B70998" w14:textId="77777777" w:rsidR="007E15CD" w:rsidRPr="007E15CD" w:rsidRDefault="007E15CD" w:rsidP="007E15CD">
            <w:pPr>
              <w:spacing w:line="240" w:lineRule="auto"/>
              <w:jc w:val="left"/>
              <w:rPr>
                <w:rFonts w:eastAsia="Times New Roman"/>
                <w:color w:val="000000"/>
                <w:sz w:val="16"/>
                <w:szCs w:val="16"/>
                <w:lang w:eastAsia="pt-BR"/>
              </w:rPr>
            </w:pPr>
            <w:r w:rsidRPr="007E15CD">
              <w:rPr>
                <w:rFonts w:eastAsia="Times New Roman"/>
                <w:color w:val="000000"/>
                <w:sz w:val="16"/>
                <w:szCs w:val="16"/>
                <w:lang w:eastAsia="pt-BR"/>
              </w:rPr>
              <w:t>Vitória do Mandante</w:t>
            </w:r>
          </w:p>
        </w:tc>
        <w:tc>
          <w:tcPr>
            <w:tcW w:w="252" w:type="dxa"/>
            <w:tcBorders>
              <w:top w:val="nil"/>
              <w:left w:val="nil"/>
              <w:bottom w:val="nil"/>
              <w:right w:val="nil"/>
            </w:tcBorders>
            <w:shd w:val="clear" w:color="auto" w:fill="auto"/>
            <w:noWrap/>
            <w:vAlign w:val="bottom"/>
            <w:hideMark/>
          </w:tcPr>
          <w:p w14:paraId="40F7C251" w14:textId="77777777" w:rsidR="007E15CD" w:rsidRPr="007E15CD" w:rsidRDefault="007E15CD" w:rsidP="007E15CD">
            <w:pPr>
              <w:spacing w:line="240" w:lineRule="auto"/>
              <w:jc w:val="center"/>
              <w:rPr>
                <w:rFonts w:eastAsia="Times New Roman"/>
                <w:color w:val="000000"/>
                <w:sz w:val="16"/>
                <w:szCs w:val="16"/>
                <w:lang w:eastAsia="pt-BR"/>
              </w:rPr>
            </w:pPr>
            <w:r w:rsidRPr="007E15CD">
              <w:rPr>
                <w:rFonts w:eastAsia="Times New Roman"/>
                <w:color w:val="000000"/>
                <w:sz w:val="16"/>
                <w:szCs w:val="16"/>
                <w:lang w:eastAsia="pt-BR"/>
              </w:rPr>
              <w:t>34</w:t>
            </w:r>
          </w:p>
        </w:tc>
        <w:tc>
          <w:tcPr>
            <w:tcW w:w="1716" w:type="dxa"/>
            <w:tcBorders>
              <w:top w:val="nil"/>
              <w:left w:val="nil"/>
              <w:bottom w:val="nil"/>
              <w:right w:val="nil"/>
            </w:tcBorders>
            <w:shd w:val="clear" w:color="auto" w:fill="auto"/>
            <w:noWrap/>
            <w:vAlign w:val="bottom"/>
            <w:hideMark/>
          </w:tcPr>
          <w:p w14:paraId="7BE67CCE" w14:textId="77777777" w:rsidR="007E15CD" w:rsidRPr="007E15CD" w:rsidRDefault="007E15CD" w:rsidP="007E15CD">
            <w:pPr>
              <w:spacing w:line="240" w:lineRule="auto"/>
              <w:jc w:val="center"/>
              <w:rPr>
                <w:rFonts w:eastAsia="Times New Roman"/>
                <w:color w:val="000000"/>
                <w:sz w:val="16"/>
                <w:szCs w:val="16"/>
                <w:lang w:eastAsia="pt-BR"/>
              </w:rPr>
            </w:pPr>
            <w:r w:rsidRPr="007E15CD">
              <w:rPr>
                <w:rFonts w:eastAsia="Times New Roman"/>
                <w:color w:val="000000"/>
                <w:sz w:val="16"/>
                <w:szCs w:val="16"/>
                <w:lang w:eastAsia="pt-BR"/>
              </w:rPr>
              <w:t>304</w:t>
            </w:r>
          </w:p>
        </w:tc>
        <w:tc>
          <w:tcPr>
            <w:tcW w:w="1601" w:type="dxa"/>
            <w:tcBorders>
              <w:top w:val="nil"/>
              <w:left w:val="nil"/>
              <w:bottom w:val="nil"/>
              <w:right w:val="nil"/>
            </w:tcBorders>
            <w:shd w:val="clear" w:color="auto" w:fill="auto"/>
            <w:noWrap/>
            <w:vAlign w:val="bottom"/>
            <w:hideMark/>
          </w:tcPr>
          <w:p w14:paraId="544EF3CE" w14:textId="77777777" w:rsidR="007E15CD" w:rsidRPr="007E15CD" w:rsidRDefault="007E15CD" w:rsidP="007E15CD">
            <w:pPr>
              <w:spacing w:line="240" w:lineRule="auto"/>
              <w:jc w:val="center"/>
              <w:rPr>
                <w:rFonts w:eastAsia="Times New Roman"/>
                <w:color w:val="000000"/>
                <w:sz w:val="16"/>
                <w:szCs w:val="16"/>
                <w:lang w:eastAsia="pt-BR"/>
              </w:rPr>
            </w:pPr>
            <w:r w:rsidRPr="007E15CD">
              <w:rPr>
                <w:rFonts w:eastAsia="Times New Roman"/>
                <w:color w:val="000000"/>
                <w:sz w:val="16"/>
                <w:szCs w:val="16"/>
                <w:lang w:eastAsia="pt-BR"/>
              </w:rPr>
              <w:t>106</w:t>
            </w:r>
          </w:p>
        </w:tc>
      </w:tr>
      <w:tr w:rsidR="007E15CD" w:rsidRPr="007E15CD" w14:paraId="5B2DEE4B" w14:textId="77777777" w:rsidTr="007E15CD">
        <w:trPr>
          <w:trHeight w:val="225"/>
        </w:trPr>
        <w:tc>
          <w:tcPr>
            <w:tcW w:w="2000" w:type="dxa"/>
            <w:gridSpan w:val="2"/>
            <w:tcBorders>
              <w:top w:val="nil"/>
              <w:left w:val="nil"/>
              <w:bottom w:val="nil"/>
              <w:right w:val="nil"/>
            </w:tcBorders>
            <w:shd w:val="clear" w:color="auto" w:fill="auto"/>
            <w:noWrap/>
            <w:vAlign w:val="bottom"/>
            <w:hideMark/>
          </w:tcPr>
          <w:p w14:paraId="3FF5DEEF" w14:textId="77777777" w:rsidR="007E15CD" w:rsidRPr="007E15CD" w:rsidRDefault="007E15CD" w:rsidP="007E15CD">
            <w:pPr>
              <w:spacing w:line="240" w:lineRule="auto"/>
              <w:jc w:val="left"/>
              <w:rPr>
                <w:rFonts w:eastAsia="Times New Roman"/>
                <w:color w:val="000000"/>
                <w:sz w:val="16"/>
                <w:szCs w:val="16"/>
                <w:lang w:eastAsia="pt-BR"/>
              </w:rPr>
            </w:pPr>
            <w:r w:rsidRPr="007E15CD">
              <w:rPr>
                <w:rFonts w:eastAsia="Times New Roman"/>
                <w:color w:val="000000"/>
                <w:sz w:val="16"/>
                <w:szCs w:val="16"/>
                <w:lang w:eastAsia="pt-BR"/>
              </w:rPr>
              <w:t>Vitória do Visitante</w:t>
            </w:r>
          </w:p>
        </w:tc>
        <w:tc>
          <w:tcPr>
            <w:tcW w:w="252" w:type="dxa"/>
            <w:tcBorders>
              <w:top w:val="nil"/>
              <w:left w:val="nil"/>
              <w:bottom w:val="nil"/>
              <w:right w:val="nil"/>
            </w:tcBorders>
            <w:shd w:val="clear" w:color="auto" w:fill="auto"/>
            <w:noWrap/>
            <w:vAlign w:val="bottom"/>
            <w:hideMark/>
          </w:tcPr>
          <w:p w14:paraId="56764A85" w14:textId="77777777" w:rsidR="007E15CD" w:rsidRPr="007E15CD" w:rsidRDefault="007E15CD" w:rsidP="007E15CD">
            <w:pPr>
              <w:spacing w:line="240" w:lineRule="auto"/>
              <w:jc w:val="center"/>
              <w:rPr>
                <w:rFonts w:eastAsia="Times New Roman"/>
                <w:color w:val="000000"/>
                <w:sz w:val="16"/>
                <w:szCs w:val="16"/>
                <w:lang w:eastAsia="pt-BR"/>
              </w:rPr>
            </w:pPr>
            <w:proofErr w:type="gramStart"/>
            <w:r w:rsidRPr="007E15CD">
              <w:rPr>
                <w:rFonts w:eastAsia="Times New Roman"/>
                <w:color w:val="000000"/>
                <w:sz w:val="16"/>
                <w:szCs w:val="16"/>
                <w:lang w:eastAsia="pt-BR"/>
              </w:rPr>
              <w:t>0</w:t>
            </w:r>
            <w:proofErr w:type="gramEnd"/>
          </w:p>
        </w:tc>
        <w:tc>
          <w:tcPr>
            <w:tcW w:w="1716" w:type="dxa"/>
            <w:tcBorders>
              <w:top w:val="nil"/>
              <w:left w:val="nil"/>
              <w:bottom w:val="nil"/>
              <w:right w:val="nil"/>
            </w:tcBorders>
            <w:shd w:val="clear" w:color="auto" w:fill="auto"/>
            <w:noWrap/>
            <w:vAlign w:val="bottom"/>
            <w:hideMark/>
          </w:tcPr>
          <w:p w14:paraId="1315A60A" w14:textId="77777777" w:rsidR="007E15CD" w:rsidRPr="007E15CD" w:rsidRDefault="007E15CD" w:rsidP="007E15CD">
            <w:pPr>
              <w:spacing w:line="240" w:lineRule="auto"/>
              <w:jc w:val="center"/>
              <w:rPr>
                <w:rFonts w:eastAsia="Times New Roman"/>
                <w:color w:val="000000"/>
                <w:sz w:val="16"/>
                <w:szCs w:val="16"/>
                <w:lang w:eastAsia="pt-BR"/>
              </w:rPr>
            </w:pPr>
            <w:proofErr w:type="gramStart"/>
            <w:r w:rsidRPr="007E15CD">
              <w:rPr>
                <w:rFonts w:eastAsia="Times New Roman"/>
                <w:color w:val="000000"/>
                <w:sz w:val="16"/>
                <w:szCs w:val="16"/>
                <w:lang w:eastAsia="pt-BR"/>
              </w:rPr>
              <w:t>3</w:t>
            </w:r>
            <w:proofErr w:type="gramEnd"/>
          </w:p>
        </w:tc>
        <w:tc>
          <w:tcPr>
            <w:tcW w:w="1601" w:type="dxa"/>
            <w:tcBorders>
              <w:top w:val="nil"/>
              <w:left w:val="nil"/>
              <w:bottom w:val="nil"/>
              <w:right w:val="nil"/>
            </w:tcBorders>
            <w:shd w:val="clear" w:color="auto" w:fill="auto"/>
            <w:noWrap/>
            <w:vAlign w:val="bottom"/>
            <w:hideMark/>
          </w:tcPr>
          <w:p w14:paraId="408F7951" w14:textId="77777777" w:rsidR="007E15CD" w:rsidRPr="007E15CD" w:rsidRDefault="007E15CD" w:rsidP="007E15CD">
            <w:pPr>
              <w:spacing w:line="240" w:lineRule="auto"/>
              <w:jc w:val="center"/>
              <w:rPr>
                <w:rFonts w:eastAsia="Times New Roman"/>
                <w:color w:val="000000"/>
                <w:sz w:val="16"/>
                <w:szCs w:val="16"/>
                <w:lang w:eastAsia="pt-BR"/>
              </w:rPr>
            </w:pPr>
            <w:proofErr w:type="gramStart"/>
            <w:r w:rsidRPr="007E15CD">
              <w:rPr>
                <w:rFonts w:eastAsia="Times New Roman"/>
                <w:color w:val="000000"/>
                <w:sz w:val="16"/>
                <w:szCs w:val="16"/>
                <w:lang w:eastAsia="pt-BR"/>
              </w:rPr>
              <w:t>5</w:t>
            </w:r>
            <w:proofErr w:type="gramEnd"/>
          </w:p>
        </w:tc>
      </w:tr>
    </w:tbl>
    <w:p w14:paraId="20EE4388" w14:textId="77777777" w:rsidR="007E15CD" w:rsidRDefault="007E15CD" w:rsidP="007E15CD">
      <w:pPr>
        <w:spacing w:line="360" w:lineRule="auto"/>
      </w:pPr>
      <w:r>
        <w:rPr>
          <w:lang w:eastAsia="pt-BR"/>
        </w:rPr>
        <w:t>Fonte: Resultados originais da pesquisa</w:t>
      </w:r>
    </w:p>
    <w:p w14:paraId="4EF30300" w14:textId="77777777" w:rsidR="00855CA9" w:rsidRDefault="00855CA9" w:rsidP="00855CA9">
      <w:pPr>
        <w:pStyle w:val="PargrafodaLista"/>
        <w:spacing w:line="360" w:lineRule="auto"/>
        <w:ind w:left="0" w:firstLine="709"/>
      </w:pPr>
    </w:p>
    <w:p w14:paraId="2EC822FD" w14:textId="690B028B" w:rsidR="00855CA9" w:rsidRDefault="00855CA9" w:rsidP="00855CA9">
      <w:pPr>
        <w:pStyle w:val="PargrafodaLista"/>
        <w:spacing w:line="360" w:lineRule="auto"/>
        <w:ind w:left="0" w:firstLine="709"/>
      </w:pPr>
      <w:r>
        <w:t>Os resultados indicados na matriz de confusão podem ser expressos através d</w:t>
      </w:r>
      <w:r w:rsidR="00D67878">
        <w:t>a</w:t>
      </w:r>
      <w:r>
        <w:t xml:space="preserve"> m</w:t>
      </w:r>
      <w:r w:rsidR="00D67878">
        <w:t>étrica</w:t>
      </w:r>
      <w:r>
        <w:t xml:space="preserve"> de acuracidade = 36,2%.</w:t>
      </w:r>
    </w:p>
    <w:p w14:paraId="71492101" w14:textId="77777777" w:rsidR="00855CA9" w:rsidRDefault="00855CA9" w:rsidP="005154B6">
      <w:pPr>
        <w:pStyle w:val="PargrafodaLista"/>
        <w:spacing w:line="360" w:lineRule="auto"/>
        <w:ind w:left="0" w:firstLine="709"/>
        <w:rPr>
          <w:b/>
        </w:rPr>
      </w:pPr>
    </w:p>
    <w:p w14:paraId="0F6C093B" w14:textId="40F92A9D" w:rsidR="000A46BE" w:rsidRDefault="005154B6" w:rsidP="000A46BE">
      <w:pPr>
        <w:pStyle w:val="PargrafodaLista"/>
        <w:spacing w:line="360" w:lineRule="auto"/>
        <w:ind w:left="0"/>
        <w:jc w:val="left"/>
        <w:rPr>
          <w:b/>
        </w:rPr>
      </w:pPr>
      <w:r w:rsidRPr="005154B6">
        <w:rPr>
          <w:b/>
        </w:rPr>
        <w:t>Conclusão</w:t>
      </w:r>
      <w:r w:rsidR="00CF208F">
        <w:rPr>
          <w:b/>
        </w:rPr>
        <w:t xml:space="preserve"> e</w:t>
      </w:r>
      <w:r w:rsidRPr="005154B6">
        <w:rPr>
          <w:b/>
        </w:rPr>
        <w:t xml:space="preserve"> Considerações Finais</w:t>
      </w:r>
    </w:p>
    <w:p w14:paraId="4809A12B" w14:textId="77777777" w:rsidR="00CF208F" w:rsidRDefault="00CF208F" w:rsidP="00CF208F">
      <w:pPr>
        <w:pStyle w:val="PargrafodaLista"/>
        <w:spacing w:line="360" w:lineRule="auto"/>
        <w:ind w:left="0" w:firstLine="709"/>
      </w:pPr>
    </w:p>
    <w:p w14:paraId="4575C1E9" w14:textId="74CB1EA7" w:rsidR="007F7546" w:rsidRDefault="007F7546" w:rsidP="00CF208F">
      <w:pPr>
        <w:pStyle w:val="PargrafodaLista"/>
        <w:spacing w:line="360" w:lineRule="auto"/>
        <w:ind w:left="0" w:firstLine="709"/>
      </w:pPr>
      <w:r>
        <w:t xml:space="preserve">A temática central deste trabalho foi </w:t>
      </w:r>
      <w:proofErr w:type="gramStart"/>
      <w:r>
        <w:t>a</w:t>
      </w:r>
      <w:proofErr w:type="gramEnd"/>
      <w:r>
        <w:t xml:space="preserve"> predição de resultados de partidas de futebol da Série A do Campeonato Brasileiro visto o crescente interesse e demanda do mercado de apostas de resultados esportivos. A proposta executada neste estudo foi o modelamento do algoritmo de predição de resultados com o uso da técnica de redes neurais artificiais.</w:t>
      </w:r>
    </w:p>
    <w:p w14:paraId="38E13951" w14:textId="47BF0E97" w:rsidR="00281BB6" w:rsidRDefault="00281BB6" w:rsidP="00CF208F">
      <w:pPr>
        <w:pStyle w:val="PargrafodaLista"/>
        <w:spacing w:line="360" w:lineRule="auto"/>
        <w:ind w:left="0" w:firstLine="709"/>
      </w:pPr>
      <w:r>
        <w:t>Durante a etapa de execução d</w:t>
      </w:r>
      <w:r w:rsidR="00214899">
        <w:t>a função “</w:t>
      </w:r>
      <w:r w:rsidR="00214899" w:rsidRPr="00214899">
        <w:t>neuralnet</w:t>
      </w:r>
      <w:r w:rsidR="00214899">
        <w:t xml:space="preserve">” da biblioteca “neuralnet” foi necessário utilizar o valor de 0.1 para o hiperparâmetro de threshold, visto que ao se utilizar o valor default deste hiperparâmetro o algoritmo não convergia para nenhuma das arquiteturas de rede </w:t>
      </w:r>
      <w:r w:rsidR="00D67878">
        <w:t>utilizadas</w:t>
      </w:r>
      <w:r w:rsidR="00214899">
        <w:t xml:space="preserve"> neste trabalho.</w:t>
      </w:r>
    </w:p>
    <w:p w14:paraId="3478B86D" w14:textId="4189E7AD" w:rsidR="00CF208F" w:rsidRDefault="00CF208F" w:rsidP="00CF208F">
      <w:pPr>
        <w:pStyle w:val="PargrafodaLista"/>
        <w:spacing w:line="360" w:lineRule="auto"/>
        <w:ind w:left="0" w:firstLine="709"/>
      </w:pPr>
      <w:r>
        <w:t xml:space="preserve">Dentre as </w:t>
      </w:r>
      <w:r w:rsidR="00F81681">
        <w:t xml:space="preserve">vinte e sete </w:t>
      </w:r>
      <w:r>
        <w:t xml:space="preserve">arquiteturas de rede neural artificial propostas neste trabalho, a rede que demostrou melhor desempenho em termos de EQM foi </w:t>
      </w:r>
      <w:proofErr w:type="gramStart"/>
      <w:r>
        <w:t>a</w:t>
      </w:r>
      <w:proofErr w:type="gramEnd"/>
      <w:r>
        <w:t xml:space="preserve"> combinação de Softplus (função de ativação) com apenas uma ca</w:t>
      </w:r>
      <w:r w:rsidR="00214899">
        <w:t>ma</w:t>
      </w:r>
      <w:r>
        <w:t>da e cinco neurônios.</w:t>
      </w:r>
    </w:p>
    <w:p w14:paraId="6289B8CE" w14:textId="5DF61AFA" w:rsidR="00F81681" w:rsidRDefault="0037476B" w:rsidP="007F7546">
      <w:pPr>
        <w:pStyle w:val="PargrafodaLista"/>
        <w:spacing w:line="360" w:lineRule="auto"/>
        <w:ind w:left="0" w:firstLine="709"/>
      </w:pPr>
      <w:r>
        <w:t>A</w:t>
      </w:r>
      <w:r w:rsidR="005162CE">
        <w:t xml:space="preserve"> rede neural artificial obtida neste trabalho</w:t>
      </w:r>
      <w:r>
        <w:t xml:space="preserve"> </w:t>
      </w:r>
      <w:r w:rsidR="00374D48">
        <w:t xml:space="preserve">que apresentou </w:t>
      </w:r>
      <w:r>
        <w:t xml:space="preserve">o melhor resultado de EQM </w:t>
      </w:r>
      <w:r w:rsidR="00374D48">
        <w:t>obteve</w:t>
      </w:r>
      <w:r>
        <w:t xml:space="preserve"> o desempenho de 36,2% </w:t>
      </w:r>
      <w:r w:rsidR="00374D48">
        <w:t>em</w:t>
      </w:r>
      <w:r>
        <w:t xml:space="preserve"> acuracidade medida através da matriz de confusão</w:t>
      </w:r>
      <w:r w:rsidR="00374D48">
        <w:t xml:space="preserve">, desta forma tendo o resultado muito abaixo do obtido por Silva e colaboradores (2010) ao utilizar a técnica de árvore de decisão alcançando o desempenho de 57,5% de acuracidade, porém se faz necessário ressaltar que o modelo utilizado por </w:t>
      </w:r>
      <w:r w:rsidR="00EF4C0D">
        <w:t>Silva e colaboradores (2010)</w:t>
      </w:r>
      <w:r w:rsidR="00374D48">
        <w:t xml:space="preserve"> utilizou diferentes variáveis e diferentes amostras.</w:t>
      </w:r>
    </w:p>
    <w:p w14:paraId="2F63D4F8" w14:textId="693E5D2E" w:rsidR="007F7546" w:rsidRDefault="007F7546" w:rsidP="007F7546">
      <w:pPr>
        <w:pStyle w:val="PargrafodaLista"/>
        <w:spacing w:line="360" w:lineRule="auto"/>
        <w:ind w:left="0" w:firstLine="709"/>
      </w:pPr>
      <w:r>
        <w:lastRenderedPageBreak/>
        <w:t xml:space="preserve">O desempenho do algoritmo resultante deste trabalho pode ser considerado baixo se comparado a modelos desenvolvidos em outros trabalhos acadêmicos, como por exemplo o trabalho apresentado por </w:t>
      </w:r>
      <w:r>
        <w:t>Silva e colaboradores (2010)</w:t>
      </w:r>
      <w:r>
        <w:t>. O motivo provável para o baixo desempenho possivelmente se deve a exclusão de variáveis explicativas relevantes como as equipes mandantes e equipes visitantes.</w:t>
      </w:r>
    </w:p>
    <w:p w14:paraId="4F80E952" w14:textId="77777777" w:rsidR="005154B6" w:rsidRDefault="005154B6" w:rsidP="000A46BE">
      <w:pPr>
        <w:spacing w:line="360" w:lineRule="auto"/>
      </w:pPr>
    </w:p>
    <w:p w14:paraId="33E6A71C" w14:textId="1B59B750" w:rsidR="000A46BE" w:rsidRDefault="00B57F49" w:rsidP="000A46BE">
      <w:pPr>
        <w:spacing w:line="360" w:lineRule="auto"/>
        <w:jc w:val="left"/>
      </w:pPr>
      <w:r>
        <w:rPr>
          <w:b/>
        </w:rPr>
        <w:t>Agradecimento</w:t>
      </w:r>
    </w:p>
    <w:p w14:paraId="32A5B1EB" w14:textId="77777777" w:rsidR="000A46BE" w:rsidRPr="00B57F49" w:rsidRDefault="000A46BE" w:rsidP="000A46BE">
      <w:pPr>
        <w:spacing w:line="360" w:lineRule="auto"/>
        <w:jc w:val="left"/>
      </w:pPr>
      <w:r>
        <w:t xml:space="preserve"> </w:t>
      </w:r>
    </w:p>
    <w:p w14:paraId="419754AA" w14:textId="6E73629B" w:rsidR="000A46BE" w:rsidRPr="00B57F49" w:rsidRDefault="000A46BE" w:rsidP="000A46BE">
      <w:pPr>
        <w:spacing w:line="360" w:lineRule="auto"/>
      </w:pPr>
      <w:r w:rsidRPr="00B57F49">
        <w:tab/>
      </w:r>
      <w:r w:rsidR="00B57F49" w:rsidRPr="00B57F49">
        <w:t xml:space="preserve">Dedico este trabalho à </w:t>
      </w:r>
      <w:r w:rsidR="00B57F49" w:rsidRPr="00B57F49">
        <w:rPr>
          <w:b/>
        </w:rPr>
        <w:t>Jussara Silva de Souza</w:t>
      </w:r>
      <w:r w:rsidR="00B57F49" w:rsidRPr="00B57F49">
        <w:t xml:space="preserve">, minha esposa, pela paciência e por sempre estar ao meu lado me incentivando em todos os momentos. </w:t>
      </w:r>
      <w:r w:rsidR="00B57F49" w:rsidRPr="00B57F49">
        <w:rPr>
          <w:b/>
        </w:rPr>
        <w:t>Helena Souza Andrade</w:t>
      </w:r>
      <w:r w:rsidR="00B57F49" w:rsidRPr="00B57F49">
        <w:t>, minha amada filha, por tod</w:t>
      </w:r>
      <w:r w:rsidR="00214899">
        <w:t>a</w:t>
      </w:r>
      <w:r w:rsidR="00B57F49" w:rsidRPr="00B57F49">
        <w:t xml:space="preserve"> </w:t>
      </w:r>
      <w:r w:rsidR="00214899">
        <w:t>a</w:t>
      </w:r>
      <w:r w:rsidR="00B57F49" w:rsidRPr="00B57F49">
        <w:t xml:space="preserve"> alegria que </w:t>
      </w:r>
      <w:r w:rsidR="00214899">
        <w:t xml:space="preserve">seu carinho e </w:t>
      </w:r>
      <w:r w:rsidR="00B57F49" w:rsidRPr="00B57F49">
        <w:t>sua presença me traz</w:t>
      </w:r>
      <w:r w:rsidR="00214899">
        <w:t>em</w:t>
      </w:r>
      <w:r w:rsidR="00B57F49" w:rsidRPr="00B57F49">
        <w:t xml:space="preserve">. </w:t>
      </w:r>
      <w:r w:rsidR="00B57F49" w:rsidRPr="00B57F49">
        <w:rPr>
          <w:b/>
        </w:rPr>
        <w:t>Rodrigo Rosalis da Silva</w:t>
      </w:r>
      <w:r w:rsidR="00B57F49" w:rsidRPr="00B57F49">
        <w:t xml:space="preserve">, Professor Doutor, </w:t>
      </w:r>
      <w:r w:rsidR="00B57F49">
        <w:t>por todo o apoio fornecido através de sua orientação ao decorrer do desenvolvimento deste trabalho.</w:t>
      </w:r>
    </w:p>
    <w:p w14:paraId="1988D8CB" w14:textId="77777777" w:rsidR="005154B6" w:rsidRPr="00715294" w:rsidRDefault="005154B6" w:rsidP="000A46BE">
      <w:pPr>
        <w:spacing w:line="360" w:lineRule="auto"/>
      </w:pPr>
    </w:p>
    <w:p w14:paraId="6597D8DE" w14:textId="77777777" w:rsidR="000A46BE" w:rsidRDefault="000A46BE" w:rsidP="000A46BE">
      <w:pPr>
        <w:spacing w:line="360" w:lineRule="auto"/>
        <w:rPr>
          <w:b/>
        </w:rPr>
      </w:pPr>
      <w:bookmarkStart w:id="16" w:name="_Hlk33977167"/>
      <w:r w:rsidRPr="000E6826">
        <w:rPr>
          <w:b/>
        </w:rPr>
        <w:t>Referências</w:t>
      </w:r>
    </w:p>
    <w:bookmarkEnd w:id="16"/>
    <w:p w14:paraId="0D67B80F" w14:textId="77777777" w:rsidR="000A46BE" w:rsidRPr="000E6826" w:rsidRDefault="000A46BE" w:rsidP="000A46BE">
      <w:pPr>
        <w:spacing w:line="360" w:lineRule="auto"/>
        <w:rPr>
          <w:b/>
        </w:rPr>
      </w:pPr>
    </w:p>
    <w:p w14:paraId="260F9334" w14:textId="77777777" w:rsidR="00BC4E98" w:rsidRPr="009D5448" w:rsidRDefault="00BC4E98" w:rsidP="00BC4E98">
      <w:pPr>
        <w:ind w:left="360"/>
      </w:pPr>
      <w:r w:rsidRPr="009D5448">
        <w:t>Araújo, R. T. A.; Ventura, T. B.; Santos, M.; Gomes, C. F. S.; Longaray, A. A. 2018. Proposta de ferramenta de predição utilizando machine learning. In: VIII Seminário e Workshop em Engenharia Oceânica, 2018, Rio Grande, RS, Brasil.</w:t>
      </w:r>
    </w:p>
    <w:p w14:paraId="3E8EF181" w14:textId="77777777" w:rsidR="00BC4E98" w:rsidRPr="009D5448" w:rsidRDefault="00BC4E98" w:rsidP="00BC4E98">
      <w:pPr>
        <w:ind w:left="360"/>
      </w:pPr>
    </w:p>
    <w:p w14:paraId="0CD3C3DF" w14:textId="77777777" w:rsidR="00BC4E98" w:rsidRPr="009D5448" w:rsidRDefault="00BC4E98" w:rsidP="00BC4E98">
      <w:pPr>
        <w:ind w:left="360"/>
      </w:pPr>
      <w:r w:rsidRPr="009D5448">
        <w:t>Base dos Dados [BD]. 2021. Competições de Futebol (Organização Transfermarket). Disponível em: &lt;https://basedosdados.org/dataset/e97395c3-e845-4790-86d9-7e91467531c1&gt;. Acesso em: 10 out. 2022</w:t>
      </w:r>
    </w:p>
    <w:p w14:paraId="330E0BF8" w14:textId="77777777" w:rsidR="00BC4E98" w:rsidRPr="009D5448" w:rsidRDefault="00BC4E98" w:rsidP="00BC4E98">
      <w:pPr>
        <w:ind w:left="360"/>
      </w:pPr>
    </w:p>
    <w:p w14:paraId="3CEDE749" w14:textId="77777777" w:rsidR="00BC4E98" w:rsidRPr="00A922B2" w:rsidRDefault="00BC4E98" w:rsidP="00BC4E98">
      <w:pPr>
        <w:ind w:left="360"/>
        <w:rPr>
          <w:lang w:val="en-US"/>
        </w:rPr>
      </w:pPr>
      <w:r w:rsidRPr="009D5448">
        <w:t xml:space="preserve">Campeões do Futebol. 2021. Disponível em: &lt; https://www.campeoesdofutebol.com.br&gt;. </w:t>
      </w:r>
      <w:r w:rsidRPr="00A922B2">
        <w:rPr>
          <w:lang w:val="en-US"/>
        </w:rPr>
        <w:t>Acesso em: 10 out. 2022</w:t>
      </w:r>
    </w:p>
    <w:p w14:paraId="0DCEAC38" w14:textId="77777777" w:rsidR="00BC4E98" w:rsidRPr="00A922B2" w:rsidRDefault="00BC4E98" w:rsidP="00BC4E98">
      <w:pPr>
        <w:ind w:left="360"/>
        <w:rPr>
          <w:lang w:val="en-US"/>
        </w:rPr>
      </w:pPr>
    </w:p>
    <w:p w14:paraId="4CB1ABDF" w14:textId="77777777" w:rsidR="00BC4E98" w:rsidRPr="009D5448" w:rsidRDefault="00BC4E98" w:rsidP="00BC4E98">
      <w:pPr>
        <w:ind w:left="360"/>
      </w:pPr>
      <w:r w:rsidRPr="00A922B2">
        <w:rPr>
          <w:lang w:val="en-US"/>
        </w:rPr>
        <w:t xml:space="preserve">Ciaburro, G.; Venkateswaran, B. 2017. Neural Networks with R. 1ed. </w:t>
      </w:r>
      <w:r w:rsidRPr="009D5448">
        <w:t>Packt Publishing Ltd., Birmingham, B3 2PB, United Kingdom.</w:t>
      </w:r>
    </w:p>
    <w:p w14:paraId="571B6772" w14:textId="77777777" w:rsidR="00BC4E98" w:rsidRPr="009D5448" w:rsidRDefault="00BC4E98" w:rsidP="00BC4E98">
      <w:pPr>
        <w:ind w:left="360"/>
      </w:pPr>
    </w:p>
    <w:p w14:paraId="515C6DA9" w14:textId="77777777" w:rsidR="00BC4E98" w:rsidRPr="009D5448" w:rsidRDefault="00BC4E98" w:rsidP="00BC4E98">
      <w:pPr>
        <w:ind w:left="360"/>
      </w:pPr>
      <w:r w:rsidRPr="009D5448">
        <w:t>CONMEBOL. 265 milhões de pessoas jogam futebol no mundo inteiro. Disponível em: &lt;https://www.conmebol.com/pt-br/notas-pt-br/265-milhoes-de-pessoas-jogam-futebol-no-mundo-inteiro/&gt;. Acesso em: 10 out. 2022.</w:t>
      </w:r>
    </w:p>
    <w:p w14:paraId="61E7BFCA" w14:textId="77777777" w:rsidR="00BC4E98" w:rsidRPr="009D5448" w:rsidRDefault="00BC4E98" w:rsidP="00BC4E98">
      <w:pPr>
        <w:ind w:left="360"/>
      </w:pPr>
    </w:p>
    <w:p w14:paraId="12B58898" w14:textId="77777777" w:rsidR="00BC4E98" w:rsidRPr="009D5448" w:rsidRDefault="00BC4E98" w:rsidP="00BC4E98">
      <w:pPr>
        <w:ind w:left="360"/>
      </w:pPr>
      <w:r w:rsidRPr="009D5448">
        <w:t>Costa, I. B. 2021. Modelagem e Predição de Resultados de Futebol Antes e Durante as Partidas Usando Aprendizagem de Máquina. Tese de Doutorado em Ciência da Computação. Campus I, Universidade Federal de Campina Grande, Campina Grande, PB, Brasil. Disponível em: &lt;http://dspace.sti.ufcg.edu.br:8080/jspui/handle/riufcg/20618&gt;. Acesso em: 10 out. 2022.</w:t>
      </w:r>
    </w:p>
    <w:p w14:paraId="5945EB63" w14:textId="77777777" w:rsidR="00BC4E98" w:rsidRPr="009D5448" w:rsidRDefault="00BC4E98" w:rsidP="00BC4E98">
      <w:pPr>
        <w:ind w:left="360"/>
      </w:pPr>
    </w:p>
    <w:p w14:paraId="6A640955" w14:textId="77777777" w:rsidR="00BC4E98" w:rsidRDefault="00BC4E98" w:rsidP="00BC4E98">
      <w:pPr>
        <w:ind w:left="360"/>
      </w:pPr>
      <w:r w:rsidRPr="009D5448">
        <w:t>El País. 2021. Casas de aposta esportiva tomam o Brasil, mas movimentam seus bilhões de reais fora do país. Disponível em: &lt;https://brasil.elpais.com/esportes/2021-09-</w:t>
      </w:r>
      <w:r w:rsidRPr="009D5448">
        <w:lastRenderedPageBreak/>
        <w:t>25/casas-de-aposta-esportiva-tomam-o-brasil-mas-movimentam-seus-bilhoes-de-reais-fora-do-pais.html&gt;. Acesso em: 10 out. 2022.</w:t>
      </w:r>
    </w:p>
    <w:p w14:paraId="1AC6EFF3" w14:textId="77777777" w:rsidR="00BC4E98" w:rsidRPr="009D5448" w:rsidRDefault="00BC4E98" w:rsidP="00BC4E98"/>
    <w:p w14:paraId="5CF01099" w14:textId="77777777" w:rsidR="00BC4E98" w:rsidRPr="009D5448" w:rsidRDefault="00BC4E98" w:rsidP="00BC4E98">
      <w:pPr>
        <w:ind w:left="360"/>
      </w:pPr>
      <w:r w:rsidRPr="009D5448">
        <w:t>F</w:t>
      </w:r>
      <w:r>
        <w:t>ávero</w:t>
      </w:r>
      <w:r w:rsidRPr="009D5448">
        <w:t xml:space="preserve">, </w:t>
      </w:r>
      <w:r>
        <w:t>L</w:t>
      </w:r>
      <w:r w:rsidRPr="009D5448">
        <w:t>.</w:t>
      </w:r>
      <w:r>
        <w:t xml:space="preserve"> P.</w:t>
      </w:r>
      <w:r w:rsidRPr="009D5448">
        <w:t xml:space="preserve">; </w:t>
      </w:r>
      <w:r>
        <w:t>Belfiore</w:t>
      </w:r>
      <w:r w:rsidRPr="009D5448">
        <w:t xml:space="preserve">, </w:t>
      </w:r>
      <w:r>
        <w:t>P</w:t>
      </w:r>
      <w:r w:rsidRPr="009D5448">
        <w:t>. 201</w:t>
      </w:r>
      <w:r>
        <w:t>7</w:t>
      </w:r>
      <w:r w:rsidRPr="009D5448">
        <w:t xml:space="preserve">. </w:t>
      </w:r>
      <w:r>
        <w:t>Manual de Análise</w:t>
      </w:r>
      <w:r w:rsidRPr="009D5448">
        <w:t xml:space="preserve"> de dados</w:t>
      </w:r>
      <w:r>
        <w:t>: Estatística e Modelagem Multivariada com Excel, SPSS e Stata</w:t>
      </w:r>
      <w:r w:rsidRPr="009D5448">
        <w:t xml:space="preserve">. 1ed. </w:t>
      </w:r>
      <w:r>
        <w:t>Elsevier</w:t>
      </w:r>
      <w:r w:rsidRPr="009D5448">
        <w:t>, Rio de Janeiro, RJ, Brasil.</w:t>
      </w:r>
    </w:p>
    <w:p w14:paraId="00B996D3" w14:textId="77777777" w:rsidR="00BC4E98" w:rsidRPr="009D5448" w:rsidRDefault="00BC4E98" w:rsidP="00BC4E98">
      <w:pPr>
        <w:ind w:left="360"/>
      </w:pPr>
    </w:p>
    <w:p w14:paraId="6ADBDCF0" w14:textId="77777777" w:rsidR="00BC4E98" w:rsidRPr="009D5448" w:rsidRDefault="00BC4E98" w:rsidP="00BC4E98">
      <w:pPr>
        <w:ind w:left="360"/>
      </w:pPr>
      <w:r w:rsidRPr="009D5448">
        <w:t>Fawcett, T.; Provost, F. 2016. Data Science para Negócios – O que você precisa saber sobre mineração de dados e pensamento analítico de dados. 1ed. Alta Books, Rio de Janeiro, RJ, Brasil.</w:t>
      </w:r>
    </w:p>
    <w:p w14:paraId="0FB7DD8D" w14:textId="77777777" w:rsidR="00BC4E98" w:rsidRPr="009D5448" w:rsidRDefault="00BC4E98" w:rsidP="00BC4E98">
      <w:pPr>
        <w:ind w:left="360"/>
      </w:pPr>
    </w:p>
    <w:p w14:paraId="1BBB1A8E" w14:textId="77777777" w:rsidR="00BC4E98" w:rsidRPr="009D5448" w:rsidRDefault="00BC4E98" w:rsidP="00BC4E98">
      <w:pPr>
        <w:ind w:left="360"/>
      </w:pPr>
      <w:r w:rsidRPr="009D5448">
        <w:t xml:space="preserve">Freitas, W.A.; Santos, Y. D. L.; Ross, S. </w:t>
      </w:r>
      <w:proofErr w:type="gramStart"/>
      <w:r w:rsidRPr="009D5448">
        <w:t>D.</w:t>
      </w:r>
      <w:proofErr w:type="gramEnd"/>
      <w:r w:rsidRPr="009D5448">
        <w:t>; Alcoforado, L. F. 2019. Investir para conquistar: Uma análise estatística sobre o Campeonato Brasileiro de futebol. In: IV Seminário Internacional de Estatística com R &amp; Python e as tendências de colaboração, 2019, Niterói, RJ, Brasil.</w:t>
      </w:r>
    </w:p>
    <w:p w14:paraId="73F67321" w14:textId="77777777" w:rsidR="00BC4E98" w:rsidRPr="009D5448" w:rsidRDefault="00BC4E98" w:rsidP="00BC4E98">
      <w:pPr>
        <w:ind w:left="360"/>
      </w:pPr>
    </w:p>
    <w:p w14:paraId="50ABA602" w14:textId="77777777" w:rsidR="00BC4E98" w:rsidRPr="009D5448" w:rsidRDefault="00BC4E98" w:rsidP="00BC4E98">
      <w:pPr>
        <w:ind w:left="360"/>
      </w:pPr>
      <w:r w:rsidRPr="009D5448">
        <w:t>FOLHA DE SÃO PAULO. 2022. Com alto investimento no futebol, sites de apostas esperam regulamentação. Disponível em: &lt;</w:t>
      </w:r>
      <w:proofErr w:type="gramStart"/>
      <w:r w:rsidRPr="009D5448">
        <w:t>https</w:t>
      </w:r>
      <w:proofErr w:type="gramEnd"/>
      <w:r w:rsidRPr="009D5448">
        <w:t>://www1.folha.uol.com.br/esporte/2022/05/com-alto-investimento-no-futebol-sites-de-apostas-esperam-regulamentacao.shtml&gt;. Acesso em: 10 out. 2022.</w:t>
      </w:r>
    </w:p>
    <w:p w14:paraId="640C7FA7" w14:textId="77777777" w:rsidR="00BC4E98" w:rsidRPr="009D5448" w:rsidRDefault="00BC4E98" w:rsidP="00BC4E98">
      <w:pPr>
        <w:ind w:left="360"/>
      </w:pPr>
    </w:p>
    <w:p w14:paraId="4179B867" w14:textId="77777777" w:rsidR="00BC4E98" w:rsidRPr="009D5448" w:rsidRDefault="00BC4E98" w:rsidP="00BC4E98">
      <w:pPr>
        <w:ind w:left="360"/>
      </w:pPr>
      <w:r w:rsidRPr="009D5448">
        <w:t>Instituto Brasileiro de Geografia e Estatística [IBGE]. 2016. Pesquisa Nacional por Amostra de Domicílios. Disponível em: &lt;https://www.ibge.gov.br/estatisticas/sociais/populacao/9127-pesquisa-nacional-por-amostra-de-domicilios.html?=&amp;t=destaques&gt;. Acesso em: 10 out. 2022.</w:t>
      </w:r>
    </w:p>
    <w:p w14:paraId="75A429CC" w14:textId="77777777" w:rsidR="00BC4E98" w:rsidRPr="009D5448" w:rsidRDefault="00BC4E98" w:rsidP="00BC4E98">
      <w:pPr>
        <w:ind w:left="360"/>
      </w:pPr>
    </w:p>
    <w:p w14:paraId="35E463E8" w14:textId="77777777" w:rsidR="00BC4E98" w:rsidRPr="009D5448" w:rsidRDefault="00BC4E98" w:rsidP="00BC4E98">
      <w:pPr>
        <w:ind w:left="360"/>
      </w:pPr>
      <w:r w:rsidRPr="009D5448">
        <w:t>Kumagawa, R. M. S. 2021. A vantagem do mando de campo no futebol: diferenças entre os clubes e o efeito da distância viajada para o Campeonato Brasileiro. REGEN – Revista de Gestão, Economia e Negócios. Volume II, número I: 20-31.</w:t>
      </w:r>
    </w:p>
    <w:p w14:paraId="15D98B3C" w14:textId="77777777" w:rsidR="00BC4E98" w:rsidRPr="009D5448" w:rsidRDefault="00BC4E98" w:rsidP="00BC4E98">
      <w:pPr>
        <w:ind w:left="360"/>
      </w:pPr>
    </w:p>
    <w:p w14:paraId="55BF2901" w14:textId="77777777" w:rsidR="00BC4E98" w:rsidRPr="009D5448" w:rsidRDefault="00BC4E98" w:rsidP="00BC4E98">
      <w:pPr>
        <w:ind w:left="360"/>
      </w:pPr>
      <w:r w:rsidRPr="009D5448">
        <w:t>Oliveira, P. V. S. R; Assis, J. V.; Mota Júnior, R. J</w:t>
      </w:r>
      <w:proofErr w:type="gramStart"/>
      <w:r w:rsidRPr="009D5448">
        <w:t>.;</w:t>
      </w:r>
      <w:proofErr w:type="gramEnd"/>
      <w:r w:rsidRPr="009D5448">
        <w:t xml:space="preserve"> Silva, O. W</w:t>
      </w:r>
      <w:proofErr w:type="gramStart"/>
      <w:r w:rsidRPr="009D5448">
        <w:t>.;</w:t>
      </w:r>
      <w:proofErr w:type="gramEnd"/>
      <w:r w:rsidRPr="009D5448">
        <w:t xml:space="preserve"> Lavaroto, V. N.; Silva, D. C. 2020. Vantagem de jogar em casa na Série A do Campeonato Brasileiro e na Copa do Brasil. RBFF - Revista Brasileiro de Futsal e Futebol. Volume 12, número 48: 180-186.</w:t>
      </w:r>
    </w:p>
    <w:p w14:paraId="2194EBA6" w14:textId="77777777" w:rsidR="00BC4E98" w:rsidRPr="009D5448" w:rsidRDefault="00BC4E98" w:rsidP="00BC4E98">
      <w:pPr>
        <w:ind w:left="360"/>
      </w:pPr>
    </w:p>
    <w:p w14:paraId="69210270" w14:textId="77777777" w:rsidR="00BC4E98" w:rsidRPr="009D5448" w:rsidRDefault="00BC4E98" w:rsidP="00BC4E98">
      <w:pPr>
        <w:ind w:left="360"/>
      </w:pPr>
      <w:r w:rsidRPr="009D5448">
        <w:t>OUTRASMIDIAS. 2022. Apostas: das bancas clandestinas à elite do futebol. Disponível em: &lt;https://outraspalavras.net/outrasmidias/apostas-esportivas-da-clandestinidade-a-elite-do-futebol/&gt;. Acesso em: 10 out. 2022.</w:t>
      </w:r>
    </w:p>
    <w:p w14:paraId="3267794D" w14:textId="77777777" w:rsidR="00BC4E98" w:rsidRPr="009D5448" w:rsidRDefault="00BC4E98" w:rsidP="00BC4E98">
      <w:pPr>
        <w:ind w:left="360"/>
      </w:pPr>
    </w:p>
    <w:p w14:paraId="46A5470E" w14:textId="77777777" w:rsidR="00BC4E98" w:rsidRPr="003B25C3" w:rsidRDefault="00BC4E98" w:rsidP="00BC4E98">
      <w:pPr>
        <w:ind w:left="360"/>
      </w:pPr>
      <w:r w:rsidRPr="009D5448">
        <w:t>Silva, A. B. L.; Barros, K. N. N. O</w:t>
      </w:r>
      <w:proofErr w:type="gramStart"/>
      <w:r w:rsidRPr="009D5448">
        <w:t>.;</w:t>
      </w:r>
      <w:proofErr w:type="gramEnd"/>
      <w:r w:rsidRPr="009D5448">
        <w:t xml:space="preserve"> Albuquerque, M. A. A. 2020. Modelagem via árvore de decisão para previsão de jogos de futebol. Reaserch, Society and Development. Volume </w:t>
      </w:r>
      <w:proofErr w:type="gramStart"/>
      <w:r w:rsidRPr="009D5448">
        <w:t>9</w:t>
      </w:r>
      <w:proofErr w:type="gramEnd"/>
      <w:r w:rsidRPr="009D5448">
        <w:t>, número 9.</w:t>
      </w:r>
    </w:p>
    <w:p w14:paraId="6ADFFED1" w14:textId="2E3F7729" w:rsidR="004C12D2" w:rsidRDefault="004C12D2" w:rsidP="000A46BE">
      <w:pPr>
        <w:spacing w:line="360" w:lineRule="auto"/>
      </w:pPr>
    </w:p>
    <w:sectPr w:rsidR="004C12D2" w:rsidSect="00EE21D2">
      <w:headerReference w:type="default" r:id="rId17"/>
      <w:footerReference w:type="default" r:id="rId18"/>
      <w:footerReference w:type="first" r:id="rId19"/>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F3FCDA" w14:textId="77777777" w:rsidR="002C57A9" w:rsidRDefault="002C57A9" w:rsidP="005F5FEB">
      <w:pPr>
        <w:spacing w:line="240" w:lineRule="auto"/>
      </w:pPr>
      <w:r>
        <w:separator/>
      </w:r>
    </w:p>
  </w:endnote>
  <w:endnote w:type="continuationSeparator" w:id="0">
    <w:p w14:paraId="1AD0B30C" w14:textId="77777777" w:rsidR="002C57A9" w:rsidRDefault="002C57A9"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2360599"/>
      <w:docPartObj>
        <w:docPartGallery w:val="Page Numbers (Bottom of Page)"/>
        <w:docPartUnique/>
      </w:docPartObj>
    </w:sdtPr>
    <w:sdtContent>
      <w:p w14:paraId="450CB916" w14:textId="77777777" w:rsidR="00F81681" w:rsidRDefault="00F81681">
        <w:pPr>
          <w:pStyle w:val="Rodap"/>
          <w:jc w:val="right"/>
        </w:pPr>
      </w:p>
    </w:sdtContent>
  </w:sdt>
  <w:p w14:paraId="450CB917" w14:textId="77777777" w:rsidR="00F81681" w:rsidRDefault="00F81681">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0615095"/>
      <w:docPartObj>
        <w:docPartGallery w:val="Page Numbers (Bottom of Page)"/>
        <w:docPartUnique/>
      </w:docPartObj>
    </w:sdtPr>
    <w:sdtEndPr>
      <w:rPr>
        <w:sz w:val="18"/>
        <w:szCs w:val="18"/>
      </w:rPr>
    </w:sdtEndPr>
    <w:sdtContent>
      <w:p w14:paraId="450CB91B" w14:textId="212EFA0D" w:rsidR="00F81681" w:rsidRPr="00EF1F11" w:rsidRDefault="00F8168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D3DF6">
          <w:rPr>
            <w:noProof/>
            <w:sz w:val="18"/>
            <w:szCs w:val="18"/>
          </w:rPr>
          <w:t>1</w:t>
        </w:r>
        <w:r w:rsidRPr="00EF1F11">
          <w:rPr>
            <w:sz w:val="18"/>
            <w:szCs w:val="18"/>
          </w:rPr>
          <w:fldChar w:fldCharType="end"/>
        </w:r>
      </w:p>
    </w:sdtContent>
  </w:sdt>
  <w:p w14:paraId="450CB91C" w14:textId="77777777" w:rsidR="00F81681" w:rsidRPr="00F23EFD" w:rsidRDefault="00F81681" w:rsidP="00F23EFD">
    <w:pPr>
      <w:spacing w:line="240" w:lineRule="auto"/>
      <w:jc w:val="left"/>
      <w:rPr>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310677" w14:textId="1EFF9085" w:rsidR="00F81681" w:rsidRPr="00EF1565" w:rsidRDefault="00F81681">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D3DF6">
      <w:rPr>
        <w:noProof/>
        <w:sz w:val="18"/>
        <w:szCs w:val="18"/>
      </w:rPr>
      <w:t>15</w:t>
    </w:r>
    <w:r w:rsidRPr="00EF1565">
      <w:rPr>
        <w:sz w:val="18"/>
        <w:szCs w:val="18"/>
      </w:rPr>
      <w:fldChar w:fldCharType="end"/>
    </w:r>
  </w:p>
  <w:p w14:paraId="25D1DCB2" w14:textId="77777777" w:rsidR="00F81681" w:rsidRDefault="00F81681">
    <w:pPr>
      <w:pStyle w:val="Roda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DF588E" w14:textId="77777777" w:rsidR="00F81681" w:rsidRDefault="00F81681">
    <w:pPr>
      <w:pStyle w:val="Rodap"/>
      <w:jc w:val="right"/>
    </w:pPr>
  </w:p>
  <w:p w14:paraId="05550BF1" w14:textId="77777777" w:rsidR="00F81681" w:rsidRDefault="00F8168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95E955" w14:textId="77777777" w:rsidR="002C57A9" w:rsidRDefault="002C57A9" w:rsidP="005F5FEB">
      <w:pPr>
        <w:spacing w:line="240" w:lineRule="auto"/>
      </w:pPr>
      <w:bookmarkStart w:id="0" w:name="_Hlk493588901"/>
      <w:bookmarkEnd w:id="0"/>
      <w:r>
        <w:separator/>
      </w:r>
    </w:p>
  </w:footnote>
  <w:footnote w:type="continuationSeparator" w:id="0">
    <w:p w14:paraId="1C0983AF" w14:textId="77777777" w:rsidR="002C57A9" w:rsidRDefault="002C57A9" w:rsidP="005F5FE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0CB914" w14:textId="77777777" w:rsidR="00F81681" w:rsidRPr="00D52F94" w:rsidRDefault="00F81681"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Pr>
        <w:sz w:val="16"/>
        <w:szCs w:val="17"/>
      </w:rPr>
      <w:t>_________ (Nome do curso) – Ano ____ (ano da defesa)</w:t>
    </w:r>
  </w:p>
  <w:p w14:paraId="450CB915" w14:textId="77777777" w:rsidR="00F81681" w:rsidRDefault="00F81681"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0CB918" w14:textId="40435260" w:rsidR="00F81681" w:rsidRPr="00D52F94" w:rsidRDefault="00F81681" w:rsidP="00D92CD6">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6"/>
        <w:szCs w:val="17"/>
      </w:rPr>
      <w:t>Trabalho</w:t>
    </w:r>
    <w:r w:rsidRPr="00D52F94">
      <w:rPr>
        <w:sz w:val="16"/>
        <w:szCs w:val="17"/>
      </w:rPr>
      <w:t xml:space="preserve"> apresentad</w:t>
    </w:r>
    <w:r>
      <w:rPr>
        <w:sz w:val="16"/>
        <w:szCs w:val="17"/>
      </w:rPr>
      <w:t>o</w:t>
    </w:r>
    <w:r w:rsidRPr="00D52F94">
      <w:rPr>
        <w:sz w:val="16"/>
        <w:szCs w:val="17"/>
      </w:rPr>
      <w:t xml:space="preserve"> para obtenção do título de especialista em</w:t>
    </w:r>
    <w:r>
      <w:rPr>
        <w:sz w:val="16"/>
        <w:szCs w:val="17"/>
      </w:rPr>
      <w:t xml:space="preserve"> Data Science e Analytics – 2023</w:t>
    </w:r>
  </w:p>
  <w:p w14:paraId="450CB919" w14:textId="77777777" w:rsidR="00F81681" w:rsidRDefault="00F81681"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F81681" w:rsidRPr="00D92CD6" w:rsidRDefault="00F81681" w:rsidP="00D92CD6">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58E780" w14:textId="77777777" w:rsidR="00F81681" w:rsidRPr="00D52F94" w:rsidRDefault="00F81681" w:rsidP="00127419">
    <w:pPr>
      <w:pStyle w:val="SemEspaamento"/>
      <w:ind w:right="3968"/>
      <w:rPr>
        <w:sz w:val="16"/>
        <w:szCs w:val="17"/>
      </w:rPr>
    </w:pPr>
    <w:bookmarkStart w:id="17" w:name="_Hlk33913842"/>
    <w:bookmarkStart w:id="18" w:name="_Hlk33913843"/>
    <w:r>
      <w:rPr>
        <w:noProof/>
        <w:lang w:eastAsia="pt-BR"/>
      </w:rPr>
      <w:drawing>
        <wp:anchor distT="0" distB="0" distL="114300" distR="114300" simplePos="0" relativeHeight="251668480" behindDoc="1" locked="0" layoutInCell="1" allowOverlap="1" wp14:anchorId="69B5EB52" wp14:editId="0311901F">
          <wp:simplePos x="0" y="0"/>
          <wp:positionH relativeFrom="margin">
            <wp:posOffset>5081270</wp:posOffset>
          </wp:positionH>
          <wp:positionV relativeFrom="paragraph">
            <wp:posOffset>-46506</wp:posOffset>
          </wp:positionV>
          <wp:extent cx="672245" cy="282091"/>
          <wp:effectExtent l="0" t="0" r="0" b="381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6"/>
        <w:szCs w:val="17"/>
      </w:rPr>
      <w:t>Trabalho</w:t>
    </w:r>
    <w:r w:rsidRPr="00D52F94">
      <w:rPr>
        <w:sz w:val="16"/>
        <w:szCs w:val="17"/>
      </w:rPr>
      <w:t xml:space="preserve"> apresentad</w:t>
    </w:r>
    <w:r>
      <w:rPr>
        <w:sz w:val="16"/>
        <w:szCs w:val="17"/>
      </w:rPr>
      <w:t>o</w:t>
    </w:r>
    <w:r w:rsidRPr="00D52F94">
      <w:rPr>
        <w:sz w:val="16"/>
        <w:szCs w:val="17"/>
      </w:rPr>
      <w:t xml:space="preserve"> para obtenção do título de especialista em</w:t>
    </w:r>
    <w:r>
      <w:rPr>
        <w:sz w:val="16"/>
        <w:szCs w:val="17"/>
      </w:rPr>
      <w:t xml:space="preserve"> Data Science e Analytics – 2023</w:t>
    </w:r>
  </w:p>
  <w:p w14:paraId="11B128D1" w14:textId="5CD4F816" w:rsidR="00F81681" w:rsidRDefault="00F81681"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tab/>
    </w:r>
  </w:p>
  <w:bookmarkEnd w:id="17"/>
  <w:bookmarkEnd w:id="18"/>
  <w:p w14:paraId="54778FA6" w14:textId="77777777" w:rsidR="00F81681" w:rsidRPr="00EE21D2" w:rsidRDefault="00F81681" w:rsidP="00EE21D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227F9"/>
    <w:multiLevelType w:val="hybridMultilevel"/>
    <w:tmpl w:val="4FF6007A"/>
    <w:lvl w:ilvl="0" w:tplc="B08C7912">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4C4DDF"/>
    <w:multiLevelType w:val="hybridMultilevel"/>
    <w:tmpl w:val="3FA050D4"/>
    <w:lvl w:ilvl="0" w:tplc="E988B988">
      <w:start w:val="2"/>
      <w:numFmt w:val="decimal"/>
      <w:suff w:val="nothing"/>
      <w:lvlText w:val="%1.6.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DF7868"/>
    <w:multiLevelType w:val="hybridMultilevel"/>
    <w:tmpl w:val="001C9AF0"/>
    <w:lvl w:ilvl="0" w:tplc="58B2F69A">
      <w:start w:val="2"/>
      <w:numFmt w:val="decimal"/>
      <w:lvlText w:val="%1.5"/>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784B13"/>
    <w:multiLevelType w:val="hybridMultilevel"/>
    <w:tmpl w:val="D452E666"/>
    <w:lvl w:ilvl="0" w:tplc="ECB09EA0">
      <w:start w:val="2"/>
      <w:numFmt w:val="decimal"/>
      <w:lvlText w:val="%1.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65CE648A"/>
    <w:multiLevelType w:val="hybridMultilevel"/>
    <w:tmpl w:val="7E0C1ECC"/>
    <w:lvl w:ilvl="0" w:tplc="ED44F5B6">
      <w:start w:val="2"/>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DE06C5"/>
    <w:multiLevelType w:val="hybridMultilevel"/>
    <w:tmpl w:val="1C623FB6"/>
    <w:lvl w:ilvl="0" w:tplc="1AA698C4">
      <w:start w:val="2"/>
      <w:numFmt w:val="decimal"/>
      <w:lvlText w:val="%1.6"/>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B35913"/>
    <w:multiLevelType w:val="hybridMultilevel"/>
    <w:tmpl w:val="35123ED2"/>
    <w:lvl w:ilvl="0" w:tplc="96BE82F4">
      <w:start w:val="2"/>
      <w:numFmt w:val="decimal"/>
      <w:suff w:val="nothing"/>
      <w:lvlText w:val="%1.6.2"/>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B64D53"/>
    <w:multiLevelType w:val="hybridMultilevel"/>
    <w:tmpl w:val="891EB55C"/>
    <w:lvl w:ilvl="0" w:tplc="B7B65118">
      <w:start w:val="2"/>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8CC7521"/>
    <w:multiLevelType w:val="hybridMultilevel"/>
    <w:tmpl w:val="4FF6007A"/>
    <w:lvl w:ilvl="0" w:tplc="B08C7912">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8"/>
  </w:num>
  <w:num w:numId="4">
    <w:abstractNumId w:val="5"/>
  </w:num>
  <w:num w:numId="5">
    <w:abstractNumId w:val="3"/>
  </w:num>
  <w:num w:numId="6">
    <w:abstractNumId w:val="2"/>
  </w:num>
  <w:num w:numId="7">
    <w:abstractNumId w:val="6"/>
  </w:num>
  <w:num w:numId="8">
    <w:abstractNumId w:val="1"/>
  </w:num>
  <w:num w:numId="9">
    <w:abstractNumId w:val="7"/>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FEB"/>
    <w:rsid w:val="00002D22"/>
    <w:rsid w:val="00002FED"/>
    <w:rsid w:val="00003E3E"/>
    <w:rsid w:val="0000516E"/>
    <w:rsid w:val="00010625"/>
    <w:rsid w:val="000121A2"/>
    <w:rsid w:val="000129BF"/>
    <w:rsid w:val="00015A3B"/>
    <w:rsid w:val="000318BF"/>
    <w:rsid w:val="0003392C"/>
    <w:rsid w:val="00033ABE"/>
    <w:rsid w:val="000379B9"/>
    <w:rsid w:val="000414DF"/>
    <w:rsid w:val="00042541"/>
    <w:rsid w:val="0006184C"/>
    <w:rsid w:val="0006582A"/>
    <w:rsid w:val="00080BC8"/>
    <w:rsid w:val="00084630"/>
    <w:rsid w:val="000A1F2D"/>
    <w:rsid w:val="000A23B0"/>
    <w:rsid w:val="000A46BE"/>
    <w:rsid w:val="000A64CD"/>
    <w:rsid w:val="000A7332"/>
    <w:rsid w:val="000B6C41"/>
    <w:rsid w:val="000C043D"/>
    <w:rsid w:val="000C5E50"/>
    <w:rsid w:val="000D65A6"/>
    <w:rsid w:val="000D7128"/>
    <w:rsid w:val="000E6826"/>
    <w:rsid w:val="000F06D0"/>
    <w:rsid w:val="000F3312"/>
    <w:rsid w:val="000F7383"/>
    <w:rsid w:val="00103C8C"/>
    <w:rsid w:val="0010566C"/>
    <w:rsid w:val="00106E6C"/>
    <w:rsid w:val="00111217"/>
    <w:rsid w:val="001179F3"/>
    <w:rsid w:val="00123A50"/>
    <w:rsid w:val="00127419"/>
    <w:rsid w:val="0014260C"/>
    <w:rsid w:val="00155FEB"/>
    <w:rsid w:val="001650D8"/>
    <w:rsid w:val="00173435"/>
    <w:rsid w:val="0017695E"/>
    <w:rsid w:val="0018079B"/>
    <w:rsid w:val="00183B05"/>
    <w:rsid w:val="00196DB1"/>
    <w:rsid w:val="001A2B26"/>
    <w:rsid w:val="001A3AE9"/>
    <w:rsid w:val="001B29CD"/>
    <w:rsid w:val="001B7001"/>
    <w:rsid w:val="001B7C5F"/>
    <w:rsid w:val="001E108A"/>
    <w:rsid w:val="001E6121"/>
    <w:rsid w:val="001E6B8D"/>
    <w:rsid w:val="001F0A4F"/>
    <w:rsid w:val="001F5096"/>
    <w:rsid w:val="001F677B"/>
    <w:rsid w:val="002013ED"/>
    <w:rsid w:val="00206E7B"/>
    <w:rsid w:val="002138F6"/>
    <w:rsid w:val="00214899"/>
    <w:rsid w:val="00214A52"/>
    <w:rsid w:val="00221EC9"/>
    <w:rsid w:val="00222FB8"/>
    <w:rsid w:val="00225427"/>
    <w:rsid w:val="00244916"/>
    <w:rsid w:val="00246075"/>
    <w:rsid w:val="00247798"/>
    <w:rsid w:val="00250606"/>
    <w:rsid w:val="0025090A"/>
    <w:rsid w:val="0026130F"/>
    <w:rsid w:val="00262449"/>
    <w:rsid w:val="0026400A"/>
    <w:rsid w:val="00266914"/>
    <w:rsid w:val="00266A91"/>
    <w:rsid w:val="00273955"/>
    <w:rsid w:val="00281BB6"/>
    <w:rsid w:val="00282166"/>
    <w:rsid w:val="00286FB4"/>
    <w:rsid w:val="002875D3"/>
    <w:rsid w:val="00295E7E"/>
    <w:rsid w:val="00296614"/>
    <w:rsid w:val="002B7B5A"/>
    <w:rsid w:val="002C57A9"/>
    <w:rsid w:val="002C6EB8"/>
    <w:rsid w:val="002D0A4C"/>
    <w:rsid w:val="002D35E9"/>
    <w:rsid w:val="002D3B35"/>
    <w:rsid w:val="002D6078"/>
    <w:rsid w:val="002D6AF2"/>
    <w:rsid w:val="002D778A"/>
    <w:rsid w:val="002E3D0D"/>
    <w:rsid w:val="002F1330"/>
    <w:rsid w:val="002F2245"/>
    <w:rsid w:val="002F3830"/>
    <w:rsid w:val="002F4CB7"/>
    <w:rsid w:val="00302BCD"/>
    <w:rsid w:val="00311C33"/>
    <w:rsid w:val="0031459B"/>
    <w:rsid w:val="00320448"/>
    <w:rsid w:val="00323A4C"/>
    <w:rsid w:val="00325B43"/>
    <w:rsid w:val="0033468D"/>
    <w:rsid w:val="0035192B"/>
    <w:rsid w:val="00351961"/>
    <w:rsid w:val="003542E3"/>
    <w:rsid w:val="00362B83"/>
    <w:rsid w:val="00363932"/>
    <w:rsid w:val="00364D20"/>
    <w:rsid w:val="00364EBE"/>
    <w:rsid w:val="003678EC"/>
    <w:rsid w:val="0037116D"/>
    <w:rsid w:val="0037476B"/>
    <w:rsid w:val="00374D48"/>
    <w:rsid w:val="0038279B"/>
    <w:rsid w:val="00382BEB"/>
    <w:rsid w:val="00383658"/>
    <w:rsid w:val="003A2BF8"/>
    <w:rsid w:val="003A50AD"/>
    <w:rsid w:val="003B3E2D"/>
    <w:rsid w:val="003C0770"/>
    <w:rsid w:val="003C0DDD"/>
    <w:rsid w:val="003C1B38"/>
    <w:rsid w:val="003C65F6"/>
    <w:rsid w:val="003C7E8D"/>
    <w:rsid w:val="003E150B"/>
    <w:rsid w:val="003E36CE"/>
    <w:rsid w:val="003E64D0"/>
    <w:rsid w:val="003F02C0"/>
    <w:rsid w:val="003F1EED"/>
    <w:rsid w:val="003F77A8"/>
    <w:rsid w:val="00402E00"/>
    <w:rsid w:val="0040349A"/>
    <w:rsid w:val="00406344"/>
    <w:rsid w:val="004139D1"/>
    <w:rsid w:val="00414EA7"/>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B0852"/>
    <w:rsid w:val="004B3DF1"/>
    <w:rsid w:val="004B570C"/>
    <w:rsid w:val="004B6697"/>
    <w:rsid w:val="004B73BD"/>
    <w:rsid w:val="004C0EFB"/>
    <w:rsid w:val="004C12D2"/>
    <w:rsid w:val="004D389C"/>
    <w:rsid w:val="004E1ADB"/>
    <w:rsid w:val="004E2E96"/>
    <w:rsid w:val="005154B6"/>
    <w:rsid w:val="005162CE"/>
    <w:rsid w:val="00516C5E"/>
    <w:rsid w:val="00522FDE"/>
    <w:rsid w:val="00527BBF"/>
    <w:rsid w:val="00530C1C"/>
    <w:rsid w:val="005325A6"/>
    <w:rsid w:val="00532A60"/>
    <w:rsid w:val="0053780E"/>
    <w:rsid w:val="005502EC"/>
    <w:rsid w:val="00551EA4"/>
    <w:rsid w:val="00556C81"/>
    <w:rsid w:val="00580198"/>
    <w:rsid w:val="00581119"/>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6BA6"/>
    <w:rsid w:val="005D6B9B"/>
    <w:rsid w:val="005E318E"/>
    <w:rsid w:val="005F29F8"/>
    <w:rsid w:val="005F4EB3"/>
    <w:rsid w:val="005F5FEB"/>
    <w:rsid w:val="0062319A"/>
    <w:rsid w:val="00636D01"/>
    <w:rsid w:val="00647DBF"/>
    <w:rsid w:val="00657EA6"/>
    <w:rsid w:val="0066110E"/>
    <w:rsid w:val="006805F5"/>
    <w:rsid w:val="00681AD7"/>
    <w:rsid w:val="00683832"/>
    <w:rsid w:val="00684110"/>
    <w:rsid w:val="00687D18"/>
    <w:rsid w:val="006926E3"/>
    <w:rsid w:val="006A0317"/>
    <w:rsid w:val="006B3841"/>
    <w:rsid w:val="006B4497"/>
    <w:rsid w:val="006B4591"/>
    <w:rsid w:val="006C2C8C"/>
    <w:rsid w:val="006C720C"/>
    <w:rsid w:val="006D2995"/>
    <w:rsid w:val="006D7365"/>
    <w:rsid w:val="006D7A7F"/>
    <w:rsid w:val="006D7B11"/>
    <w:rsid w:val="006E1A8E"/>
    <w:rsid w:val="006E5D44"/>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405D"/>
    <w:rsid w:val="00784D7A"/>
    <w:rsid w:val="007854B3"/>
    <w:rsid w:val="00795A1A"/>
    <w:rsid w:val="007A2A3C"/>
    <w:rsid w:val="007A658E"/>
    <w:rsid w:val="007B0806"/>
    <w:rsid w:val="007E15CD"/>
    <w:rsid w:val="007E290A"/>
    <w:rsid w:val="007F4591"/>
    <w:rsid w:val="007F54A6"/>
    <w:rsid w:val="007F57A4"/>
    <w:rsid w:val="007F7546"/>
    <w:rsid w:val="00800FF0"/>
    <w:rsid w:val="00811A4F"/>
    <w:rsid w:val="00811DE0"/>
    <w:rsid w:val="00812949"/>
    <w:rsid w:val="0081660B"/>
    <w:rsid w:val="00820BD8"/>
    <w:rsid w:val="008259B0"/>
    <w:rsid w:val="00826D39"/>
    <w:rsid w:val="00833B09"/>
    <w:rsid w:val="00834D05"/>
    <w:rsid w:val="00835CCF"/>
    <w:rsid w:val="00836CE1"/>
    <w:rsid w:val="008421B8"/>
    <w:rsid w:val="00842D35"/>
    <w:rsid w:val="008443FF"/>
    <w:rsid w:val="008545E0"/>
    <w:rsid w:val="00855CA9"/>
    <w:rsid w:val="00860F38"/>
    <w:rsid w:val="0087237C"/>
    <w:rsid w:val="00872B6C"/>
    <w:rsid w:val="0088183D"/>
    <w:rsid w:val="00886138"/>
    <w:rsid w:val="00886CFD"/>
    <w:rsid w:val="00890B17"/>
    <w:rsid w:val="008923FD"/>
    <w:rsid w:val="0089638E"/>
    <w:rsid w:val="008A1677"/>
    <w:rsid w:val="008A3CF6"/>
    <w:rsid w:val="008B0031"/>
    <w:rsid w:val="008B038A"/>
    <w:rsid w:val="008B0687"/>
    <w:rsid w:val="008B4775"/>
    <w:rsid w:val="008B5BBC"/>
    <w:rsid w:val="008C5578"/>
    <w:rsid w:val="008C7AB1"/>
    <w:rsid w:val="008D2C4F"/>
    <w:rsid w:val="008D3DF6"/>
    <w:rsid w:val="008D541D"/>
    <w:rsid w:val="008E02ED"/>
    <w:rsid w:val="008E45B7"/>
    <w:rsid w:val="008E4B54"/>
    <w:rsid w:val="008F2AC4"/>
    <w:rsid w:val="008F4149"/>
    <w:rsid w:val="008F707D"/>
    <w:rsid w:val="008F7570"/>
    <w:rsid w:val="00904BC2"/>
    <w:rsid w:val="00906BFA"/>
    <w:rsid w:val="00916A5A"/>
    <w:rsid w:val="00917196"/>
    <w:rsid w:val="009248B0"/>
    <w:rsid w:val="009319BD"/>
    <w:rsid w:val="00931D71"/>
    <w:rsid w:val="00932E28"/>
    <w:rsid w:val="0093332B"/>
    <w:rsid w:val="0094025E"/>
    <w:rsid w:val="0094383B"/>
    <w:rsid w:val="009629EB"/>
    <w:rsid w:val="00964DE5"/>
    <w:rsid w:val="00973982"/>
    <w:rsid w:val="00981503"/>
    <w:rsid w:val="009924AC"/>
    <w:rsid w:val="00992731"/>
    <w:rsid w:val="00992A07"/>
    <w:rsid w:val="009934FC"/>
    <w:rsid w:val="009A06AA"/>
    <w:rsid w:val="009C5437"/>
    <w:rsid w:val="009D2D67"/>
    <w:rsid w:val="009D4560"/>
    <w:rsid w:val="009D7441"/>
    <w:rsid w:val="009D7C2D"/>
    <w:rsid w:val="009E3D42"/>
    <w:rsid w:val="009E6355"/>
    <w:rsid w:val="009E7FB7"/>
    <w:rsid w:val="009F11F4"/>
    <w:rsid w:val="009F43AE"/>
    <w:rsid w:val="00A045BD"/>
    <w:rsid w:val="00A06683"/>
    <w:rsid w:val="00A13C6B"/>
    <w:rsid w:val="00A143E9"/>
    <w:rsid w:val="00A3138A"/>
    <w:rsid w:val="00A4125E"/>
    <w:rsid w:val="00A44F29"/>
    <w:rsid w:val="00A46080"/>
    <w:rsid w:val="00A464FF"/>
    <w:rsid w:val="00A472A0"/>
    <w:rsid w:val="00A47C29"/>
    <w:rsid w:val="00A47DAE"/>
    <w:rsid w:val="00A52C33"/>
    <w:rsid w:val="00A52F5E"/>
    <w:rsid w:val="00A575AB"/>
    <w:rsid w:val="00A65683"/>
    <w:rsid w:val="00A67C44"/>
    <w:rsid w:val="00A74221"/>
    <w:rsid w:val="00A74EC3"/>
    <w:rsid w:val="00A7611A"/>
    <w:rsid w:val="00A7743E"/>
    <w:rsid w:val="00A77E1E"/>
    <w:rsid w:val="00A77E89"/>
    <w:rsid w:val="00A82D84"/>
    <w:rsid w:val="00AA1EDC"/>
    <w:rsid w:val="00AA6708"/>
    <w:rsid w:val="00AB3AFC"/>
    <w:rsid w:val="00AC5332"/>
    <w:rsid w:val="00AE2179"/>
    <w:rsid w:val="00AF625F"/>
    <w:rsid w:val="00AF7A61"/>
    <w:rsid w:val="00B0110A"/>
    <w:rsid w:val="00B057DD"/>
    <w:rsid w:val="00B15503"/>
    <w:rsid w:val="00B34D23"/>
    <w:rsid w:val="00B35358"/>
    <w:rsid w:val="00B35F3F"/>
    <w:rsid w:val="00B523BB"/>
    <w:rsid w:val="00B5289B"/>
    <w:rsid w:val="00B5612B"/>
    <w:rsid w:val="00B57893"/>
    <w:rsid w:val="00B57F49"/>
    <w:rsid w:val="00B67CC1"/>
    <w:rsid w:val="00B73815"/>
    <w:rsid w:val="00B754B6"/>
    <w:rsid w:val="00B75E60"/>
    <w:rsid w:val="00B87C3E"/>
    <w:rsid w:val="00B9605E"/>
    <w:rsid w:val="00BA0816"/>
    <w:rsid w:val="00BA46B0"/>
    <w:rsid w:val="00BA6DB1"/>
    <w:rsid w:val="00BB309B"/>
    <w:rsid w:val="00BB4B6C"/>
    <w:rsid w:val="00BB536E"/>
    <w:rsid w:val="00BB5AD1"/>
    <w:rsid w:val="00BB71DF"/>
    <w:rsid w:val="00BC0275"/>
    <w:rsid w:val="00BC4E98"/>
    <w:rsid w:val="00BD1169"/>
    <w:rsid w:val="00BD34AF"/>
    <w:rsid w:val="00BD553F"/>
    <w:rsid w:val="00BD7975"/>
    <w:rsid w:val="00BE69F5"/>
    <w:rsid w:val="00BF2F82"/>
    <w:rsid w:val="00BF7046"/>
    <w:rsid w:val="00C02809"/>
    <w:rsid w:val="00C03610"/>
    <w:rsid w:val="00C0430F"/>
    <w:rsid w:val="00C232C9"/>
    <w:rsid w:val="00C24BEA"/>
    <w:rsid w:val="00C26E78"/>
    <w:rsid w:val="00C278FE"/>
    <w:rsid w:val="00C32EE4"/>
    <w:rsid w:val="00C32F20"/>
    <w:rsid w:val="00C55413"/>
    <w:rsid w:val="00C55528"/>
    <w:rsid w:val="00C56AA8"/>
    <w:rsid w:val="00C6199B"/>
    <w:rsid w:val="00C64E7D"/>
    <w:rsid w:val="00C651A5"/>
    <w:rsid w:val="00C7177A"/>
    <w:rsid w:val="00C73EAF"/>
    <w:rsid w:val="00C77BD3"/>
    <w:rsid w:val="00C8729A"/>
    <w:rsid w:val="00C94381"/>
    <w:rsid w:val="00CA3CF8"/>
    <w:rsid w:val="00CA75CC"/>
    <w:rsid w:val="00CA75F3"/>
    <w:rsid w:val="00CB11EC"/>
    <w:rsid w:val="00CB3A48"/>
    <w:rsid w:val="00CB4C42"/>
    <w:rsid w:val="00CC0E3E"/>
    <w:rsid w:val="00CC2AF5"/>
    <w:rsid w:val="00CC3CB5"/>
    <w:rsid w:val="00CC6166"/>
    <w:rsid w:val="00CD612F"/>
    <w:rsid w:val="00CD61E0"/>
    <w:rsid w:val="00CD7E25"/>
    <w:rsid w:val="00CE390C"/>
    <w:rsid w:val="00CE3E82"/>
    <w:rsid w:val="00CE617C"/>
    <w:rsid w:val="00CF208F"/>
    <w:rsid w:val="00CF4624"/>
    <w:rsid w:val="00CF5BE5"/>
    <w:rsid w:val="00D0473F"/>
    <w:rsid w:val="00D172FA"/>
    <w:rsid w:val="00D17AC7"/>
    <w:rsid w:val="00D20B96"/>
    <w:rsid w:val="00D2204B"/>
    <w:rsid w:val="00D31253"/>
    <w:rsid w:val="00D35847"/>
    <w:rsid w:val="00D430F6"/>
    <w:rsid w:val="00D475D2"/>
    <w:rsid w:val="00D50856"/>
    <w:rsid w:val="00D52F94"/>
    <w:rsid w:val="00D65298"/>
    <w:rsid w:val="00D67878"/>
    <w:rsid w:val="00D706A2"/>
    <w:rsid w:val="00D757B2"/>
    <w:rsid w:val="00D85677"/>
    <w:rsid w:val="00D91E0D"/>
    <w:rsid w:val="00D92CD6"/>
    <w:rsid w:val="00DB07AF"/>
    <w:rsid w:val="00DB1D8D"/>
    <w:rsid w:val="00DB28E6"/>
    <w:rsid w:val="00DB5464"/>
    <w:rsid w:val="00DC1FA9"/>
    <w:rsid w:val="00DD0D55"/>
    <w:rsid w:val="00DD423D"/>
    <w:rsid w:val="00DD6CA9"/>
    <w:rsid w:val="00DE2C20"/>
    <w:rsid w:val="00DE4D59"/>
    <w:rsid w:val="00DF0D6E"/>
    <w:rsid w:val="00E0030F"/>
    <w:rsid w:val="00E0114C"/>
    <w:rsid w:val="00E05E3E"/>
    <w:rsid w:val="00E12124"/>
    <w:rsid w:val="00E12A3E"/>
    <w:rsid w:val="00E14849"/>
    <w:rsid w:val="00E16313"/>
    <w:rsid w:val="00E1740E"/>
    <w:rsid w:val="00E25839"/>
    <w:rsid w:val="00E3132F"/>
    <w:rsid w:val="00E3166A"/>
    <w:rsid w:val="00E37B97"/>
    <w:rsid w:val="00E45517"/>
    <w:rsid w:val="00E470FC"/>
    <w:rsid w:val="00E54D23"/>
    <w:rsid w:val="00E5522F"/>
    <w:rsid w:val="00E575F6"/>
    <w:rsid w:val="00E61157"/>
    <w:rsid w:val="00E70DDA"/>
    <w:rsid w:val="00E71060"/>
    <w:rsid w:val="00E80C1F"/>
    <w:rsid w:val="00E835B5"/>
    <w:rsid w:val="00E87EBF"/>
    <w:rsid w:val="00E92DB9"/>
    <w:rsid w:val="00E9452C"/>
    <w:rsid w:val="00EA072E"/>
    <w:rsid w:val="00EA1D8A"/>
    <w:rsid w:val="00EA275D"/>
    <w:rsid w:val="00EA60A7"/>
    <w:rsid w:val="00EA66D6"/>
    <w:rsid w:val="00EB1E46"/>
    <w:rsid w:val="00EB3BDE"/>
    <w:rsid w:val="00EB5879"/>
    <w:rsid w:val="00EB5E64"/>
    <w:rsid w:val="00EC22D7"/>
    <w:rsid w:val="00EC5DA5"/>
    <w:rsid w:val="00EC7116"/>
    <w:rsid w:val="00ED47B1"/>
    <w:rsid w:val="00ED77AE"/>
    <w:rsid w:val="00EE21D2"/>
    <w:rsid w:val="00EE487E"/>
    <w:rsid w:val="00EE568D"/>
    <w:rsid w:val="00EE604D"/>
    <w:rsid w:val="00EE773C"/>
    <w:rsid w:val="00EF1565"/>
    <w:rsid w:val="00EF1F11"/>
    <w:rsid w:val="00EF3BA4"/>
    <w:rsid w:val="00EF3BB2"/>
    <w:rsid w:val="00EF4C0D"/>
    <w:rsid w:val="00EF52B5"/>
    <w:rsid w:val="00EF6133"/>
    <w:rsid w:val="00EF654F"/>
    <w:rsid w:val="00EF7DDF"/>
    <w:rsid w:val="00F0090B"/>
    <w:rsid w:val="00F0606D"/>
    <w:rsid w:val="00F060A0"/>
    <w:rsid w:val="00F14CB3"/>
    <w:rsid w:val="00F21C79"/>
    <w:rsid w:val="00F23EFD"/>
    <w:rsid w:val="00F30BB0"/>
    <w:rsid w:val="00F535FD"/>
    <w:rsid w:val="00F56CDC"/>
    <w:rsid w:val="00F624CF"/>
    <w:rsid w:val="00F80D3F"/>
    <w:rsid w:val="00F81681"/>
    <w:rsid w:val="00F8568D"/>
    <w:rsid w:val="00F91A5E"/>
    <w:rsid w:val="00F92198"/>
    <w:rsid w:val="00F95F8E"/>
    <w:rsid w:val="00FA6ECF"/>
    <w:rsid w:val="00FB4469"/>
    <w:rsid w:val="00FC4BB9"/>
    <w:rsid w:val="00FD2C4C"/>
    <w:rsid w:val="00FD4E5F"/>
    <w:rsid w:val="00FE46A3"/>
    <w:rsid w:val="00FE5006"/>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CB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CA9"/>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Legenda">
    <w:name w:val="caption"/>
    <w:basedOn w:val="Normal"/>
    <w:next w:val="Normal"/>
    <w:uiPriority w:val="35"/>
    <w:unhideWhenUsed/>
    <w:qFormat/>
    <w:rsid w:val="00266A91"/>
    <w:pPr>
      <w:spacing w:after="200" w:line="240" w:lineRule="auto"/>
      <w:jc w:val="left"/>
    </w:pPr>
    <w:rPr>
      <w:rFonts w:ascii="Times New Roman" w:eastAsia="Times New Roman" w:hAnsi="Times New Roman" w:cs="Times New Roman"/>
      <w:b/>
      <w:bCs/>
      <w:color w:val="4F81BD" w:themeColor="accent1"/>
      <w:sz w:val="18"/>
      <w:szCs w:val="18"/>
      <w:lang w:val="en-US"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CA9"/>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Legenda">
    <w:name w:val="caption"/>
    <w:basedOn w:val="Normal"/>
    <w:next w:val="Normal"/>
    <w:uiPriority w:val="35"/>
    <w:unhideWhenUsed/>
    <w:qFormat/>
    <w:rsid w:val="00266A91"/>
    <w:pPr>
      <w:spacing w:after="200" w:line="240" w:lineRule="auto"/>
      <w:jc w:val="left"/>
    </w:pPr>
    <w:rPr>
      <w:rFonts w:ascii="Times New Roman" w:eastAsia="Times New Roman" w:hAnsi="Times New Roman" w:cs="Times New Roman"/>
      <w:b/>
      <w:bCs/>
      <w:color w:val="4F81BD" w:themeColor="accent1"/>
      <w:sz w:val="18"/>
      <w:szCs w:val="18"/>
      <w:lang w:val="en-US"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099361">
      <w:bodyDiv w:val="1"/>
      <w:marLeft w:val="0"/>
      <w:marRight w:val="0"/>
      <w:marTop w:val="0"/>
      <w:marBottom w:val="0"/>
      <w:divBdr>
        <w:top w:val="none" w:sz="0" w:space="0" w:color="auto"/>
        <w:left w:val="none" w:sz="0" w:space="0" w:color="auto"/>
        <w:bottom w:val="none" w:sz="0" w:space="0" w:color="auto"/>
        <w:right w:val="none" w:sz="0" w:space="0" w:color="auto"/>
      </w:divBdr>
    </w:div>
    <w:div w:id="213366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LeandroAugusto\Desktop\TCC\Analise_PC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'Plan1 (2)'!$A$3</c:f>
              <c:strCache>
                <c:ptCount val="1"/>
                <c:pt idx="0">
                  <c:v>Variação acumulada</c:v>
                </c:pt>
              </c:strCache>
            </c:strRef>
          </c:tx>
          <c:marker>
            <c:symbol val="none"/>
          </c:marker>
          <c:dPt>
            <c:idx val="9"/>
            <c:marker>
              <c:symbol val="triangle"/>
              <c:size val="10"/>
              <c:spPr>
                <a:solidFill>
                  <a:srgbClr val="FF0000"/>
                </a:solidFill>
              </c:spPr>
            </c:marker>
            <c:bubble3D val="0"/>
            <c:spPr>
              <a:ln>
                <a:noFill/>
              </a:ln>
            </c:spPr>
          </c:dPt>
          <c:dPt>
            <c:idx val="37"/>
            <c:marker>
              <c:symbol val="diamond"/>
              <c:size val="10"/>
              <c:spPr>
                <a:solidFill>
                  <a:schemeClr val="tx1"/>
                </a:solidFill>
              </c:spPr>
            </c:marker>
            <c:bubble3D val="0"/>
            <c:spPr>
              <a:ln>
                <a:noFill/>
              </a:ln>
            </c:spPr>
          </c:dPt>
          <c:xVal>
            <c:numRef>
              <c:f>'Plan1 (2)'!$B$2:$BW$2</c:f>
              <c:numCache>
                <c:formatCode>General</c:formatCode>
                <c:ptCount val="7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numCache>
            </c:numRef>
          </c:xVal>
          <c:yVal>
            <c:numRef>
              <c:f>'Plan1 (2)'!$B$3:$BW$3</c:f>
              <c:numCache>
                <c:formatCode>0%</c:formatCode>
                <c:ptCount val="74"/>
                <c:pt idx="0">
                  <c:v>0.02</c:v>
                </c:pt>
                <c:pt idx="1">
                  <c:v>0.03</c:v>
                </c:pt>
                <c:pt idx="2">
                  <c:v>0.05</c:v>
                </c:pt>
                <c:pt idx="3">
                  <c:v>0.06</c:v>
                </c:pt>
                <c:pt idx="4">
                  <c:v>0.08</c:v>
                </c:pt>
                <c:pt idx="5">
                  <c:v>0.09</c:v>
                </c:pt>
                <c:pt idx="6">
                  <c:v>0.11</c:v>
                </c:pt>
                <c:pt idx="7">
                  <c:v>0.12</c:v>
                </c:pt>
                <c:pt idx="8">
                  <c:v>0.13</c:v>
                </c:pt>
                <c:pt idx="9">
                  <c:v>0.15</c:v>
                </c:pt>
                <c:pt idx="10">
                  <c:v>0.16</c:v>
                </c:pt>
                <c:pt idx="11">
                  <c:v>0.18</c:v>
                </c:pt>
                <c:pt idx="12">
                  <c:v>0.19</c:v>
                </c:pt>
                <c:pt idx="13">
                  <c:v>0.21</c:v>
                </c:pt>
                <c:pt idx="14">
                  <c:v>0.22</c:v>
                </c:pt>
                <c:pt idx="15">
                  <c:v>0.24</c:v>
                </c:pt>
                <c:pt idx="16">
                  <c:v>0.25</c:v>
                </c:pt>
                <c:pt idx="17">
                  <c:v>0.27</c:v>
                </c:pt>
                <c:pt idx="18">
                  <c:v>0.28000000000000003</c:v>
                </c:pt>
                <c:pt idx="19">
                  <c:v>0.3</c:v>
                </c:pt>
                <c:pt idx="20">
                  <c:v>0.31</c:v>
                </c:pt>
                <c:pt idx="21">
                  <c:v>0.33</c:v>
                </c:pt>
                <c:pt idx="22">
                  <c:v>0.34</c:v>
                </c:pt>
                <c:pt idx="23">
                  <c:v>0.35</c:v>
                </c:pt>
                <c:pt idx="24">
                  <c:v>0.37</c:v>
                </c:pt>
                <c:pt idx="25">
                  <c:v>0.38</c:v>
                </c:pt>
                <c:pt idx="26">
                  <c:v>0.4</c:v>
                </c:pt>
                <c:pt idx="27">
                  <c:v>0.41</c:v>
                </c:pt>
                <c:pt idx="28">
                  <c:v>0.43</c:v>
                </c:pt>
                <c:pt idx="29">
                  <c:v>0.44</c:v>
                </c:pt>
                <c:pt idx="30">
                  <c:v>0.45</c:v>
                </c:pt>
                <c:pt idx="31">
                  <c:v>0.47</c:v>
                </c:pt>
                <c:pt idx="32">
                  <c:v>0.48</c:v>
                </c:pt>
                <c:pt idx="33">
                  <c:v>0.5</c:v>
                </c:pt>
                <c:pt idx="34">
                  <c:v>0.51</c:v>
                </c:pt>
                <c:pt idx="35">
                  <c:v>0.52</c:v>
                </c:pt>
                <c:pt idx="36">
                  <c:v>0.54</c:v>
                </c:pt>
                <c:pt idx="37">
                  <c:v>0.55000000000000004</c:v>
                </c:pt>
                <c:pt idx="38">
                  <c:v>0.56000000000000005</c:v>
                </c:pt>
                <c:pt idx="39">
                  <c:v>0.57999999999999996</c:v>
                </c:pt>
                <c:pt idx="40">
                  <c:v>0.59</c:v>
                </c:pt>
                <c:pt idx="41">
                  <c:v>0.61</c:v>
                </c:pt>
                <c:pt idx="42">
                  <c:v>0.62</c:v>
                </c:pt>
                <c:pt idx="43">
                  <c:v>0.63</c:v>
                </c:pt>
                <c:pt idx="44">
                  <c:v>0.65</c:v>
                </c:pt>
                <c:pt idx="45">
                  <c:v>0.66</c:v>
                </c:pt>
                <c:pt idx="46">
                  <c:v>0.67</c:v>
                </c:pt>
                <c:pt idx="47">
                  <c:v>0.69</c:v>
                </c:pt>
                <c:pt idx="48">
                  <c:v>0.7</c:v>
                </c:pt>
                <c:pt idx="49">
                  <c:v>0.71</c:v>
                </c:pt>
                <c:pt idx="50">
                  <c:v>0.73</c:v>
                </c:pt>
                <c:pt idx="51">
                  <c:v>0.74</c:v>
                </c:pt>
                <c:pt idx="52">
                  <c:v>0.75</c:v>
                </c:pt>
                <c:pt idx="53">
                  <c:v>0.77</c:v>
                </c:pt>
                <c:pt idx="54">
                  <c:v>0.78</c:v>
                </c:pt>
                <c:pt idx="55">
                  <c:v>0.79</c:v>
                </c:pt>
                <c:pt idx="56">
                  <c:v>0.81</c:v>
                </c:pt>
                <c:pt idx="57">
                  <c:v>0.82</c:v>
                </c:pt>
                <c:pt idx="58">
                  <c:v>0.83</c:v>
                </c:pt>
                <c:pt idx="59">
                  <c:v>0.85</c:v>
                </c:pt>
                <c:pt idx="60">
                  <c:v>0.86</c:v>
                </c:pt>
                <c:pt idx="61">
                  <c:v>0.87</c:v>
                </c:pt>
                <c:pt idx="62">
                  <c:v>0.88</c:v>
                </c:pt>
                <c:pt idx="63">
                  <c:v>0.9</c:v>
                </c:pt>
                <c:pt idx="64">
                  <c:v>0.91</c:v>
                </c:pt>
                <c:pt idx="65">
                  <c:v>0.92</c:v>
                </c:pt>
                <c:pt idx="66">
                  <c:v>0.94</c:v>
                </c:pt>
                <c:pt idx="67">
                  <c:v>0.95</c:v>
                </c:pt>
                <c:pt idx="68">
                  <c:v>0.96</c:v>
                </c:pt>
                <c:pt idx="69">
                  <c:v>0.97</c:v>
                </c:pt>
                <c:pt idx="70">
                  <c:v>0.99</c:v>
                </c:pt>
                <c:pt idx="71">
                  <c:v>1</c:v>
                </c:pt>
                <c:pt idx="72">
                  <c:v>1</c:v>
                </c:pt>
                <c:pt idx="73">
                  <c:v>1</c:v>
                </c:pt>
              </c:numCache>
            </c:numRef>
          </c:yVal>
          <c:smooth val="1"/>
        </c:ser>
        <c:dLbls>
          <c:showLegendKey val="0"/>
          <c:showVal val="0"/>
          <c:showCatName val="0"/>
          <c:showSerName val="0"/>
          <c:showPercent val="0"/>
          <c:showBubbleSize val="0"/>
        </c:dLbls>
        <c:axId val="223879936"/>
        <c:axId val="223881856"/>
      </c:scatterChart>
      <c:valAx>
        <c:axId val="223879936"/>
        <c:scaling>
          <c:orientation val="minMax"/>
        </c:scaling>
        <c:delete val="0"/>
        <c:axPos val="b"/>
        <c:title>
          <c:tx>
            <c:rich>
              <a:bodyPr/>
              <a:lstStyle/>
              <a:p>
                <a:pPr>
                  <a:defRPr/>
                </a:pPr>
                <a:r>
                  <a:rPr lang="en-US"/>
                  <a:t>Quantidade de Componentes</a:t>
                </a:r>
              </a:p>
            </c:rich>
          </c:tx>
          <c:overlay val="0"/>
        </c:title>
        <c:numFmt formatCode="General" sourceLinked="1"/>
        <c:majorTickMark val="out"/>
        <c:minorTickMark val="none"/>
        <c:tickLblPos val="nextTo"/>
        <c:crossAx val="223881856"/>
        <c:crosses val="autoZero"/>
        <c:crossBetween val="midCat"/>
        <c:majorUnit val="5"/>
      </c:valAx>
      <c:valAx>
        <c:axId val="223881856"/>
        <c:scaling>
          <c:orientation val="minMax"/>
          <c:max val="1"/>
        </c:scaling>
        <c:delete val="0"/>
        <c:axPos val="l"/>
        <c:majorGridlines/>
        <c:title>
          <c:tx>
            <c:rich>
              <a:bodyPr rot="-5400000" vert="horz"/>
              <a:lstStyle/>
              <a:p>
                <a:pPr>
                  <a:defRPr/>
                </a:pPr>
                <a:r>
                  <a:rPr lang="en-US"/>
                  <a:t>Variação acumulada</a:t>
                </a:r>
              </a:p>
            </c:rich>
          </c:tx>
          <c:overlay val="0"/>
        </c:title>
        <c:numFmt formatCode="0%" sourceLinked="1"/>
        <c:majorTickMark val="out"/>
        <c:minorTickMark val="none"/>
        <c:tickLblPos val="nextTo"/>
        <c:crossAx val="223879936"/>
        <c:crosses val="autoZero"/>
        <c:crossBetween val="midCat"/>
      </c:valAx>
    </c:plotArea>
    <c:plotVisOnly val="1"/>
    <c:dispBlanksAs val="gap"/>
    <c:showDLblsOverMax val="0"/>
  </c:chart>
  <c:spPr>
    <a:ln>
      <a:noFill/>
    </a:ln>
  </c:spPr>
  <c:txPr>
    <a:bodyPr/>
    <a:lstStyle/>
    <a:p>
      <a:pPr>
        <a:defRPr sz="1100">
          <a:latin typeface="Arial" panose="020B0604020202020204" pitchFamily="34" charset="0"/>
          <a:cs typeface="Arial" panose="020B0604020202020204" pitchFamily="34" charset="0"/>
        </a:defRPr>
      </a:pPr>
      <a:endParaRPr lang="pt-BR"/>
    </a:p>
  </c:txPr>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D7B54-1D17-4A79-A793-75765A299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15</Pages>
  <Words>4004</Words>
  <Characters>21627</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25580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Leandro Augusto Diniz Andrade</cp:lastModifiedBy>
  <cp:revision>29</cp:revision>
  <cp:lastPrinted>2014-09-18T13:37:00Z</cp:lastPrinted>
  <dcterms:created xsi:type="dcterms:W3CDTF">2021-10-01T11:19:00Z</dcterms:created>
  <dcterms:modified xsi:type="dcterms:W3CDTF">2023-04-03T22:35:00Z</dcterms:modified>
</cp:coreProperties>
</file>