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162235" w:val="clear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A  C  C  E  P  T  A  N  C  E     R  E  P  O  R 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CampusClaw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个人项目应用平台验收报告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内置 AI 应用 · 提示词模板 · 知识库检索 · 技能 · MCP 工具接入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课 程：互联网软件开发技术与实践（2026 年秋）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项 目：CampusClaw —— 面向中小学的教研智能体平台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仓 库：github.com/leaveWhite9088/CampusClaw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日 期：2026 年 10 月 22 日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CampusClaw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SDD · OpenSpec · Docker Compose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  <w:hyperlink w:history="1" w:anchor="_Toc1">
            <w:r>
              <w:t xml:space="preserve">1  项目概述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  项目概述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1.1  项目简介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1.2  仓库地址与运行方式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1.3  一次提问的总体链路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1.4  功能要求对照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  功能实现详解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  功能一：内置多个 AI 应用</w:t>
          </w:r>
          <w:r>
            <w:tab/>
          </w:r>
          <w:r>
            <w:t>3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2.1.1  设计与数据模型</w:t>
          </w:r>
          <w:r>
            <w:tab/>
          </w:r>
          <w:r>
            <w:t>3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2.1.2  接口与页面</w:t>
          </w:r>
          <w:r>
            <w:tab/>
          </w:r>
          <w:r>
            <w:t>4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2.1.3  使用步骤演示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  功能二：支持提示词模板</w:t>
          </w:r>
          <w:r>
            <w:tab/>
          </w:r>
          <w:r>
            <w:t>5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2.2.1  设计与渲染规则</w:t>
          </w:r>
          <w:r>
            <w:tab/>
          </w:r>
          <w:r>
            <w:t>5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2.2.2  接口与页面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2.3  功能三：支持知识库检索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2.4  功能四：内置 Skill 技能与上传技能</w:t>
          </w:r>
          <w:r>
            <w:tab/>
          </w:r>
          <w:r>
            <w:t>7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2.4.1  技能模型与内置技能</w:t>
          </w:r>
          <w:r>
            <w:tab/>
          </w:r>
          <w:r>
            <w:t>7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2.4.2  技能上传：课程技能文件格式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2.5  功能五：外部工具及 MCP 接入</w:t>
          </w:r>
          <w:r>
            <w:tab/>
          </w:r>
          <w:r>
            <w:t>8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2.5.1  自建 MCP 服务器（mcp-server/）</w:t>
          </w:r>
          <w:r>
            <w:tab/>
          </w:r>
          <w:r>
            <w:t>8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2.5.2  主机侧：登记、连接与发现</w:t>
          </w:r>
          <w:r>
            <w:tab/>
          </w:r>
          <w:r>
            <w:t>8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2.5.3  技能绑定与对话中的调用</w:t>
          </w:r>
          <w:r>
            <w:tab/>
          </w:r>
          <w:r>
            <w:t>9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2.5.4  断开后的行为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  验证内容：五项逐项验证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  验证一：每次对话传给 LLM 的具体参数与返回内容；提示词模板是否一并传递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  验证二：绑定知识库后，是否把知识库全部内容传给 LLM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3.3  验证三：绑定技能后，请求中是否包含该技能的全部内容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3.4  验证四：执行具体技能 Skill 时的执行逻辑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3.5  验证五：集成 MCP 工具后，每次请求传给 LLM 的具体参数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  测试与质量保障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  测试体系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4.2  API 文档与试调</w:t>
          </w:r>
          <w:r>
            <w:tab/>
          </w:r>
          <w:r>
            <w:t>19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4.3  运维可观测性</w:t>
          </w:r>
          <w:r>
            <w:tab/>
          </w:r>
          <w:r>
            <w:t>19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  总结</w:t>
          </w:r>
          <w:r>
            <w:tab/>
          </w:r>
          <w:r>
            <w:t>20</w:t>
          </w:r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注：本目录由域代码生成。编辑后请在目录上点击右键并选择「更新域」以刷新页码。</w:t>
      </w:r>
    </w:p>
    <w:p>
      <w:pPr>
        <w:pStyle w:val="Heading1"/>
        <w:spacing w:after="160" w:before="360" w:line="312"/>
      </w:pPr>
      <w:bookmarkStart w:name="_Toc1" w:id="1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  项目概述</w:t>
      </w:r>
      <w:bookmarkEnd w:id="1"/>
    </w:p>
    <w:p>
      <w:pPr>
        <w:pStyle w:val="Heading2"/>
        <w:spacing w:after="120" w:before="260" w:line="312"/>
      </w:pPr>
      <w:bookmarkStart w:name="_Toc2" w:id="2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1.1  项目简介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CampusClaw 是北京大学《互联网软件开发技术与实践》课程的个人项目，定位为面向中小学的教研智能体平台。教师登录后按班级上传与管理教学材料，本班成员可以围绕材料进行检索与问答；平台在知识库检索之上提供应用层能力：内置多个 AI 应用、提示词模板、内置与可上传的技能（Skill）、以及通过 MCP（Model Context Protocol）接入的外部工具。班级是数据边界，所有业务查询都在服务端按登录会话中的班级过滤，前端隐藏入口不构成隔离手段。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本项目采用规约驱动开发（SDD）：任何功能先在 openspec/changes/ 下编写 change 规约四件套（proposal、design、specs、tasks），再按规约实现并逐条验收。本次验收涉及两个 change：add-ai-app-platform（AI 应用、提示词模板、技能上传、LLM 调用日志）与 add-mcp-tools（自建 MCP 服务与主机侧接入、调用审计）。</w:t>
      </w:r>
    </w:p>
    <w:p>
      <w:pPr>
        <w:pStyle w:val="Heading2"/>
        <w:spacing w:after="120" w:before="260" w:line="312"/>
      </w:pPr>
      <w:bookmarkStart w:name="_Toc3" w:id="3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1.2  仓库地址与运行方式</w:t>
      </w:r>
      <w:bookmarkEnd w:id="3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项目 Git 仓库地址：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https://github.com/leaveWhite9088/CampusClaw.git（main 分支）。本地仓库路径为 互联网软件开发技术与实践/CampusClaw，验收时的代码版本对应提交「第6课收尾」及之后各次提交。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标准启动方式为 Docker Compose。执行 cp .env.example .env 并填写 SECRET_KEY 与网关配置后，运行 docker compose up --build 即可一键启动全部五个服务：web（Nginx，对外唯一端口 8088）、app（gunicorn + Flask，不映射宿主端口）、qdrant（向量库，仅内部网络）、mcp-server（自建 MCP 工具服务，仅内部网络）。应用提供 GET /health 健康检查。首次启动自动建表并写入种子数据；执行 docker compose exec app python scripts/seed_demo.py 可一键准备演示数据（登记并连接 MCP 服务器、创建数学解题引导技能与数学工具助手应用）。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预置账号：教师 teacher_a / teach123（班级 A），学生 student_a1 / stu123（班级 A），student_b1 / stu123（班级 B）。嵌入与对话网关在本机以 scripts/dev_stub_gateway.py（OpenAI 兼容的抽取式 stub）扮演，密钥只放在服务端 .env，不入库、不进镜像、不进前端。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32670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  系统登录页（http://localhost:8088/login）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32670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图2  登录后首页：本班材料与知识库检索</w:t>
      </w:r>
    </w:p>
    <w:p>
      <w:pPr>
        <w:pStyle w:val="Heading2"/>
        <w:spacing w:after="120" w:before="260" w:line="312"/>
      </w:pPr>
      <w:bookmarkStart w:name="_Toc4" w:id="4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1.3  一次提问的总体链路</w:t>
      </w:r>
      <w:bookmarkEnd w:id="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无论从哪个应用发起提问，服务端都按同一条链路编排：取会话所属应用的绑定（提示词模板、技能、材料范围），按适用条件选中技能，先做本班混合检索（SQLite FTS5 关键字 + Qdrant 向量，RRF 融合取前 4 条切片），再按技能工具白名单确定性调用 MCP 工具（若有绑定），最后把「渲染后的模板 + 选中技能的完整指令 + 编号资料切片 + 工具返回数据块 + 用户提问」组装成对话网关请求，以 SSE 流式返回回答与出处。每一次调用对话网关的完整请求参数与返回内容都写入 LLM 调用日志，作为本报告第 3 章逐项验证的取证依据。</w:t>
      </w:r>
    </w:p>
    <w:p>
      <w:pPr>
        <w:pStyle w:val="Heading2"/>
        <w:spacing w:after="120" w:before="260" w:line="312"/>
      </w:pPr>
      <w:bookmarkStart w:name="_Toc5" w:id="5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1.4  功能要求对照</w:t>
      </w:r>
      <w:bookmarkEnd w:id="5"/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作业要求的五项功能与系统实现的对应关系如表 1 所示，全部功能均已实现并在 Docker Compose 环境跑通。</w:t>
      </w:r>
    </w:p>
    <w:p>
      <w:pPr>
        <w:keepNext/>
        <w:spacing w:after="60" w:before="120"/>
        <w:jc w:val="center"/>
      </w:pPr>
      <w:r>
        <w:rPr>
          <w:rFonts w:ascii="Times New Roman" w:eastAsia="SimHei"/>
          <w:b/>
          <w:bCs/>
          <w:color w:val="0A1628"/>
          <w:sz w:val="21"/>
          <w:szCs w:val="21"/>
        </w:rPr>
        <w:t xml:space="preserve">表1  作业功能要求与系统实现对照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933"/>
        <w:gridCol w:w="4394"/>
        <w:gridCol w:w="2461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作业要求</w:t>
            </w:r>
          </w:p>
        </w:tc>
        <w:tc>
          <w:tcPr>
            <w:tcW w:type="pct" w:w="25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系统实现</w:t>
            </w:r>
          </w:p>
        </w:tc>
        <w:tc>
          <w:tcPr>
            <w:tcW w:type="pct" w:w="14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主要入口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内置多个 AI 应用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每班预置 3 个内置应用（资料问答、解题引导、作文点评），教师可自建应用并绑定模板/技能/材料范围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/apps、/api/apps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支持提示词模板</w:t>
            </w:r>
          </w:p>
        </w:tc>
        <w:tc>
          <w:tcPr>
            <w:tcW w:type="pct" w:w="25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prompt_templates 表 + 每班 3 个内置模板，支持 {{skills}}/{{knowledge}} 占位符，应用绑定模板渲染为 system 消息</w:t>
            </w:r>
          </w:p>
        </w:tc>
        <w:tc>
          <w:tcPr>
            <w:tcW w:type="pct" w:w="14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/settings 模板页签、/api/templates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支持知识库检索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沿用 SQLite FTS5 + Qdrant 混合检索（RRF），应用可限定材料子集；回答带 [编号] 出处标注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/materials、/api/search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内置 Skill 并支持上传</w:t>
            </w:r>
          </w:p>
        </w:tc>
        <w:tc>
          <w:tcPr>
            <w:tcW w:type="pct" w:w="25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每班预置 3 条内置技能；支持课程技能文件格式（.md/.json）上传，解析适用条件与工具白名单并做保存前校验</w:t>
            </w:r>
          </w:p>
        </w:tc>
        <w:tc>
          <w:tcPr>
            <w:tcW w:type="pct" w:w="14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/settings 技能页签、/api/skills/upload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外部工具及 MCP 接入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同仓自建 mcp-server（JSON-RPC 2.0，3 个工具）；教师登记/连接/断开；技能以 工具名@服务器名 绑定；命中即带令牌调用并写审计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/settings MCP 页签、mcp-server/</w:t>
            </w:r>
          </w:p>
        </w:tc>
      </w:tr>
    </w:tbl>
    <w:p>
      <w:pPr>
        <w:pStyle w:val="Heading1"/>
        <w:spacing w:after="160" w:before="360" w:line="312"/>
      </w:pPr>
      <w:bookmarkStart w:name="_Toc6" w:id="6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2  功能实现详解</w:t>
      </w:r>
      <w:bookmarkEnd w:id="6"/>
    </w:p>
    <w:p>
      <w:pPr>
        <w:pStyle w:val="Heading2"/>
        <w:spacing w:after="120" w:before="260" w:line="312"/>
      </w:pPr>
      <w:bookmarkStart w:name="_Toc7" w:id="7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2.1  功能一：内置多个 AI 应用</w:t>
      </w:r>
      <w:bookmarkEnd w:id="7"/>
    </w:p>
    <w:p>
      <w:pPr>
        <w:pStyle w:val="Heading3"/>
        <w:spacing w:after="100" w:before="200" w:line="312"/>
      </w:pPr>
      <w:bookmarkStart w:name="_Toc8" w:id="8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2.1.1  设计与数据模型</w:t>
      </w:r>
      <w:bookmarkEnd w:id="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「AI 应用」是平台的核心组织层：一个应用把一次问答所需的三类配置打包在一起——一个提示词模板（决定助手的角色与回答规范）、若干技能（决定注入哪些指令、触发哪些工具）、一个材料范围（限定知识库检索边界，空表示本班全部材料）。数据层新增 ai_apps 表，字段包括 class_id、name、description、template_id、skill_ids（JSON 数组）、material_ids（JSON 数组）、built_in 与 enabled。绑定校验在服务端完成：模板、技能、材料必须属于本班，跨班绑定返回 400。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每班预置 3 个 built_in 应用作为开箱即用的演示：资料问答助手（默认教研模板，纯知识库问答）、解题引导助手（解题引导模板 + 解题引导技能）、作文点评助手（作文点评模板 + 作文点评技能）。内置应用不可删除，只能停用；教师自建的应用可删除，删除后历史会话自动回退为无应用会话。</w:t>
      </w:r>
    </w:p>
    <w:p>
      <w:pPr>
        <w:keepNext/>
        <w:spacing w:after="60" w:before="120"/>
        <w:jc w:val="center"/>
      </w:pPr>
      <w:r>
        <w:rPr>
          <w:rFonts w:ascii="Times New Roman" w:eastAsia="SimHei"/>
          <w:b/>
          <w:bCs/>
          <w:color w:val="0A1628"/>
          <w:sz w:val="21"/>
          <w:szCs w:val="21"/>
        </w:rPr>
        <w:t xml:space="preserve">表2  本班预置的 AI 应用（班级 A 演示数据）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285"/>
        <w:gridCol w:w="1933"/>
        <w:gridCol w:w="2636"/>
        <w:gridCol w:w="1933"/>
      </w:tblGrid>
      <w:tr>
        <w:trPr>
          <w:cantSplit/>
          <w:tblHeader/>
        </w:trPr>
        <w:tc>
          <w:tcPr>
            <w:tcW w:type="pct" w:w="13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应用</w:t>
            </w:r>
          </w:p>
        </w:tc>
        <w:tc>
          <w:tcPr>
            <w:tcW w:type="pct" w:w="11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提示词模板</w:t>
            </w:r>
          </w:p>
        </w:tc>
        <w:tc>
          <w:tcPr>
            <w:tcW w:type="pct" w:w="15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绑定技能</w:t>
            </w:r>
          </w:p>
        </w:tc>
        <w:tc>
          <w:tcPr>
            <w:tcW w:type="pct" w:w="11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知识库范围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资料问答助手（内置）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默认教研模板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（无）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本班全部材料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解题引导助手（内置）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解题引导模板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解题引导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本班全部材料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作文点评助手（内置）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作文点评模板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作文点评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本班全部材料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数学工具助手（教师自建）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解题引导模板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数学解题引导（含 2 个 MCP 工具）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指定材料 1 份（数学自习笔记）</w:t>
            </w:r>
          </w:p>
        </w:tc>
      </w:tr>
    </w:tbl>
    <w:p>
      <w:pPr>
        <w:pStyle w:val="Heading3"/>
        <w:spacing w:after="100" w:before="200" w:line="312"/>
      </w:pPr>
      <w:bookmarkStart w:name="_Toc9" w:id="9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2.1.2  接口与页面</w:t>
      </w:r>
      <w:bookmarkEnd w:id="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应用相关接口共 6 个：GET/POST /api/apps、PUT/DELETE /api/apps/{id}（教师写、全班读）、POST /api/apps/{id}/conversations（在应用下新建会话，学生会话记录 app_id 归属）。页面 /apps 以卡片展示本班全部应用，教师可见「新建应用」表单（模板下拉、技能多选、材料范围多选）；学生只见进入入口，无任何管理表单。应用内对话页 /apps/{id} 复用第 5 课的 SSE 流式交互，并在顶部展示该应用的绑定信息，回答带 [编号] 出处标注。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543877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图3  AI 应用页（教师视角：4 个应用 + 新建应用表单）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31337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图4  AI 应用页（学生视角：只读，无管理入口）</w:t>
      </w:r>
    </w:p>
    <w:p>
      <w:pPr>
        <w:pStyle w:val="Heading3"/>
        <w:spacing w:after="100" w:before="200" w:line="312"/>
      </w:pPr>
      <w:bookmarkStart w:name="_Toc10" w:id="10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2.1.3  使用步骤演示</w:t>
      </w:r>
      <w:bookmarkEnd w:id="1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第一步，以教师 teacher_a 登录，进入「AI 应用」页，可见 3 个内置应用与 1 个自建的数学工具助手；第二步，点击「资料问答助手」卡片上的「进入应用」（该应用绑定默认教研模板、不绑定技能、知识库为本班全部材料），在应用内点击「＋ 新对话」；第三步，输入问题「单位换算 分数 方程 都是什么」并发送，回答以 SSE 逐段返回并带出处标注（如图 5，命中最相关的数学自习笔记 2 个切片并标注出处）。学生会话的 app_id 持久化保存，再次进入应用可继续历史会话；带 MCP 工具调用的应用会话演示见 2.5.3 节。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31337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图5  在「资料问答助手」应用内提问（本班全部材料范围，回答带出处）</w:t>
      </w:r>
    </w:p>
    <w:p>
      <w:pPr>
        <w:pStyle w:val="Heading2"/>
        <w:spacing w:after="120" w:before="260" w:line="312"/>
      </w:pPr>
      <w:bookmarkStart w:name="_Toc11" w:id="11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2.2  功能二：支持提示词模板</w:t>
      </w:r>
      <w:bookmarkEnd w:id="11"/>
    </w:p>
    <w:p>
      <w:pPr>
        <w:pStyle w:val="Heading3"/>
        <w:spacing w:after="100" w:before="200" w:line="312"/>
      </w:pPr>
      <w:bookmarkStart w:name="_Toc12" w:id="12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2.2.1  设计与渲染规则</w:t>
      </w:r>
      <w:bookmarkEnd w:id="1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数据层新增 prompt_templates 表（class_id、name、content、built_in）。每班预置 3 个内置模板：默认教研模板、解题引导模板、作文点评模板。模板正文支持两个占位符：{{skills}} 表示技能指令块的注入位置，{{knowledge}} 表示编号资料块的注入位置；渲染时先替换占位符，模板未出现的占位块按「技能、资料」顺序追加在末尾，最后拼接固定的引用边界句（仅依据资料作答、[编号] 标注出处）。渲染结果作为对话网关请求的 system 消息——因此模板内容一定会随请求传给 LLM，这一点在第 3 章验证一中以调用日志为证。</w:t>
      </w:r>
    </w:p>
    <w:p>
      <w:pPr>
        <w:pStyle w:val="Heading3"/>
        <w:spacing w:after="100" w:before="200" w:line="312"/>
      </w:pPr>
      <w:bookmarkStart w:name="_Toc13" w:id="13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2.2.2  接口与页面</w:t>
      </w:r>
      <w:bookmarkEnd w:id="1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接口为 GET/POST /api/templates 与 PUT/DELETE /api/templates/{id}：登录可读，仅教师可写；内置模板可编辑、不可删除；删除自定义模板后，引用它的应用自动回退为班级提示词。/settings 的「提示词模板」页签提供列表、编辑与新建（如图 6），「班级提示词」页签保留第 5 课的班级级提示词，用于无应用归属的旧会话（如图 7）。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383857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图6  提示词模板页签：3 个内置模板 + 新建表单（占位符说明）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381500" cy="352425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图7  班级提示词页签（无应用旧会话使用）</w:t>
      </w:r>
    </w:p>
    <w:p>
      <w:pPr>
        <w:pStyle w:val="Heading2"/>
        <w:spacing w:after="120" w:before="260" w:line="312"/>
      </w:pPr>
      <w:bookmarkStart w:name="_Toc14" w:id="14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2.3  功能三：支持知识库检索</w:t>
      </w:r>
      <w:bookmarkEnd w:id="1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知识库检索沿用第 4 课已验收的能力并做了应用层扩展：教师上传 .txt/.md 材料后自动切分（auto/custom/hierarchy 三种策略）并建立 SQLite FTS5 关键字索引与 Qdrant 向量索引；检索支持 keyword、vector、hybrid 三种模式，混合检索用 RRF（k=60）融合两路结果，向量余弦阈值 0.35；不足 3 字符的短词自动降级为 LIKE 子串匹配。所有检索强制带会话班级条件，回表取正文时再次核对班级与 ready 状态。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本次新增的应用层扩展是「材料范围过滤」：应用若绑定了材料子集，会话检索结果先按子集过滤再取前 4 条，且回表统计知识库总量时也只统计子集范围——数学工具助手绑定了「数学自习笔记」一份材料，因此它的日志显示知识库总量为 2 个切片（1156 字），而全库应用的日志显示 6 个切片（1465 字）。检索本身不变，边界由服务端收窄。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需要注意的一点是：系统每次请求只把检索命中的前 4 条切片传给 LLM，而不是把知识库全部内容传过去；具体的数据对比与日志证据见第 3 章验证二。</w:t>
      </w:r>
    </w:p>
    <w:p>
      <w:pPr>
        <w:pStyle w:val="Heading2"/>
        <w:spacing w:after="120" w:before="260" w:line="312"/>
      </w:pPr>
      <w:bookmarkStart w:name="_Toc15" w:id="15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2.4  功能四：内置 Skill 技能与上传技能</w:t>
      </w:r>
      <w:bookmarkEnd w:id="15"/>
    </w:p>
    <w:p>
      <w:pPr>
        <w:pStyle w:val="Heading3"/>
        <w:spacing w:after="100" w:before="200" w:line="312"/>
      </w:pPr>
      <w:bookmarkStart w:name="_Toc16" w:id="16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2.4.1  技能模型与内置技能</w:t>
      </w:r>
      <w:bookmarkEnd w:id="1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技能（Skill）是一段可被选中的完整指令，配合适用条件与工具白名单工作。skills 表扩展了 applicable（适用条件关键词，逗号分隔，留空表示总是生效）、tools（工具白名单，支持内置的 knowledge_search 与 MCP 引用 工具名@服务器名）、source（built_in / uploaded / manual）三个字段。每班预置 3 条内置技能：解题引导（只引导不给答案）、概念讲解（先定义再举例，适用「概念、定义、是什么」等关键词）、作文点评（按选材/结构/语言三条点评，适用「作文、写作」等关键词）。</w:t>
      </w:r>
    </w:p>
    <w:p>
      <w:pPr>
        <w:pStyle w:val="Heading3"/>
        <w:spacing w:after="100" w:before="200" w:line="312"/>
      </w:pPr>
      <w:bookmarkStart w:name="_Toc17" w:id="17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2.4.2  技能上传：课程技能文件格式</w:t>
      </w:r>
      <w:bookmarkEnd w:id="1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POST /api/skills/upload 接受 multipart 文件（.md/.txt/.json）。.md 文件按课程技能文件格式解析：头部逐行为「键：值」（支持全角冒号），键包括名称（必填）、简介、适用条件、工具、启用（是/否，默认否）；空行之后全部作为指令正文。.json 格式接受 name、description、instructions、applicable、tools、enabled 字段。解析完成后逐条校验工具引用：格式必须为 knowledge_search 或符合规则的 工具名@服务器名（工具名小写字母开头，仅小写字母、数字、下划线；服务器名另允许连字符），且服务器必须本班已登记、已连接、工具在发现缓存内——任一不成立整份拒绝并返回可读原因。上传成功后技能以 source=uploaded 入库，列表页即时可见（如图 9 中的「古诗鉴赏引导」）。</w:t>
      </w:r>
    </w:p>
    <w:p>
      <w:pPr>
        <w:keepNext/>
        <w:spacing w:after="60" w:before="120"/>
        <w:jc w:val="center"/>
      </w:pPr>
      <w:r>
        <w:rPr>
          <w:rFonts w:ascii="Times New Roman" w:eastAsia="SimHei"/>
          <w:b/>
          <w:bCs/>
          <w:color w:val="0A1628"/>
          <w:sz w:val="21"/>
          <w:szCs w:val="21"/>
        </w:rPr>
        <w:t xml:space="preserve">表3  班级 A 的技能清单（演示数据）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582"/>
        <w:gridCol w:w="1055"/>
        <w:gridCol w:w="2636"/>
        <w:gridCol w:w="2461"/>
        <w:gridCol w:w="1055"/>
      </w:tblGrid>
      <w:tr>
        <w:trPr>
          <w:cantSplit/>
          <w:tblHeader/>
        </w:trPr>
        <w:tc>
          <w:tcPr>
            <w:tcW w:type="pct" w:w="9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技能</w:t>
            </w:r>
          </w:p>
        </w:tc>
        <w:tc>
          <w:tcPr>
            <w:tcW w:type="pct" w:w="6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pct" w:w="15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适用条件</w:t>
            </w:r>
          </w:p>
        </w:tc>
        <w:tc>
          <w:tcPr>
            <w:tcW w:type="pct" w:w="14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工具白名单</w:t>
            </w:r>
          </w:p>
        </w:tc>
        <w:tc>
          <w:tcPr>
            <w:tcW w:type="pct" w:w="6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解题引导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built_in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（总是生效）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knowledge_search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已启用</w:t>
            </w:r>
          </w:p>
        </w:tc>
      </w:tr>
      <w:tr>
        <w:trPr>
          <w:cantSplit/>
        </w:trPr>
        <w:tc>
          <w:tcPr>
            <w:tcW w:type="pct" w:w="9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概念讲解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built_in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概念、定义、什么意思、是什么、解释</w:t>
            </w:r>
          </w:p>
        </w:tc>
        <w:tc>
          <w:tcPr>
            <w:tcW w:type="pct" w:w="14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knowledge_search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停用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作文点评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built_in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作文、点评、写作、范文、修改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knowledge_search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停用</w:t>
            </w:r>
          </w:p>
        </w:tc>
      </w:tr>
      <w:tr>
        <w:trPr>
          <w:cantSplit/>
        </w:trPr>
        <w:tc>
          <w:tcPr>
            <w:tcW w:type="pct" w:w="9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数学解题引导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方程、去括号、通分、分数、换算、单位、面积、周长、公式</w:t>
            </w:r>
          </w:p>
        </w:tc>
        <w:tc>
          <w:tcPr>
            <w:tcW w:type="pct" w:w="14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knowledge_search, formula_hint@campus-tools, unit_convert@campus-tools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已启用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古诗鉴赏引导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uploaded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古诗、唐诗、宋词、赏析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knowledge_search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已启用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4762500" cy="383857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图8  技能页签：技能清单（适用条件/工具白名单/来源）+ 新建 + 上传表单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487680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图9  上传「古诗鉴赏引导」技能文件后出现在列表（source=uploaded）</w:t>
      </w:r>
    </w:p>
    <w:p>
      <w:pPr>
        <w:pStyle w:val="Heading2"/>
        <w:spacing w:after="120" w:before="260" w:line="312"/>
      </w:pPr>
      <w:bookmarkStart w:name="_Toc18" w:id="18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2.5  功能五：外部工具及 MCP 接入</w:t>
      </w:r>
      <w:bookmarkEnd w:id="18"/>
    </w:p>
    <w:p>
      <w:pPr>
        <w:pStyle w:val="Heading3"/>
        <w:spacing w:after="100" w:before="200" w:line="312"/>
      </w:pPr>
      <w:bookmarkStart w:name="_Toc19" w:id="19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2.5.1  自建 MCP 服务器（mcp-server/）</w:t>
      </w:r>
      <w:bookmarkEnd w:id="1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仓库同仓新增 mcp-server/ 目录，用 Python 标准库实现了一个 MCP 工具服务：POST /mcp 提供 JSON-RPC 2.0 报文（initialize 握手、tools/list 发现、tools/call 调用），GET /health 提供健康检查；Bearer 令牌从环境变量 MCP_AUTH_TOKEN 读取，令牌缺失或错误返回 401，非法请求返回可读的 JSON-RPC 错误（-32700/-32601/-32602）。服务由 docker-compose.yml 与主应用一并构建启动，不映射宿主端口，仅 Compose 内部网络可达，主应用通过 http://mcp-server:8090 访问。暴露 3 个工具，见表 4。</w:t>
      </w:r>
    </w:p>
    <w:p>
      <w:pPr>
        <w:keepNext/>
        <w:spacing w:after="60" w:before="120"/>
        <w:jc w:val="center"/>
      </w:pPr>
      <w:r>
        <w:rPr>
          <w:rFonts w:ascii="Times New Roman" w:eastAsia="SimHei"/>
          <w:b/>
          <w:bCs/>
          <w:color w:val="0A1628"/>
          <w:sz w:val="21"/>
          <w:szCs w:val="21"/>
        </w:rPr>
        <w:t xml:space="preserve">表4  campus-tools MCP 服务暴露的工具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758"/>
        <w:gridCol w:w="4921"/>
        <w:gridCol w:w="2109"/>
      </w:tblGrid>
      <w:tr>
        <w:trPr>
          <w:cantSplit/>
          <w:tblHeader/>
        </w:trPr>
        <w:tc>
          <w:tcPr>
            <w:tcW w:type="pct" w:w="10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pct" w:w="28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12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formula_hint</w:t>
            </w:r>
          </w:p>
        </w:tc>
        <w:tc>
          <w:tcPr>
            <w:tcW w:type="pct" w:w="2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按关键词（去括号/通分/方程/面积/勾股等）给出公式与步骤提示，不给最终数值答案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query（提问原文）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unit_convert</w:t>
            </w:r>
          </w:p>
        </w:tc>
        <w:tc>
          <w:tcPr>
            <w:tcW w:type="pct" w:w="28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长度/质量/时间单位换算，可从自然语言问句解析数值与单位（如「把 5 米换成厘米」）</w:t>
            </w:r>
          </w:p>
        </w:tc>
        <w:tc>
          <w:tcPr>
            <w:tcW w:type="pct" w:w="12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query（提问原文，可附 value/from/to）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concept_lookup</w:t>
            </w:r>
          </w:p>
        </w:tc>
        <w:tc>
          <w:tcPr>
            <w:tcW w:type="pct" w:w="2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小学数学概念速查（分数/方程/面积/周长/质数等），返回简明定义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query（概念或提问原文）</w:t>
            </w:r>
          </w:p>
        </w:tc>
      </w:tr>
    </w:tbl>
    <w:p>
      <w:pPr>
        <w:pStyle w:val="Heading3"/>
        <w:spacing w:after="100" w:before="200" w:line="312"/>
      </w:pPr>
      <w:bookmarkStart w:name="_Toc20" w:id="20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2.5.2  主机侧：登记、连接与发现</w:t>
      </w:r>
      <w:bookmarkEnd w:id="2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主应用新增三张表：mcp_servers（本班登记的服务器，令牌只存服务端）、mcp_tools（连接时发现的工具缓存，每次连接覆盖写入）、mcp_tool_calls（调用审计，只增不改）。教师通过 /settings 的「MCP 服务器」页签登记服务器（名称、Base URL、Bearer 令牌，令牌输入框为密码型，提交后清空不回显），再点「连接并发现」：服务端先 initialize 握手、再 tools/list 取回工具清单，覆盖写入缓存并标记已连接；任一步失败返回 502、状态置回未连接且不写缓存。「断开」清空缓存；「删除」级联清空缓存并保留审计证据。接口响应只含 has_auth 布尔，任何响应都不回传令牌原文。8 个管理接口全部挂在「登录 + 仅教师」之后，学生访问返回 403，他班服务器按编号访问与不存在一致返回 404。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383857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图10  MCP 服务器页签：campus-tools 已连接（3 个工具）+ 调用审计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4533900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图11  Swagger 页的 MCP 接口分组（8 个管理接口可试调）</w:t>
      </w:r>
    </w:p>
    <w:p>
      <w:pPr>
        <w:pStyle w:val="Heading3"/>
        <w:spacing w:after="100" w:before="200" w:line="312"/>
      </w:pPr>
      <w:bookmarkStart w:name="_Toc21" w:id="21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2.5.3  技能绑定与对话中的调用</w:t>
      </w:r>
      <w:bookmarkEnd w:id="2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技能的「工具」栏写入 MCP 引用（如 formula_hint@campus-tools）即完成绑定；保存（新建、修改、上传）时做四道校验：引用格式、服务器存在、已连接、工具在发现清单内，任一不过整份拒绝。学生提问命中带 MCP 工具的技能时，服务端按技能白名单逐个调用（跳过 knowledge_search）：调用参数只含提问原文 query，不由模型生成；返回先过安全校验（命中「忽略前述」等指令式句式或超 1200 字整条丢弃），再以 [工具 xxx@yyy 返回的数据] 前缀作为数据拼进用户消息，不进入 system 消息。SSE 流先推 meta 事件（含 tool_calls 清单与状态）再推回答片段，前端在回答开始前就显示「用了哪个工具」。对话页的绿色工具标签（图 12）即来自 meta 事件。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3133725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图12  数学工具助手内提问：formula_hint 与 unit_convert 两个 MCP 工具被调用（ok），回答带出处</w:t>
      </w:r>
    </w:p>
    <w:p>
      <w:pPr>
        <w:pStyle w:val="Heading3"/>
        <w:spacing w:after="100" w:before="200" w:line="312"/>
      </w:pPr>
      <w:bookmarkStart w:name="_Toc22" w:id="22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2.5.4  断开后的行为</w:t>
      </w:r>
      <w:bookmarkEnd w:id="2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断开不是静默失效。服务器断开后，工具缓存清空，下一次提问命中该技能时调用被记为 denied（响应的 tool_calls 与审计表都可见），回答主路径照常进行——工具是增益而非主路径。图 13、图 16 与图 17 展示了完整过程：断开后服务器显示未连接、工具 0 个（图 13）；提问时两个工具标签均显示 denied、回答照常返回（图 16）；审计表新增两条「服务器未连接」的 denied 记录（图 17）；重新连接后恢复正常。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381500" cy="2247900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图13  断开 campus-tools：状态未连接、工具缓存清空</w:t>
      </w:r>
    </w:p>
    <w:p>
      <w:pPr>
        <w:pStyle w:val="Heading1"/>
        <w:spacing w:after="160" w:before="360" w:line="312"/>
      </w:pPr>
      <w:bookmarkStart w:name="_Toc23" w:id="23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3  验证内容：五项逐项验证</w:t>
      </w:r>
      <w:bookmarkEnd w:id="23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本章针对作业要求的五个验证项逐项给出结论、验证方法与证据。所有证据来自运行中的系统：调用日志（/settings 的「LLM 调用日志」页签，数据表 llm_call_logs）完整记录了每次发给对话网关的请求 JSON 与返回内容，是各项验证的直接取证依据。</w:t>
      </w:r>
    </w:p>
    <w:p>
      <w:pPr>
        <w:pStyle w:val="Heading2"/>
        <w:spacing w:after="120" w:before="260" w:line="312"/>
      </w:pPr>
      <w:bookmarkStart w:name="_Toc24" w:id="24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3.1  验证一：每次对话传给 LLM 的具体参数与返回内容；提示词模板是否一并传递</w:t>
      </w:r>
      <w:bookmarkEnd w:id="24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结论：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每次对话传给 LLM 接口的是一个 OpenAI 兼容的 /chat/completions 请求体，包含 model、messages（system 一条 + 历史若干 + user 一条）与 stream 字段；返回内容为 choices[0].message.content。提示词模板内容会一并传递——应用绑定的模板渲染后作为 system 消息的第一部分发给 LLM。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验证方法：教师在「数学工具助手」应用内新建会话并提问「去括号法则是什么」，随后打开 /settings 的「LLM 调用日志」页签查看本次调用的详情。日志完整保存了发出的请求 JSON 与返回文本（图 14 上半部分为请求参数，下半部分为返回内容）。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5076825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图14  调用日志详情：发给 LLM 的完整请求参数与返回内容（含模板、技能、资料、工具数据块）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本次请求的实际参数摘要如下（摘自调用日志 #2，request_json 字段原文节选）：</w:t>
      </w:r>
    </w:p>
    <w:p>
      <w:pPr>
        <w:shd w:fill="F5F3EE" w:val="clear"/>
        <w:spacing w:after="0" w:before="8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{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"model": "stub-chat",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"messages": [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  { "role": "system", "content": "你是本班的解题引导老师，语气温和有耐心。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      要求：一次只指出下一步该检查什么，不代替学生完成整道题。   ← 应用绑定的「解题引导模板」正文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      技能「数学解题引导」：你是数学解题引导助手。规则：1) 先判断题目考查的知识点…… ← 选中技能的完整指令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      [1] 材料《A 班·数学自习笔记》第 0 节：……                            ← 检索命中的编号资料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  { "role": "user", "content": "去括号法则是什么" },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],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"stream": false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}</w:t>
      </w:r>
    </w:p>
    <w:p>
      <w:pPr>
        <w:shd w:fill="F5F3EE" w:val="clear"/>
        <w:spacing w:after="12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返回：choices[0].message.content = 「括号前面是减号时，去掉括号和括号前的减号，括号里每一项都要变号。[1]」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日志同时记录了模板名（解题引导模板）、注入技能（数学解题引导）与知识库统计，与页面配置完全一致。对无应用归属的旧会话，模板位置由班级提示词充当，模板名记录为「班级提示词」，行为向后兼容（日志 #3）。</w:t>
      </w:r>
    </w:p>
    <w:p>
      <w:pPr>
        <w:pStyle w:val="Heading2"/>
        <w:spacing w:after="120" w:before="260" w:line="312"/>
      </w:pPr>
      <w:bookmarkStart w:name="_Toc25" w:id="25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3.2  验证二：绑定知识库后，是否把知识库全部内容传给 LLM</w:t>
      </w:r>
      <w:bookmarkEnd w:id="25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结论：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不会。每次请求只把混合检索命中的前 4 条切片（编号资料）传给 LLM，知识库其余内容不传递。调用日志为每次请求记录了四个数：知识库切片总量与字符总量（kb_total_chunks / kb_total_chars），以及实际传入的切片数与字符数（kb_passed_chunks / kb_passed_chars），对比一目了然。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验证方法：班级 A 的知识库共有 6 个 ready 切片、1465 字（含 4 份材料）。分别在三种范围下提问并查看调用日志，得到表 5 的对比数据。</w:t>
      </w:r>
    </w:p>
    <w:p>
      <w:pPr>
        <w:keepNext/>
        <w:spacing w:after="60" w:before="120"/>
        <w:jc w:val="center"/>
      </w:pPr>
      <w:r>
        <w:rPr>
          <w:rFonts w:ascii="Times New Roman" w:eastAsia="SimHei"/>
          <w:b/>
          <w:bCs/>
          <w:color w:val="0A1628"/>
          <w:sz w:val="21"/>
          <w:szCs w:val="21"/>
        </w:rPr>
        <w:t xml:space="preserve">表5  同一班级三种知识库范围下「全库内容 vs 实际传入」的日志数据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3515"/>
        <w:gridCol w:w="1758"/>
        <w:gridCol w:w="1758"/>
        <w:gridCol w:w="1758"/>
      </w:tblGrid>
      <w:tr>
        <w:trPr>
          <w:cantSplit/>
          <w:tblHeader/>
        </w:trPr>
        <w:tc>
          <w:tcPr>
            <w:tcW w:type="pct" w:w="20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提问场景</w:t>
            </w:r>
          </w:p>
        </w:tc>
        <w:tc>
          <w:tcPr>
            <w:tcW w:type="pct" w:w="10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知识库总量</w:t>
            </w:r>
          </w:p>
        </w:tc>
        <w:tc>
          <w:tcPr>
            <w:tcW w:type="pct" w:w="10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实际传入</w:t>
            </w:r>
          </w:p>
        </w:tc>
        <w:tc>
          <w:tcPr>
            <w:tcW w:type="pct" w:w="10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旧会话（班级提示词），问「生字词 课文导读」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 切片 / 1465 字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 切片 / 19 字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仅命中语文讲义 1 个切片</w:t>
            </w:r>
          </w:p>
        </w:tc>
      </w:tr>
      <w:tr>
        <w:trPr>
          <w:cantSplit/>
        </w:trPr>
        <w:tc>
          <w:tcPr>
            <w:tcW w:type="pct" w:w="20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资料问答助手（本班全部材料），问「单位换算 分数 方程」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 切片 / 1465 字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 切片 / 1156 字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命中数学笔记 2 个切片，其余 4 个不传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数学工具助手（限定数学笔记），问「去括号法则」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 切片 / 1156 字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 切片 / 754 字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应用材料子集进一步收窄边界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4953000" cy="4419600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图15  全库应用（资料问答助手）的日志详情：传入 2/6 切片、1156/1465 字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日志列表页的每一行都直接展示「传入/总量」，例如「2/6 切片 · 1156/1465 字」（图 19）。即使检索满额命中 4 条，也只是 6 条中的 4 条；切片内容始终按相关度筛选，而非全量粘贴。</w:t>
      </w:r>
    </w:p>
    <w:p>
      <w:pPr>
        <w:pStyle w:val="Heading2"/>
        <w:spacing w:after="120" w:before="260" w:line="312"/>
      </w:pPr>
      <w:bookmarkStart w:name="_Toc26" w:id="26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3.3  验证三：绑定技能后，请求中是否包含该技能的全部内容</w:t>
      </w:r>
      <w:bookmarkEnd w:id="26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结论：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是。被选中技能的 instructions（完整指令正文）会一字不少地注入 system 消息。日志的 skill_names 字段记录本轮注入了哪些技能，request_json 的 system 消息里可以逐字找到技能全文。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对照方法分两步。第一步，在 /settings 的技能页签查看「数学解题引导」的指令全文（共 4 条规则：先判断知识点、只指出下一步、单位换算给过程、引用材料标出处）；第二步，打开同一次提问的调用日志详情，system 消息中「技能「数学解题引导」：」之后的内容与技能页全文逐字一致（见 3.1 节代码摘录第三行）。日志详情页头部同时展示「注入技能：数学解题引导」，与该次请求实际注入的技能一一对应。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补充两点边界行为：其一，技能按适用条件筛选——「作文点评」技能的适用条件是「作文、点评、写作」等关键词，提问不含这些词时该技能不会被选中、其指令也不注入（单元测试 test_applicable_keyword_gates_skill 覆盖了正反两个方向）；其二，应用只绑定已启用的技能，停用的技能不参与编排。</w:t>
      </w:r>
    </w:p>
    <w:p>
      <w:pPr>
        <w:pStyle w:val="Heading2"/>
        <w:spacing w:after="120" w:before="260" w:line="312"/>
      </w:pPr>
      <w:bookmarkStart w:name="_Toc27" w:id="27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3.4  验证四：执行具体技能 Skill 时的执行逻辑</w:t>
      </w:r>
      <w:bookmarkEnd w:id="27"/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技能的执行分「内容型」与「工具型」两类，统一走「先检索、再调工具、后生成」的确定性编排，调用时机与参数由服务端代码决定，不由模型临场决定。完整步骤如下。</w:t>
      </w:r>
    </w:p>
    <w:p>
      <w:pPr>
        <w:keepNext/>
        <w:spacing w:after="60" w:before="120"/>
        <w:jc w:val="center"/>
      </w:pPr>
      <w:r>
        <w:rPr>
          <w:rFonts w:ascii="Times New Roman" w:eastAsia="SimHei"/>
          <w:b/>
          <w:bCs/>
          <w:color w:val="0A1628"/>
          <w:sz w:val="21"/>
          <w:szCs w:val="21"/>
        </w:rPr>
        <w:t xml:space="preserve">表6  一次会话提问的技能执行流程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406"/>
        <w:gridCol w:w="2988"/>
        <w:gridCol w:w="4394"/>
      </w:tblGrid>
      <w:tr>
        <w:trPr>
          <w:cantSplit/>
          <w:tblHeader/>
        </w:trPr>
        <w:tc>
          <w:tcPr>
            <w:tcW w:type="pct" w:w="8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pct" w:w="17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pct" w:w="25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 会话归属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取会话所属应用的绑定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模板、技能清单、材料范围；旧会话回退为班级提示词 + 全部启用技能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 选技能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按适用条件筛选</w:t>
            </w:r>
          </w:p>
        </w:tc>
        <w:tc>
          <w:tcPr>
            <w:tcW w:type="pct" w:w="25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applicable 为空则总是选中；有关键词则提问命中任一关键词才选中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3 检索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本班（或应用子集）混合检索取前 4 条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向量路径不可用时关键字兜底；无命中直接返回固定文案，不调模型也不调工具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 调工具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按选中技能的工具白名单逐个调用</w:t>
            </w:r>
          </w:p>
        </w:tc>
        <w:tc>
          <w:tcPr>
            <w:tcW w:type="pct" w:w="25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跳过 knowledge_search；参数只含提问原文；未连接记 denied 并写审计，服务器不存在记响应 denied 但无审计行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 安全校验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工具返回过句式与长度校验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命中「忽略前述」等指令式句式或超 1200 字，整条丢弃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 组装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渲染模板 + 技能全文注入 system；工具返回作数据拼进 user 消息</w:t>
            </w:r>
          </w:p>
        </w:tc>
        <w:tc>
          <w:tcPr>
            <w:tcW w:type="pct" w:w="25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外部内容一律不进 system，位置边界防注入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7 生成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调用对话网关，写一条 LLM 调用日志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完整请求与返回留痕（见 3.1 节）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8 流式返回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SSE：meta（tool_calls）→ delta 若干 → citations → done</w:t>
            </w:r>
          </w:p>
        </w:tc>
        <w:tc>
          <w:tcPr>
            <w:tcW w:type="pct" w:w="25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前端先显示工具标签再流式渲染回答；工具失败不中断主路径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内容型技能（如解题引导、作文点评）的执行效果就是第 6 步：指令全文进入 system，模型按指令约束回答方式（解题引导只给思路不给答案）。工具型技能（如数学解题引导）在第 4 步多了真实的外部调用：图 12 中提问「去括号法则是什么」触发了 formula_hint 与 unit_convert 两个 MCP 工具调用（均 ok），formula_hint 返回的去括号法则提示作为数据出现在 user 消息里（见 3.5 节摘录），模型最终回答引用了资料 [1]。断开服务器后同一技能再提问，两个工具标签变为 denied、回答照常返回（图 16），审计表新增 denied 记录（图 17）——调用失败是局部失败，不影响检索与流式回答主路径。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2162175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图16  断开 MCP 后同一技能提问：tool_calls 记为 denied，回答主路径不受影响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2857500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图17  审计表：新增两条 denied 记录（服务器未连接），历史 ok 记录保留</w:t>
      </w:r>
    </w:p>
    <w:p>
      <w:pPr>
        <w:pStyle w:val="Heading2"/>
        <w:spacing w:after="120" w:before="260" w:line="312"/>
      </w:pPr>
      <w:bookmarkStart w:name="_Toc28" w:id="28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3.5  验证五：集成 MCP 工具后，每次请求传给 LLM 的具体参数</w:t>
      </w:r>
      <w:bookmarkEnd w:id="28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结论：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MCP 集成不改变请求结构（仍是 model + messages + stream），改变的是 user 消息的内容：通过安全校验的工具返回以 [工具 工具名@服务器名 返回的数据] 为前缀拼进用户消息；system 消息中不出现任何工具返回。调用清单（引用与状态）另行记录在日志的 tool_calls 字段与 SSE 的 meta 事件中。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以下是 3.1 节同一次请求（日志 #2）user 消息的完整原文，可以清楚看到提问原文与两个工具返回数据块的拼接方式：</w:t>
      </w:r>
    </w:p>
    <w:p>
      <w:pPr>
        <w:shd w:fill="F5F3EE" w:val="clear"/>
        <w:spacing w:after="0" w:before="8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"role": "user",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"content": "去括号法则是什么"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[工具 formula_hint@campus-tools 返回的数据]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根据你的问题，给一条相关公式/法则提示（不给最终答案）：去括号时：括号前的系数要乘到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括号内每一项，符号不要漏变；括号前是减号时，去掉括号后里面每一项都要变号。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[工具 unit_convert@campus-tools 返回的数据]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单位换算工具：请提供数值与两个单位（如「把 5 米换成厘米」）。支持长度（km/m/dm/cm/mm）、</w:t>
      </w:r>
    </w:p>
    <w:p>
      <w:pPr>
        <w:shd w:fill="F5F3EE" w:val="clear"/>
        <w:spacing w:after="12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质量（t/kg/g）、时间（h/min/s）。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工具调用的另一侧报文同样留了证据。在 app 容器内直连 mcp-server 抓取的原始 JSON-RPC 交互如下（完整文件见仓库 report/evidence/mcp-jsonrpc.txt）：主机侧每次 tools/call 的 params 只含工具名与 arguments.query（提问原文），响应的 result.content 为文本数组。</w:t>
      </w:r>
    </w:p>
    <w:p>
      <w:pPr>
        <w:shd w:fill="F5F3EE" w:val="clear"/>
        <w:spacing w:after="0" w:before="8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请求: {"jsonrpc":"2.0","id":1,"method":"tools/call",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     "params":{"name":"formula_hint","arguments":{"query":"去括号这一步我不会"}}}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响应(HTTP 200): {"jsonrpc":"2.0","id":1,"result":{"content":[{"type":"text",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"text":"根据你的问题，给一条相关公式/法则提示（不给最终答案）：去括号时：括号前的系数要乘到括号内每一项……"}],"isError":false}}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请求(自然语言取参): {"name":"unit_convert","arguments":{"query":"把 5 米换成厘米"}}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响应(HTTP 200): {"result":{"content":[{"type":"text","text":"换算过程：5.0 米 = 5.0 × 1 ÷ 0.01 = 500 厘米。"}],"isError":false}}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</w:t>
      </w:r>
    </w:p>
    <w:p>
      <w:pPr>
        <w:shd w:fill="F5F3EE" w:val="clear"/>
        <w:spacing w:after="12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错误令牌: HTTP 401 {"error":"unauthorized"}    未知方法: {"error":{"code":-32601,"message":"未知方法：no/such/method"}}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综合两侧报文可以完整回答「传给 LLM 的具体参数」：system = 渲染后的模板 + 技能全文 + 编号资料 + 引用边界句；user = 提问原文 + 工具返回数据块；model 与 stream 由服务端配置给定。工具令牌不出服务端，接口响应只回 has_auth 布尔，全程未出现在任何发往 LLM 的内容里。</w:t>
      </w:r>
    </w:p>
    <w:p>
      <w:pPr>
        <w:pStyle w:val="Heading1"/>
        <w:spacing w:after="160" w:before="360" w:line="312"/>
      </w:pPr>
      <w:bookmarkStart w:name="_Toc29" w:id="29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4  测试与质量保障</w:t>
      </w:r>
      <w:bookmarkEnd w:id="29"/>
    </w:p>
    <w:p>
      <w:pPr>
        <w:pStyle w:val="Heading2"/>
        <w:spacing w:after="120" w:before="260" w:line="312"/>
      </w:pPr>
      <w:bookmarkStart w:name="_Toc30" w:id="30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4.1  测试体系</w:t>
      </w:r>
      <w:bookmarkEnd w:id="30"/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项目维护了三层测试，全部可在全新环境一键执行。本次验收前全量重跑，结果见表 7。</w:t>
      </w:r>
    </w:p>
    <w:p>
      <w:pPr>
        <w:keepNext/>
        <w:spacing w:after="60" w:before="120"/>
        <w:jc w:val="center"/>
      </w:pPr>
      <w:r>
        <w:rPr>
          <w:rFonts w:ascii="Times New Roman" w:eastAsia="SimHei"/>
          <w:b/>
          <w:bCs/>
          <w:color w:val="0A1628"/>
          <w:sz w:val="21"/>
          <w:szCs w:val="21"/>
        </w:rPr>
        <w:t xml:space="preserve">表7  测试执行结果汇总（2026-10-22）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109"/>
        <w:gridCol w:w="4921"/>
        <w:gridCol w:w="1758"/>
      </w:tblGrid>
      <w:tr>
        <w:trPr>
          <w:cantSplit/>
          <w:tblHeader/>
        </w:trPr>
        <w:tc>
          <w:tcPr>
            <w:tcW w:type="pct" w:w="12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测试层</w:t>
            </w:r>
          </w:p>
        </w:tc>
        <w:tc>
          <w:tcPr>
            <w:tcW w:type="pct" w:w="28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pct" w:w="10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tests/test_lesson4.py</w:t>
            </w:r>
          </w:p>
        </w:tc>
        <w:tc>
          <w:tcPr>
            <w:tcW w:type="pct" w:w="2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切分、三种检索、溯源、班级隔离、降级（第 4 课回归）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37 项全部通过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tests/test_lesson5.py</w:t>
            </w:r>
          </w:p>
        </w:tc>
        <w:tc>
          <w:tcPr>
            <w:tcW w:type="pct" w:w="28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提示词/技能权限与注入、会话归属、SSE 事件序列、OpenAPI（第 5 课回归）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11 项全部通过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tests/test_lesson6.py</w:t>
            </w:r>
          </w:p>
        </w:tc>
        <w:tc>
          <w:tcPr>
            <w:tcW w:type="pct" w:w="2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应用/模板 CRUD 与绑定校验、应用会话编排（模板与技能注入、材料子集）、技能上传解析、LLM 调用日志字段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11 项全部通过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tests/test_mcp.py</w:t>
            </w:r>
          </w:p>
        </w:tc>
        <w:tc>
          <w:tcPr>
            <w:tcW w:type="pct" w:w="28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MCP 协议（握手/发现/调用/401/-32601）、登记与令牌边界、连接缓存覆盖、绑定四道校验、对话调用/审计/denied、注入拦截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13 项全部通过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apitest/run_all.py</w:t>
            </w:r>
          </w:p>
        </w:tc>
        <w:tc>
          <w:tcPr>
            <w:tcW w:type="pct" w:w="2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13 个接口用例（登录/检索/提示词/技能/上传/应用/模板/会话消息/日志/MCP 登记/连接/审计），共 94 项检查，全部含数据库一致性核对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13/13 用例通过</w:t>
            </w:r>
          </w:p>
        </w:tc>
      </w:tr>
    </w:tbl>
    <w:p>
      <w:pPr>
        <w:pStyle w:val="Heading2"/>
        <w:spacing w:after="120" w:before="260" w:line="312"/>
      </w:pPr>
      <w:bookmarkStart w:name="_Toc31" w:id="31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4.2  API 文档与试调</w:t>
      </w:r>
      <w:bookmarkEnd w:id="31"/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全部 33 个 API 路径书写在 openapi.json（OpenAPI 3.0），/swagger 页面离线加载本地 vendor 的 Swagger UI，可直接配置 Bearer 令牌试调，包括 MCP 的登记、连接、查工具、审计等主要接口（图 18）。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4533900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图18  Swagger 接口文档页（离线可用，含本次新增的全部接口）</w:t>
      </w:r>
    </w:p>
    <w:p>
      <w:pPr>
        <w:pStyle w:val="Heading2"/>
        <w:spacing w:after="120" w:before="260" w:line="312"/>
      </w:pPr>
      <w:bookmarkStart w:name="_Toc32" w:id="32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4.3  运维可观测性</w:t>
      </w:r>
      <w:bookmarkEnd w:id="32"/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除 LLM 调用日志列表外（图 19），MCP 调用审计（mcp_tool_calls，只增不改）按班隔离供教师回放每次工具调用（见前文图 10 与图 17）；docker compose ps 与 /health 提供服务健康状态；数据经 ./data、./uploads 与 qdrant_storage 卷持久化，重启不丢。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3838575"/>
            <wp:effectExtent t="0" r="0" b="0" l="0"/>
            <wp:docPr id="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图19  LLM 调用日志列表：每行展示模板、模型、知识库传入/总量与状态</w:t>
      </w:r>
    </w:p>
    <w:p>
      <w:pPr>
        <w:pStyle w:val="Heading1"/>
        <w:spacing w:after="160" w:before="360" w:line="312"/>
      </w:pPr>
      <w:bookmarkStart w:name="_Toc33" w:id="33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5  总结</w:t>
      </w:r>
      <w:bookmarkEnd w:id="3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本项目在既有登录认证、班级隔离、材料入库与混合检索的基础上，按规约驱动开发完成了个人项目应用平台的全部五项功能：以 ai_apps 为核心的多个内置 AI 应用、支持占位符渲染的提示词模板、可限定材料范围的知识库检索、内置与可上传的技能体系，以及带鉴权、审计与信任边界的 MCP 外部工具接入。作业要求的五项验证内容均通过运行中的系统逐项取证：调用日志证明模板与技能全文随请求传递、知识库只传检索命中的切片、MCP 工具返回作为数据拼进用户消息；审计与 SSE meta 事件证明技能的执行是服务端确定性编排，断开即失效、失败不中断主路径。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后续可改进的方向包括：真实嵌入与对话网关接入后的语义检索效果调优、技能路由从关键词匹配升级为向量路由、以及输出侧的外发意图检查（当前防线为「数据只进用户消息位置 + 句式校验 + 模型不持有工具开关」三层中的前两层，输出侧检查尚待补强）。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666666"/>
        <w:sz w:val="18"/>
        <w:szCs w:val="18"/>
      </w:rPr>
      <w:fldChar w:fldCharType="begin"/>
    </w:r>
    <w:r>
      <w:rPr>
        <w:rFonts w:ascii="Times New Roman"/>
        <w:color w:val="666666"/>
        <w:sz w:val="18"/>
        <w:szCs w:val="18"/>
      </w:rPr>
      <w:instrText xml:space="preserve"> PAGE \* ROMAN \* MERGEFORMAT </w:instrText>
    </w:r>
    <w:r>
      <w:rPr>
        <w:rFonts w:ascii="Times New Roman"/>
        <w:color w:val="666666"/>
        <w:sz w:val="18"/>
        <w:szCs w:val="18"/>
      </w:rPr>
      <w:fldChar w:fldCharType="separate"/>
    </w:r>
    <w:r>
      <w:rPr>
        <w:rFonts w:ascii="Times New Roman"/>
        <w:color w:val="666666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666666"/>
        <w:sz w:val="18"/>
        <w:szCs w:val="18"/>
      </w:rPr>
      <w:fldChar w:fldCharType="begin"/>
    </w:r>
    <w:r>
      <w:rPr>
        <w:rFonts w:ascii="Times New Roman"/>
        <w:color w:val="666666"/>
        <w:sz w:val="18"/>
        <w:szCs w:val="18"/>
      </w:rPr>
      <w:instrText xml:space="preserve"> PAGE \* arabic \* MERGEFORMAT </w:instrText>
    </w:r>
    <w:r>
      <w:rPr>
        <w:rFonts w:ascii="Times New Roman"/>
        <w:color w:val="666666"/>
        <w:sz w:val="18"/>
        <w:szCs w:val="18"/>
      </w:rPr>
      <w:fldChar w:fldCharType="separate"/>
    </w:r>
    <w:r>
      <w:rPr>
        <w:rFonts w:ascii="Times New Roman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Times New Roman" w:eastAsia="SimSun"/>
        <w:color w:val="888888"/>
        <w:sz w:val="16"/>
        <w:szCs w:val="16"/>
      </w:rPr>
      <w:t xml:space="preserve">CampusClaw 个人项目应用平台验收报告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Times New Roman" w:eastAsia="SimSun"/>
        <w:color w:val="888888"/>
        <w:sz w:val="16"/>
        <w:szCs w:val="16"/>
      </w:rPr>
      <w:t xml:space="preserve">CampusClaw 个人项目应用平台验收报告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 w:line="312"/>
      <w:outlineLvl w:val="1"/>
    </w:pPr>
    <w:rPr>
      <w:rFonts w:ascii="Times New Roman" w:eastAsia="SimHei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Times New Roman" w:eastAsia="SimHei"/>
      <w:b/>
      <w:bCs/>
      <w:color w:val="0A162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190ca8a6b3ead5f0fc2f531df5e4d900f4622fc1.png"/><Relationship Id="rId12" Type="http://schemas.openxmlformats.org/officeDocument/2006/relationships/image" Target="media/5caf71ac7357c8477b3b4e7a5ae3e8155d8873f9.png"/><Relationship Id="rId13" Type="http://schemas.openxmlformats.org/officeDocument/2006/relationships/image" Target="media/cbe89b8b5e959f0796611ee67caf85e655116565.png"/><Relationship Id="rId14" Type="http://schemas.openxmlformats.org/officeDocument/2006/relationships/image" Target="media/95934a7fbe027ae44203076ae108792e10254b56.png"/><Relationship Id="rId15" Type="http://schemas.openxmlformats.org/officeDocument/2006/relationships/image" Target="media/087126e9ce1b1fbe0e4f764bf3414c745855a90b.png"/><Relationship Id="rId16" Type="http://schemas.openxmlformats.org/officeDocument/2006/relationships/image" Target="media/2bafb3d69d1ec8ce6f94858f5e47eca508eb0913.png"/><Relationship Id="rId17" Type="http://schemas.openxmlformats.org/officeDocument/2006/relationships/image" Target="media/efd54d02a900723f4c049e08bb4836076e0edb55.png"/><Relationship Id="rId18" Type="http://schemas.openxmlformats.org/officeDocument/2006/relationships/image" Target="media/40f11fb676576d1b566ff7056fe8a21d9ee2b4a2.png"/><Relationship Id="rId19" Type="http://schemas.openxmlformats.org/officeDocument/2006/relationships/image" Target="media/89fc16af45d9294c4a0394b3952a467bbffa1ce6.png"/><Relationship Id="rId20" Type="http://schemas.openxmlformats.org/officeDocument/2006/relationships/image" Target="media/587e9813dbc57e0bdd183037bb46dbd0486663e5.png"/><Relationship Id="rId21" Type="http://schemas.openxmlformats.org/officeDocument/2006/relationships/image" Target="media/c9cd7db948955b7200931ec0a6e4d15d76c46304.png"/><Relationship Id="rId22" Type="http://schemas.openxmlformats.org/officeDocument/2006/relationships/image" Target="media/5bcf0d8c1bdb04d47c01798c10039b6e307e1423.png"/><Relationship Id="rId23" Type="http://schemas.openxmlformats.org/officeDocument/2006/relationships/image" Target="media/bc36d6587b62a972f3742e7651418caad7eea9b7.png"/><Relationship Id="rId24" Type="http://schemas.openxmlformats.org/officeDocument/2006/relationships/image" Target="media/90cf96b32b4a9048ab58ae742e2dec4420cb72d9.png"/><Relationship Id="rId25" Type="http://schemas.openxmlformats.org/officeDocument/2006/relationships/image" Target="media/b96db8b9eb68f679bb87235b67aa2b8ed32318ba.png"/><Relationship Id="rId26" Type="http://schemas.openxmlformats.org/officeDocument/2006/relationships/image" Target="media/61c7fe8741d7c310af68c5a1e64b461316b58ca8.png"/><Relationship Id="rId27" Type="http://schemas.openxmlformats.org/officeDocument/2006/relationships/image" Target="media/224edace058e7a96e71bed98c8fe122bdf694957.png"/><Relationship Id="rId28" Type="http://schemas.openxmlformats.org/officeDocument/2006/relationships/image" Target="media/4f93ed6f20a4a16156dc65675d4a9f5c45dc44af.png"/><Relationship Id="rId29" Type="http://schemas.openxmlformats.org/officeDocument/2006/relationships/image" Target="media/f52b8256b2a5f305b004fabc13489e1fdadaea2b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CampusClaw 个人项目应用平台验收报告</dc:title>
  <dc:creator>CampusClaw</dc:creator>
  <cp:lastModifiedBy>Un-named</cp:lastModifiedBy>
  <cp:revision>1</cp:revision>
  <dcterms:created xsi:type="dcterms:W3CDTF">2026-10-21T19:27:44.766Z</dcterms:created>
  <dcterms:modified xsi:type="dcterms:W3CDTF">2026-10-21T19:27:44.767Z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