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44F3" w:rsidRPr="00D644F3" w:rsidRDefault="00D644F3" w:rsidP="00D644F3">
      <w:pPr>
        <w:shd w:val="clear" w:color="auto" w:fill="FFFFFF"/>
        <w:spacing w:after="0" w:line="240" w:lineRule="auto"/>
        <w:outlineLvl w:val="1"/>
        <w:rPr>
          <w:rFonts w:ascii="inherit" w:eastAsia="Times New Roman" w:hAnsi="inherit" w:cs="Times New Roman"/>
          <w:b/>
          <w:bCs/>
          <w:color w:val="293A55"/>
          <w:spacing w:val="0"/>
          <w:sz w:val="36"/>
          <w:szCs w:val="36"/>
        </w:rPr>
      </w:pPr>
      <w:r w:rsidRPr="00D644F3">
        <w:rPr>
          <w:rFonts w:ascii="inherit" w:eastAsia="Times New Roman" w:hAnsi="inherit" w:cs="Times New Roman"/>
          <w:b/>
          <w:bCs/>
          <w:color w:val="293A55"/>
          <w:spacing w:val="0"/>
          <w:sz w:val="36"/>
          <w:szCs w:val="36"/>
        </w:rPr>
        <w:t>КАБІНЕТ МІНІСТРІВ УКРАЇНИ</w:t>
      </w:r>
    </w:p>
    <w:p w:rsidR="00D644F3" w:rsidRPr="00D644F3" w:rsidRDefault="00D644F3" w:rsidP="00D644F3">
      <w:pPr>
        <w:shd w:val="clear" w:color="auto" w:fill="FFFFFF"/>
        <w:spacing w:after="0" w:line="240" w:lineRule="auto"/>
        <w:outlineLvl w:val="1"/>
        <w:rPr>
          <w:rFonts w:ascii="inherit" w:eastAsia="Times New Roman" w:hAnsi="inherit" w:cs="Times New Roman"/>
          <w:b/>
          <w:bCs/>
          <w:color w:val="293A55"/>
          <w:spacing w:val="0"/>
          <w:sz w:val="36"/>
          <w:szCs w:val="36"/>
        </w:rPr>
      </w:pPr>
      <w:r w:rsidRPr="00D644F3">
        <w:rPr>
          <w:rFonts w:ascii="inherit" w:eastAsia="Times New Roman" w:hAnsi="inherit" w:cs="Times New Roman"/>
          <w:b/>
          <w:bCs/>
          <w:color w:val="293A55"/>
          <w:spacing w:val="0"/>
          <w:sz w:val="36"/>
          <w:szCs w:val="36"/>
        </w:rPr>
        <w:t>ПОСТАНОВА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b/>
          <w:bCs/>
          <w:color w:val="293A55"/>
          <w:spacing w:val="0"/>
          <w:sz w:val="24"/>
          <w:szCs w:val="24"/>
        </w:rPr>
        <w:t>від 14 серпня 2019 р. N 827</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b/>
          <w:bCs/>
          <w:color w:val="293A55"/>
          <w:spacing w:val="0"/>
          <w:sz w:val="24"/>
          <w:szCs w:val="24"/>
        </w:rPr>
        <w:t>Київ</w:t>
      </w:r>
    </w:p>
    <w:p w:rsidR="00D644F3" w:rsidRPr="00D644F3" w:rsidRDefault="00D644F3" w:rsidP="00D644F3">
      <w:pPr>
        <w:shd w:val="clear" w:color="auto" w:fill="FFFFFF"/>
        <w:spacing w:after="0" w:line="240" w:lineRule="auto"/>
        <w:outlineLvl w:val="1"/>
        <w:rPr>
          <w:rFonts w:ascii="inherit" w:eastAsia="Times New Roman" w:hAnsi="inherit" w:cs="Times New Roman"/>
          <w:b/>
          <w:bCs/>
          <w:color w:val="293A55"/>
          <w:spacing w:val="0"/>
          <w:sz w:val="36"/>
          <w:szCs w:val="36"/>
        </w:rPr>
      </w:pPr>
      <w:r w:rsidRPr="00D644F3">
        <w:rPr>
          <w:rFonts w:ascii="inherit" w:eastAsia="Times New Roman" w:hAnsi="inherit" w:cs="Times New Roman"/>
          <w:b/>
          <w:bCs/>
          <w:color w:val="293A55"/>
          <w:spacing w:val="0"/>
          <w:sz w:val="36"/>
          <w:szCs w:val="36"/>
        </w:rPr>
        <w:t>Деякі питання здійснення державного моніторингу в галузі охорони атмосферного повітря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4"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5"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6" w:tgtFrame="_blank" w:history="1">
        <w:r w:rsidR="00D644F3" w:rsidRPr="00D644F3">
          <w:rPr>
            <w:rFonts w:ascii="IBM Plex Serif" w:eastAsia="Times New Roman" w:hAnsi="IBM Plex Serif" w:cs="Times New Roman"/>
            <w:color w:val="008000"/>
            <w:spacing w:val="0"/>
            <w:sz w:val="24"/>
            <w:szCs w:val="24"/>
            <w:u w:val="single"/>
          </w:rPr>
          <w:t>- до назви будуть внесені зміни, передбачені підпунктом 1 пункту 1 змін, затверджених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7" w:tgtFrame="_blank" w:history="1">
        <w:r w:rsidR="00D644F3" w:rsidRPr="00D644F3">
          <w:rPr>
            <w:rFonts w:ascii="IBM Plex Serif" w:eastAsia="Times New Roman" w:hAnsi="IBM Plex Serif" w:cs="Times New Roman"/>
            <w:color w:val="008080"/>
            <w:spacing w:val="0"/>
            <w:sz w:val="24"/>
            <w:szCs w:val="24"/>
            <w:u w:val="single"/>
          </w:rPr>
          <w:t>Із змінами і доповненнями, внесеними</w:t>
        </w:r>
        <w:r w:rsidR="00D644F3" w:rsidRPr="00D644F3">
          <w:rPr>
            <w:rFonts w:ascii="IBM Plex Serif" w:eastAsia="Times New Roman" w:hAnsi="IBM Plex Serif" w:cs="Times New Roman"/>
            <w:color w:val="008080"/>
            <w:spacing w:val="0"/>
            <w:sz w:val="24"/>
            <w:szCs w:val="24"/>
          </w:rPr>
          <w:br/>
        </w:r>
      </w:hyperlink>
      <w:hyperlink r:id="rId8" w:tgtFrame="_blank" w:history="1">
        <w:r w:rsidR="00D644F3" w:rsidRPr="00D644F3">
          <w:rPr>
            <w:rFonts w:ascii="IBM Plex Serif" w:eastAsia="Times New Roman" w:hAnsi="IBM Plex Serif" w:cs="Times New Roman"/>
            <w:color w:val="008080"/>
            <w:spacing w:val="0"/>
            <w:sz w:val="24"/>
            <w:szCs w:val="24"/>
            <w:u w:val="single"/>
          </w:rPr>
          <w:t>постановами</w:t>
        </w:r>
      </w:hyperlink>
      <w:r w:rsidR="00D644F3" w:rsidRPr="00D644F3">
        <w:rPr>
          <w:rFonts w:ascii="IBM Plex Serif" w:eastAsia="Times New Roman" w:hAnsi="IBM Plex Serif" w:cs="Times New Roman"/>
          <w:color w:val="293A55"/>
          <w:spacing w:val="0"/>
          <w:sz w:val="24"/>
          <w:szCs w:val="24"/>
        </w:rPr>
        <w:t> </w:t>
      </w:r>
      <w:hyperlink r:id="rId9" w:tgtFrame="_blank" w:history="1">
        <w:r w:rsidR="00D644F3" w:rsidRPr="00D644F3">
          <w:rPr>
            <w:rFonts w:ascii="IBM Plex Serif" w:eastAsia="Times New Roman" w:hAnsi="IBM Plex Serif" w:cs="Times New Roman"/>
            <w:color w:val="008080"/>
            <w:spacing w:val="0"/>
            <w:sz w:val="24"/>
            <w:szCs w:val="24"/>
            <w:u w:val="single"/>
          </w:rPr>
          <w:t>Кабінету Міністрів України</w:t>
        </w:r>
        <w:r w:rsidR="00D644F3" w:rsidRPr="00D644F3">
          <w:rPr>
            <w:rFonts w:ascii="IBM Plex Serif" w:eastAsia="Times New Roman" w:hAnsi="IBM Plex Serif" w:cs="Times New Roman"/>
            <w:color w:val="008080"/>
            <w:spacing w:val="0"/>
            <w:sz w:val="24"/>
            <w:szCs w:val="24"/>
          </w:rPr>
          <w:br/>
        </w:r>
        <w:r w:rsidR="00D644F3" w:rsidRPr="00D644F3">
          <w:rPr>
            <w:rFonts w:ascii="IBM Plex Serif" w:eastAsia="Times New Roman" w:hAnsi="IBM Plex Serif" w:cs="Times New Roman"/>
            <w:color w:val="008080"/>
            <w:spacing w:val="0"/>
            <w:sz w:val="24"/>
            <w:szCs w:val="24"/>
            <w:u w:val="single"/>
          </w:rPr>
          <w:t> від 4 грудня 2019 року N 1065</w:t>
        </w:r>
      </w:hyperlink>
      <w:hyperlink r:id="rId10" w:tgtFrame="_blank" w:history="1">
        <w:r w:rsidR="00D644F3" w:rsidRPr="00D644F3">
          <w:rPr>
            <w:rFonts w:ascii="IBM Plex Serif" w:eastAsia="Times New Roman" w:hAnsi="IBM Plex Serif" w:cs="Times New Roman"/>
            <w:color w:val="008080"/>
            <w:spacing w:val="0"/>
            <w:sz w:val="24"/>
            <w:szCs w:val="24"/>
            <w:u w:val="single"/>
          </w:rPr>
          <w:t>,</w:t>
        </w:r>
        <w:r w:rsidR="00D644F3" w:rsidRPr="00D644F3">
          <w:rPr>
            <w:rFonts w:ascii="IBM Plex Serif" w:eastAsia="Times New Roman" w:hAnsi="IBM Plex Serif" w:cs="Times New Roman"/>
            <w:color w:val="008080"/>
            <w:spacing w:val="0"/>
            <w:sz w:val="24"/>
            <w:szCs w:val="24"/>
          </w:rPr>
          <w:br/>
        </w:r>
        <w:r w:rsidR="00D644F3" w:rsidRPr="00D644F3">
          <w:rPr>
            <w:rFonts w:ascii="IBM Plex Serif" w:eastAsia="Times New Roman" w:hAnsi="IBM Plex Serif" w:cs="Times New Roman"/>
            <w:color w:val="008080"/>
            <w:spacing w:val="0"/>
            <w:sz w:val="24"/>
            <w:szCs w:val="24"/>
            <w:u w:val="single"/>
          </w:rPr>
          <w:t>від 9 вересня 2020 року N 826</w:t>
        </w:r>
      </w:hyperlink>
      <w:hyperlink r:id="rId11" w:tgtFrame="_blank" w:history="1">
        <w:r w:rsidR="00D644F3" w:rsidRPr="00D644F3">
          <w:rPr>
            <w:rFonts w:ascii="IBM Plex Serif" w:eastAsia="Times New Roman" w:hAnsi="IBM Plex Serif" w:cs="Times New Roman"/>
            <w:color w:val="008080"/>
            <w:spacing w:val="0"/>
            <w:sz w:val="24"/>
            <w:szCs w:val="24"/>
            <w:u w:val="single"/>
          </w:rPr>
          <w:t>,</w:t>
        </w:r>
        <w:r w:rsidR="00D644F3" w:rsidRPr="00D644F3">
          <w:rPr>
            <w:rFonts w:ascii="IBM Plex Serif" w:eastAsia="Times New Roman" w:hAnsi="IBM Plex Serif" w:cs="Times New Roman"/>
            <w:color w:val="008080"/>
            <w:spacing w:val="0"/>
            <w:sz w:val="24"/>
            <w:szCs w:val="24"/>
          </w:rPr>
          <w:br/>
        </w:r>
        <w:r w:rsidR="00D644F3" w:rsidRPr="00D644F3">
          <w:rPr>
            <w:rFonts w:ascii="IBM Plex Serif" w:eastAsia="Times New Roman" w:hAnsi="IBM Plex Serif" w:cs="Times New Roman"/>
            <w:color w:val="008080"/>
            <w:spacing w:val="0"/>
            <w:sz w:val="24"/>
            <w:szCs w:val="24"/>
            <w:u w:val="single"/>
          </w:rPr>
          <w:t>від 4 листопада 2020 року N 1073</w:t>
        </w:r>
      </w:hyperlink>
      <w:hyperlink r:id="rId12" w:tgtFrame="_blank" w:history="1">
        <w:r w:rsidR="00D644F3" w:rsidRPr="00D644F3">
          <w:rPr>
            <w:rFonts w:ascii="IBM Plex Serif" w:eastAsia="Times New Roman" w:hAnsi="IBM Plex Serif" w:cs="Times New Roman"/>
            <w:color w:val="008000"/>
            <w:spacing w:val="0"/>
            <w:sz w:val="24"/>
            <w:szCs w:val="24"/>
            <w:u w:val="single"/>
          </w:rPr>
          <w:t>,</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від 7 травня 2024 року N 513</w:t>
        </w:r>
      </w:hyperlink>
    </w:p>
    <w:tbl>
      <w:tblPr>
        <w:tblW w:w="3000" w:type="pct"/>
        <w:jc w:val="center"/>
        <w:tblCellMar>
          <w:left w:w="0" w:type="dxa"/>
          <w:right w:w="0" w:type="dxa"/>
        </w:tblCellMar>
        <w:tblLook w:val="04A0" w:firstRow="1" w:lastRow="0" w:firstColumn="1" w:lastColumn="0" w:noHBand="0" w:noVBand="1"/>
      </w:tblPr>
      <w:tblGrid>
        <w:gridCol w:w="5613"/>
      </w:tblGrid>
      <w:tr w:rsidR="00D644F3" w:rsidRPr="00D644F3" w:rsidTr="00D644F3">
        <w:trPr>
          <w:jc w:val="center"/>
        </w:trPr>
        <w:tc>
          <w:tcPr>
            <w:tcW w:w="0" w:type="auto"/>
            <w:shd w:val="clear" w:color="auto" w:fill="auto"/>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13" w:tgtFrame="_blank" w:history="1">
              <w:r w:rsidR="00D644F3" w:rsidRPr="00D644F3">
                <w:rPr>
                  <w:rFonts w:eastAsia="Times New Roman" w:cs="Times New Roman"/>
                  <w:color w:val="008000"/>
                  <w:spacing w:val="0"/>
                  <w:sz w:val="24"/>
                  <w:szCs w:val="24"/>
                  <w:u w:val="single"/>
                </w:rPr>
                <w:t>(Одночасно з набранням чинності Законом України від 20 березня 2023 року N 2973-IX - </w:t>
              </w:r>
            </w:hyperlink>
            <w:hyperlink r:id="rId14" w:tgtFrame="_blank" w:history="1">
              <w:r w:rsidR="00D644F3" w:rsidRPr="00D644F3">
                <w:rPr>
                  <w:rFonts w:eastAsia="Times New Roman" w:cs="Times New Roman"/>
                  <w:color w:val="00ADFA"/>
                  <w:spacing w:val="0"/>
                  <w:sz w:val="24"/>
                  <w:szCs w:val="24"/>
                </w:rPr>
                <w:t>через шість місяців з дня скасування чи припинення воєнного стану</w:t>
              </w:r>
            </w:hyperlink>
            <w:r w:rsidR="00D644F3" w:rsidRPr="00D644F3">
              <w:rPr>
                <w:rFonts w:eastAsia="Times New Roman" w:cs="Times New Roman"/>
                <w:color w:val="auto"/>
                <w:spacing w:val="0"/>
                <w:sz w:val="24"/>
                <w:szCs w:val="24"/>
              </w:rPr>
              <w:t> </w:t>
            </w:r>
            <w:hyperlink r:id="rId15" w:tgtFrame="_blank" w:history="1">
              <w:r w:rsidR="00D644F3" w:rsidRPr="00D644F3">
                <w:rPr>
                  <w:rFonts w:eastAsia="Times New Roman" w:cs="Times New Roman"/>
                  <w:color w:val="008000"/>
                  <w:spacing w:val="0"/>
                  <w:sz w:val="24"/>
                  <w:szCs w:val="24"/>
                  <w:u w:val="single"/>
                </w:rPr>
                <w:t>- до цієї постанови будуть внесені зміни, передбачені окремими абзацами пункту 1 змін, затверджених постановою Кабінету Міністрів України від 7 травня 2024 року N 513)</w:t>
              </w:r>
            </w:hyperlink>
          </w:p>
        </w:tc>
      </w:tr>
    </w:tbl>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Відповідно до частини другої </w:t>
      </w:r>
      <w:hyperlink r:id="rId16" w:tgtFrame="_blank" w:history="1">
        <w:r w:rsidRPr="00D644F3">
          <w:rPr>
            <w:rFonts w:ascii="IBM Plex Serif" w:eastAsia="Times New Roman" w:hAnsi="IBM Plex Serif" w:cs="Times New Roman"/>
            <w:color w:val="00ADFA"/>
            <w:spacing w:val="0"/>
            <w:sz w:val="24"/>
            <w:szCs w:val="24"/>
          </w:rPr>
          <w:t>статті 32 Закону України "Про охорону атмосферного повітря"</w:t>
        </w:r>
      </w:hyperlink>
      <w:r w:rsidRPr="00D644F3">
        <w:rPr>
          <w:rFonts w:ascii="IBM Plex Serif" w:eastAsia="Times New Roman" w:hAnsi="IBM Plex Serif" w:cs="Times New Roman"/>
          <w:color w:val="293A55"/>
          <w:spacing w:val="0"/>
          <w:sz w:val="24"/>
          <w:szCs w:val="24"/>
        </w:rPr>
        <w:t> Кабінет Міністрів України </w:t>
      </w:r>
      <w:r w:rsidRPr="00D644F3">
        <w:rPr>
          <w:rFonts w:ascii="IBM Plex Serif" w:eastAsia="Times New Roman" w:hAnsi="IBM Plex Serif" w:cs="Times New Roman"/>
          <w:b/>
          <w:bCs/>
          <w:color w:val="293A55"/>
          <w:spacing w:val="0"/>
          <w:sz w:val="24"/>
          <w:szCs w:val="24"/>
        </w:rPr>
        <w:t>постановляє</w:t>
      </w:r>
      <w:r w:rsidRPr="00D644F3">
        <w:rPr>
          <w:rFonts w:ascii="IBM Plex Serif" w:eastAsia="Times New Roman" w:hAnsi="IBM Plex Serif" w:cs="Times New Roman"/>
          <w:color w:val="293A55"/>
          <w:spacing w:val="0"/>
          <w:sz w:val="24"/>
          <w:szCs w:val="24"/>
        </w:rPr>
        <w:t>:</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Затвердити Порядок здійснення державного моніторингу в галузі охорони атмосферного повітря, що додається.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7"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18"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19" w:tgtFrame="_blank" w:history="1">
        <w:r w:rsidR="00D644F3" w:rsidRPr="00D644F3">
          <w:rPr>
            <w:rFonts w:ascii="IBM Plex Serif" w:eastAsia="Times New Roman" w:hAnsi="IBM Plex Serif" w:cs="Times New Roman"/>
            <w:color w:val="008000"/>
            <w:spacing w:val="0"/>
            <w:sz w:val="24"/>
            <w:szCs w:val="24"/>
            <w:u w:val="single"/>
          </w:rPr>
          <w:t>- до пункту 1 будуть внесені зміни, передбачені підпунктом 1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Внести до Положення про державну систему моніторингу довкілля, затвердженого </w:t>
      </w:r>
      <w:hyperlink r:id="rId20" w:tgtFrame="_blank" w:history="1">
        <w:r w:rsidRPr="00D644F3">
          <w:rPr>
            <w:rFonts w:ascii="IBM Plex Serif" w:eastAsia="Times New Roman" w:hAnsi="IBM Plex Serif" w:cs="Times New Roman"/>
            <w:color w:val="00ADFA"/>
            <w:spacing w:val="0"/>
            <w:sz w:val="24"/>
            <w:szCs w:val="24"/>
          </w:rPr>
          <w:t>постановою Кабінету Міністрів України від 30 березня 1998 р. N 391</w:t>
        </w:r>
      </w:hyperlink>
      <w:r w:rsidRPr="00D644F3">
        <w:rPr>
          <w:rFonts w:ascii="IBM Plex Serif" w:eastAsia="Times New Roman" w:hAnsi="IBM Plex Serif" w:cs="Times New Roman"/>
          <w:color w:val="293A55"/>
          <w:spacing w:val="0"/>
          <w:sz w:val="24"/>
          <w:szCs w:val="24"/>
        </w:rPr>
        <w:t> (Офіційний вісник України, 1998 р., N 13, ст. 495; 2001 р., N 55, ст. 2213, N 81, ст. 3283; 2018 р., N 76, ст. 2537), зміни, що додаються.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Визнати такими, що втратили чинність, постанови Кабінету Міністрів України згідно з переліком, що додається.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Обласним державним адміністраціям та органу виконавчої влади Автономної Республіки Крим з питань охорони навколишнього природного середовища, що здійснюють виконавчу владу на території відповідної зони, Київській міській державній адміністрації, міським радам, що виконують функції і повноваження місцевого самоврядування на території відповідної агломерації: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у тримісячний строк з дня набрання чинності цією постановою: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визначити у своєму складі структурний підрозділ або виконавчий орган, що виконуватиме функції органу управління якістю атмосферного повітря відповідно до цієї постанови;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подати інформацію про визначені органи управління якістю атмосферного повітря </w:t>
      </w:r>
      <w:hyperlink r:id="rId21" w:tgtFrame="_blank" w:history="1">
        <w:r w:rsidRPr="00D644F3">
          <w:rPr>
            <w:rFonts w:ascii="IBM Plex Serif" w:eastAsia="Times New Roman" w:hAnsi="IBM Plex Serif" w:cs="Times New Roman"/>
            <w:color w:val="008080"/>
            <w:spacing w:val="0"/>
            <w:sz w:val="24"/>
            <w:szCs w:val="24"/>
            <w:u w:val="single"/>
          </w:rPr>
          <w:t>Міністерству захисту довкілля та природних ресурсів</w:t>
        </w:r>
      </w:hyperlink>
      <w:r w:rsidRPr="00D644F3">
        <w:rPr>
          <w:rFonts w:ascii="IBM Plex Serif" w:eastAsia="Times New Roman" w:hAnsi="IBM Plex Serif" w:cs="Times New Roman"/>
          <w:color w:val="293A55"/>
          <w:spacing w:val="0"/>
          <w:sz w:val="24"/>
          <w:szCs w:val="24"/>
        </w:rPr>
        <w:t>;</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2" w:tgtFrame="_blank" w:history="1">
        <w:r w:rsidR="00D644F3" w:rsidRPr="00D644F3">
          <w:rPr>
            <w:rFonts w:ascii="IBM Plex Serif" w:eastAsia="Times New Roman" w:hAnsi="IBM Plex Serif" w:cs="Times New Roman"/>
            <w:color w:val="008080"/>
            <w:spacing w:val="0"/>
            <w:sz w:val="24"/>
            <w:szCs w:val="24"/>
            <w:u w:val="single"/>
          </w:rPr>
          <w:t>(абзац третій підпункту 1 пункту 4 із змінами, внесеними згідно з</w:t>
        </w:r>
        <w:r w:rsidR="00D644F3" w:rsidRPr="00D644F3">
          <w:rPr>
            <w:rFonts w:ascii="IBM Plex Serif" w:eastAsia="Times New Roman" w:hAnsi="IBM Plex Serif" w:cs="Times New Roman"/>
            <w:color w:val="008080"/>
            <w:spacing w:val="0"/>
            <w:sz w:val="24"/>
            <w:szCs w:val="24"/>
          </w:rPr>
          <w:br/>
        </w:r>
      </w:hyperlink>
      <w:hyperlink r:id="rId23" w:tgtFrame="_blank" w:history="1">
        <w:r w:rsidR="00D644F3" w:rsidRPr="00D644F3">
          <w:rPr>
            <w:rFonts w:ascii="IBM Plex Serif" w:eastAsia="Times New Roman" w:hAnsi="IBM Plex Serif" w:cs="Times New Roman"/>
            <w:color w:val="008080"/>
            <w:spacing w:val="0"/>
            <w:sz w:val="24"/>
            <w:szCs w:val="24"/>
            <w:u w:val="single"/>
          </w:rPr>
          <w:t>постановами</w:t>
        </w:r>
      </w:hyperlink>
      <w:r w:rsidR="00D644F3" w:rsidRPr="00D644F3">
        <w:rPr>
          <w:rFonts w:ascii="IBM Plex Serif" w:eastAsia="Times New Roman" w:hAnsi="IBM Plex Serif" w:cs="Times New Roman"/>
          <w:color w:val="293A55"/>
          <w:spacing w:val="0"/>
          <w:sz w:val="24"/>
          <w:szCs w:val="24"/>
        </w:rPr>
        <w:t> </w:t>
      </w:r>
      <w:hyperlink r:id="rId24" w:tgtFrame="_blank" w:history="1">
        <w:r w:rsidR="00D644F3" w:rsidRPr="00D644F3">
          <w:rPr>
            <w:rFonts w:ascii="IBM Plex Serif" w:eastAsia="Times New Roman" w:hAnsi="IBM Plex Serif" w:cs="Times New Roman"/>
            <w:color w:val="008080"/>
            <w:spacing w:val="0"/>
            <w:sz w:val="24"/>
            <w:szCs w:val="24"/>
            <w:u w:val="single"/>
          </w:rPr>
          <w:t>Кабінету Міністрів України від 04.12.2019 р. N 1065</w:t>
        </w:r>
      </w:hyperlink>
      <w:hyperlink r:id="rId25" w:tgtFrame="_blank" w:history="1">
        <w:r w:rsidR="00D644F3" w:rsidRPr="00D644F3">
          <w:rPr>
            <w:rFonts w:ascii="IBM Plex Serif" w:eastAsia="Times New Roman" w:hAnsi="IBM Plex Serif" w:cs="Times New Roman"/>
            <w:color w:val="008080"/>
            <w:spacing w:val="0"/>
            <w:sz w:val="24"/>
            <w:szCs w:val="24"/>
            <w:u w:val="single"/>
          </w:rPr>
          <w:t>,</w:t>
        </w:r>
        <w:r w:rsidR="00D644F3" w:rsidRPr="00D644F3">
          <w:rPr>
            <w:rFonts w:ascii="IBM Plex Serif" w:eastAsia="Times New Roman" w:hAnsi="IBM Plex Serif" w:cs="Times New Roman"/>
            <w:color w:val="008080"/>
            <w:spacing w:val="0"/>
            <w:sz w:val="24"/>
            <w:szCs w:val="24"/>
          </w:rPr>
          <w:br/>
        </w:r>
        <w:r w:rsidR="00D644F3" w:rsidRPr="00D644F3">
          <w:rPr>
            <w:rFonts w:ascii="IBM Plex Serif" w:eastAsia="Times New Roman" w:hAnsi="IBM Plex Serif" w:cs="Times New Roman"/>
            <w:color w:val="008080"/>
            <w:spacing w:val="0"/>
            <w:sz w:val="24"/>
            <w:szCs w:val="24"/>
            <w:u w:val="single"/>
          </w:rPr>
          <w:t>від 09.09.2020 р. N 826)</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опублікувати інформацію про визначені органи управління якістю атмосферного повітря в місцевих засобах масової інформації;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у шестимісячний строк з дня набрання чинності цією постановою забезпечити утворення комісій з питань здійснення державного моніторингу в галузі охорони атмосферного повітря та управління якістю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w:t>
      </w:r>
      <w:hyperlink r:id="rId26" w:tgtFrame="_blank" w:history="1">
        <w:r w:rsidRPr="00D644F3">
          <w:rPr>
            <w:rFonts w:ascii="IBM Plex Serif" w:eastAsia="Times New Roman" w:hAnsi="IBM Plex Serif" w:cs="Times New Roman"/>
            <w:color w:val="008080"/>
            <w:spacing w:val="0"/>
            <w:sz w:val="24"/>
            <w:szCs w:val="24"/>
            <w:u w:val="single"/>
          </w:rPr>
          <w:t>до 1 липня 2021 р.</w:t>
        </w:r>
      </w:hyperlink>
      <w:r w:rsidRPr="00D644F3">
        <w:rPr>
          <w:rFonts w:ascii="IBM Plex Serif" w:eastAsia="Times New Roman" w:hAnsi="IBM Plex Serif" w:cs="Times New Roman"/>
          <w:color w:val="293A55"/>
          <w:spacing w:val="0"/>
          <w:sz w:val="24"/>
          <w:szCs w:val="24"/>
        </w:rPr>
        <w:t> подати для погодження </w:t>
      </w:r>
      <w:hyperlink r:id="rId27" w:tgtFrame="_blank" w:history="1">
        <w:r w:rsidRPr="00D644F3">
          <w:rPr>
            <w:rFonts w:ascii="IBM Plex Serif" w:eastAsia="Times New Roman" w:hAnsi="IBM Plex Serif" w:cs="Times New Roman"/>
            <w:color w:val="008080"/>
            <w:spacing w:val="0"/>
            <w:sz w:val="24"/>
            <w:szCs w:val="24"/>
            <w:u w:val="single"/>
          </w:rPr>
          <w:t>Міністерству захисту довкілля та природних ресурсів</w:t>
        </w:r>
      </w:hyperlink>
      <w:r w:rsidRPr="00D644F3">
        <w:rPr>
          <w:rFonts w:ascii="IBM Plex Serif" w:eastAsia="Times New Roman" w:hAnsi="IBM Plex Serif" w:cs="Times New Roman"/>
          <w:color w:val="293A55"/>
          <w:spacing w:val="0"/>
          <w:sz w:val="24"/>
          <w:szCs w:val="24"/>
        </w:rPr>
        <w:t> програми державного моніторингу в галузі охорони атмосферного повітря.</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8" w:tgtFrame="_blank" w:history="1">
        <w:r w:rsidR="00D644F3" w:rsidRPr="00D644F3">
          <w:rPr>
            <w:rFonts w:ascii="IBM Plex Serif" w:eastAsia="Times New Roman" w:hAnsi="IBM Plex Serif" w:cs="Times New Roman"/>
            <w:color w:val="008080"/>
            <w:spacing w:val="0"/>
            <w:sz w:val="24"/>
            <w:szCs w:val="24"/>
            <w:u w:val="single"/>
          </w:rPr>
          <w:t>(підпункт 3 пункту 4 із змінами, внесеними згідно з</w:t>
        </w:r>
        <w:r w:rsidR="00D644F3" w:rsidRPr="00D644F3">
          <w:rPr>
            <w:rFonts w:ascii="IBM Plex Serif" w:eastAsia="Times New Roman" w:hAnsi="IBM Plex Serif" w:cs="Times New Roman"/>
            <w:color w:val="008080"/>
            <w:spacing w:val="0"/>
            <w:sz w:val="24"/>
            <w:szCs w:val="24"/>
          </w:rPr>
          <w:br/>
        </w:r>
      </w:hyperlink>
      <w:hyperlink r:id="rId29" w:tgtFrame="_blank" w:history="1">
        <w:r w:rsidR="00D644F3" w:rsidRPr="00D644F3">
          <w:rPr>
            <w:rFonts w:ascii="IBM Plex Serif" w:eastAsia="Times New Roman" w:hAnsi="IBM Plex Serif" w:cs="Times New Roman"/>
            <w:color w:val="008080"/>
            <w:spacing w:val="0"/>
            <w:sz w:val="24"/>
            <w:szCs w:val="24"/>
            <w:u w:val="single"/>
          </w:rPr>
          <w:t>постановами</w:t>
        </w:r>
      </w:hyperlink>
      <w:r w:rsidR="00D644F3" w:rsidRPr="00D644F3">
        <w:rPr>
          <w:rFonts w:ascii="IBM Plex Serif" w:eastAsia="Times New Roman" w:hAnsi="IBM Plex Serif" w:cs="Times New Roman"/>
          <w:color w:val="293A55"/>
          <w:spacing w:val="0"/>
          <w:sz w:val="24"/>
          <w:szCs w:val="24"/>
        </w:rPr>
        <w:t> </w:t>
      </w:r>
      <w:hyperlink r:id="rId30" w:tgtFrame="_blank" w:history="1">
        <w:r w:rsidR="00D644F3" w:rsidRPr="00D644F3">
          <w:rPr>
            <w:rFonts w:ascii="IBM Plex Serif" w:eastAsia="Times New Roman" w:hAnsi="IBM Plex Serif" w:cs="Times New Roman"/>
            <w:color w:val="008080"/>
            <w:spacing w:val="0"/>
            <w:sz w:val="24"/>
            <w:szCs w:val="24"/>
            <w:u w:val="single"/>
          </w:rPr>
          <w:t>Кабінету Міністрів України від 04.12.2019 р. N 1065</w:t>
        </w:r>
      </w:hyperlink>
      <w:hyperlink r:id="rId31" w:tgtFrame="_blank" w:history="1">
        <w:r w:rsidR="00D644F3" w:rsidRPr="00D644F3">
          <w:rPr>
            <w:rFonts w:ascii="IBM Plex Serif" w:eastAsia="Times New Roman" w:hAnsi="IBM Plex Serif" w:cs="Times New Roman"/>
            <w:color w:val="008080"/>
            <w:spacing w:val="0"/>
            <w:sz w:val="24"/>
            <w:szCs w:val="24"/>
            <w:u w:val="single"/>
          </w:rPr>
          <w:t>,</w:t>
        </w:r>
        <w:r w:rsidR="00D644F3" w:rsidRPr="00D644F3">
          <w:rPr>
            <w:rFonts w:ascii="IBM Plex Serif" w:eastAsia="Times New Roman" w:hAnsi="IBM Plex Serif" w:cs="Times New Roman"/>
            <w:color w:val="008080"/>
            <w:spacing w:val="0"/>
            <w:sz w:val="24"/>
            <w:szCs w:val="24"/>
          </w:rPr>
          <w:br/>
        </w:r>
        <w:r w:rsidR="00D644F3" w:rsidRPr="00D644F3">
          <w:rPr>
            <w:rFonts w:ascii="IBM Plex Serif" w:eastAsia="Times New Roman" w:hAnsi="IBM Plex Serif" w:cs="Times New Roman"/>
            <w:color w:val="008080"/>
            <w:spacing w:val="0"/>
            <w:sz w:val="24"/>
            <w:szCs w:val="24"/>
            <w:u w:val="single"/>
          </w:rPr>
          <w:t>від 09.09.2020 р. N 826</w:t>
        </w:r>
      </w:hyperlink>
      <w:hyperlink r:id="rId32" w:tgtFrame="_blank" w:history="1">
        <w:r w:rsidR="00D644F3" w:rsidRPr="00D644F3">
          <w:rPr>
            <w:rFonts w:ascii="IBM Plex Serif" w:eastAsia="Times New Roman" w:hAnsi="IBM Plex Serif" w:cs="Times New Roman"/>
            <w:color w:val="008080"/>
            <w:spacing w:val="0"/>
            <w:sz w:val="24"/>
            <w:szCs w:val="24"/>
            <w:u w:val="single"/>
          </w:rPr>
          <w:t>,</w:t>
        </w:r>
        <w:r w:rsidR="00D644F3" w:rsidRPr="00D644F3">
          <w:rPr>
            <w:rFonts w:ascii="IBM Plex Serif" w:eastAsia="Times New Roman" w:hAnsi="IBM Plex Serif" w:cs="Times New Roman"/>
            <w:color w:val="008080"/>
            <w:spacing w:val="0"/>
            <w:sz w:val="24"/>
            <w:szCs w:val="24"/>
          </w:rPr>
          <w:br/>
        </w:r>
        <w:r w:rsidR="00D644F3" w:rsidRPr="00D644F3">
          <w:rPr>
            <w:rFonts w:ascii="IBM Plex Serif" w:eastAsia="Times New Roman" w:hAnsi="IBM Plex Serif" w:cs="Times New Roman"/>
            <w:color w:val="008080"/>
            <w:spacing w:val="0"/>
            <w:sz w:val="24"/>
            <w:szCs w:val="24"/>
            <w:u w:val="single"/>
          </w:rPr>
          <w:t>від 04.11.2020 р. N 1073)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5. Ця постанова набирає чинності з дня її опублікування, крім пункту 1, який набирає чинності через один рік після набрання чинності цією постановою.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w:t>
      </w:r>
    </w:p>
    <w:tbl>
      <w:tblPr>
        <w:tblW w:w="5000" w:type="pct"/>
        <w:tblCellMar>
          <w:top w:w="15" w:type="dxa"/>
          <w:left w:w="15" w:type="dxa"/>
          <w:bottom w:w="15" w:type="dxa"/>
          <w:right w:w="15" w:type="dxa"/>
        </w:tblCellMar>
        <w:tblLook w:val="04A0" w:firstRow="1" w:lastRow="0" w:firstColumn="1" w:lastColumn="0" w:noHBand="0" w:noVBand="1"/>
      </w:tblPr>
      <w:tblGrid>
        <w:gridCol w:w="4677"/>
        <w:gridCol w:w="4678"/>
      </w:tblGrid>
      <w:tr w:rsidR="00D644F3" w:rsidRPr="00D644F3" w:rsidTr="00D644F3">
        <w:tc>
          <w:tcPr>
            <w:tcW w:w="2500" w:type="pct"/>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b/>
                <w:bCs/>
                <w:color w:val="auto"/>
                <w:spacing w:val="0"/>
                <w:sz w:val="24"/>
                <w:szCs w:val="24"/>
              </w:rPr>
              <w:t>Прем'єр-міністр України</w:t>
            </w:r>
          </w:p>
        </w:tc>
        <w:tc>
          <w:tcPr>
            <w:tcW w:w="2500" w:type="pct"/>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b/>
                <w:bCs/>
                <w:color w:val="auto"/>
                <w:spacing w:val="0"/>
                <w:sz w:val="24"/>
                <w:szCs w:val="24"/>
              </w:rPr>
              <w:t>В. ГРОЙСМАН</w:t>
            </w:r>
          </w:p>
        </w:tc>
      </w:tr>
    </w:tbl>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Інд. 75</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ЗАТВЕРДЖЕНО</w:t>
      </w:r>
      <w:r w:rsidRPr="00D644F3">
        <w:rPr>
          <w:rFonts w:ascii="IBM Plex Serif" w:eastAsia="Times New Roman" w:hAnsi="IBM Plex Serif" w:cs="Times New Roman"/>
          <w:color w:val="293A55"/>
          <w:spacing w:val="0"/>
          <w:sz w:val="24"/>
          <w:szCs w:val="24"/>
        </w:rPr>
        <w:br/>
        <w:t>постановою Кабінету Міністрів України</w:t>
      </w:r>
      <w:r w:rsidRPr="00D644F3">
        <w:rPr>
          <w:rFonts w:ascii="IBM Plex Serif" w:eastAsia="Times New Roman" w:hAnsi="IBM Plex Serif" w:cs="Times New Roman"/>
          <w:color w:val="293A55"/>
          <w:spacing w:val="0"/>
          <w:sz w:val="24"/>
          <w:szCs w:val="24"/>
        </w:rPr>
        <w:br/>
        <w:t>від 14 серпня 2019 р. N 827</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ПОРЯДОК</w:t>
      </w:r>
      <w:r w:rsidRPr="00D644F3">
        <w:rPr>
          <w:rFonts w:ascii="inherit" w:eastAsia="Times New Roman" w:hAnsi="inherit" w:cs="Times New Roman"/>
          <w:b/>
          <w:bCs/>
          <w:color w:val="293A55"/>
          <w:spacing w:val="0"/>
          <w:sz w:val="30"/>
          <w:szCs w:val="30"/>
        </w:rPr>
        <w:br/>
        <w:t>здійснення державного моніторингу в галузі охорони атмосферного повітря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3"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34"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35" w:tgtFrame="_blank" w:history="1">
        <w:r w:rsidR="00D644F3" w:rsidRPr="00D644F3">
          <w:rPr>
            <w:rFonts w:ascii="IBM Plex Serif" w:eastAsia="Times New Roman" w:hAnsi="IBM Plex Serif" w:cs="Times New Roman"/>
            <w:color w:val="008000"/>
            <w:spacing w:val="0"/>
            <w:sz w:val="24"/>
            <w:szCs w:val="24"/>
            <w:u w:val="single"/>
          </w:rPr>
          <w:t>- до назви Порядку будуть внесені зміни, передбачені абзацом другим підпункту 2 пункту 1 змін, затверджених постановою Кабінету Міністрів України від 07.05.2024 р. N 513)</w:t>
        </w:r>
      </w:hyperlink>
    </w:p>
    <w:tbl>
      <w:tblPr>
        <w:tblW w:w="3000" w:type="pct"/>
        <w:jc w:val="center"/>
        <w:tblCellMar>
          <w:left w:w="0" w:type="dxa"/>
          <w:right w:w="0" w:type="dxa"/>
        </w:tblCellMar>
        <w:tblLook w:val="04A0" w:firstRow="1" w:lastRow="0" w:firstColumn="1" w:lastColumn="0" w:noHBand="0" w:noVBand="1"/>
      </w:tblPr>
      <w:tblGrid>
        <w:gridCol w:w="5613"/>
      </w:tblGrid>
      <w:tr w:rsidR="00D644F3" w:rsidRPr="00D644F3" w:rsidTr="00D644F3">
        <w:trPr>
          <w:jc w:val="center"/>
        </w:trPr>
        <w:tc>
          <w:tcPr>
            <w:tcW w:w="0" w:type="auto"/>
            <w:shd w:val="clear" w:color="auto" w:fill="auto"/>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6" w:tgtFrame="_blank" w:history="1">
              <w:r w:rsidR="00D644F3" w:rsidRPr="00D644F3">
                <w:rPr>
                  <w:rFonts w:eastAsia="Times New Roman" w:cs="Times New Roman"/>
                  <w:color w:val="008080"/>
                  <w:spacing w:val="0"/>
                  <w:sz w:val="24"/>
                  <w:szCs w:val="24"/>
                  <w:u w:val="single"/>
                </w:rPr>
                <w:t>(У тексті Порядку слово "Мінприроди" замінено словом "Мінекоенерго" згідно з постановою Кабінету Міністрів України від 4 грудня 2019 року N 1065)</w:t>
              </w:r>
            </w:hyperlink>
          </w:p>
        </w:tc>
      </w:tr>
      <w:tr w:rsidR="00D644F3" w:rsidRPr="00D644F3" w:rsidTr="00D644F3">
        <w:trPr>
          <w:jc w:val="center"/>
        </w:trPr>
        <w:tc>
          <w:tcPr>
            <w:tcW w:w="0" w:type="auto"/>
            <w:shd w:val="clear" w:color="auto" w:fill="auto"/>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7" w:tgtFrame="_blank" w:history="1">
              <w:r w:rsidR="00D644F3" w:rsidRPr="00D644F3">
                <w:rPr>
                  <w:rFonts w:eastAsia="Times New Roman" w:cs="Times New Roman"/>
                  <w:color w:val="008080"/>
                  <w:spacing w:val="0"/>
                  <w:sz w:val="24"/>
                  <w:szCs w:val="24"/>
                  <w:u w:val="single"/>
                </w:rPr>
                <w:t>(У тексті Порядку слово "Мінекоенерго" замінено словом "Міндовкілля" у відповідному відмінку згідно з постановою Кабінету Міністрів України від 9 вересня 2020 року N 826)</w:t>
              </w:r>
            </w:hyperlink>
          </w:p>
        </w:tc>
      </w:tr>
    </w:tbl>
    <w:p w:rsidR="00D644F3" w:rsidRPr="00D644F3" w:rsidRDefault="00D644F3" w:rsidP="00D644F3">
      <w:pPr>
        <w:shd w:val="clear" w:color="auto" w:fill="FFFFFF"/>
        <w:spacing w:after="0" w:line="240" w:lineRule="auto"/>
        <w:rPr>
          <w:rFonts w:ascii="IBM Plex Serif" w:eastAsia="Times New Roman" w:hAnsi="IBM Plex Serif" w:cs="Times New Roman"/>
          <w:vanish/>
          <w:color w:val="293A55"/>
          <w:spacing w:val="0"/>
          <w:sz w:val="24"/>
          <w:szCs w:val="24"/>
        </w:rPr>
      </w:pPr>
    </w:p>
    <w:tbl>
      <w:tblPr>
        <w:tblW w:w="3000" w:type="pct"/>
        <w:jc w:val="center"/>
        <w:tblCellMar>
          <w:left w:w="0" w:type="dxa"/>
          <w:right w:w="0" w:type="dxa"/>
        </w:tblCellMar>
        <w:tblLook w:val="04A0" w:firstRow="1" w:lastRow="0" w:firstColumn="1" w:lastColumn="0" w:noHBand="0" w:noVBand="1"/>
      </w:tblPr>
      <w:tblGrid>
        <w:gridCol w:w="5613"/>
      </w:tblGrid>
      <w:tr w:rsidR="00D644F3" w:rsidRPr="00D644F3" w:rsidTr="00D644F3">
        <w:trPr>
          <w:jc w:val="center"/>
        </w:trPr>
        <w:tc>
          <w:tcPr>
            <w:tcW w:w="0" w:type="auto"/>
            <w:shd w:val="clear" w:color="auto" w:fill="auto"/>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8" w:tgtFrame="_blank" w:history="1">
              <w:r w:rsidR="00D644F3" w:rsidRPr="00D644F3">
                <w:rPr>
                  <w:rFonts w:eastAsia="Times New Roman" w:cs="Times New Roman"/>
                  <w:color w:val="008000"/>
                  <w:spacing w:val="0"/>
                  <w:sz w:val="24"/>
                  <w:szCs w:val="24"/>
                  <w:u w:val="single"/>
                </w:rPr>
                <w:t>(У тексті Порядку слова "забруднювальна речовина" в усіх відмінках і формах числа замінено словами "забруднююча речовина" у відповідному відмінку і числі згідно з постановою Кабінету Міністрів України від 7 травня 2024 року N 513)</w:t>
              </w:r>
            </w:hyperlink>
          </w:p>
        </w:tc>
      </w:tr>
      <w:tr w:rsidR="00D644F3" w:rsidRPr="00D644F3" w:rsidTr="00D644F3">
        <w:trPr>
          <w:jc w:val="center"/>
        </w:trPr>
        <w:tc>
          <w:tcPr>
            <w:tcW w:w="0" w:type="auto"/>
            <w:shd w:val="clear" w:color="auto" w:fill="auto"/>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9" w:tgtFrame="_blank" w:history="1">
              <w:r w:rsidR="00D644F3" w:rsidRPr="00D644F3">
                <w:rPr>
                  <w:rFonts w:eastAsia="Times New Roman" w:cs="Times New Roman"/>
                  <w:color w:val="008000"/>
                  <w:spacing w:val="0"/>
                  <w:sz w:val="24"/>
                  <w:szCs w:val="24"/>
                  <w:u w:val="single"/>
                </w:rPr>
                <w:t>(Одночасно з набранням чинності Законом України від 20 березня 2023 року N 2973-IX - </w:t>
              </w:r>
            </w:hyperlink>
            <w:hyperlink r:id="rId40" w:tgtFrame="_blank" w:history="1">
              <w:r w:rsidR="00D644F3" w:rsidRPr="00D644F3">
                <w:rPr>
                  <w:rFonts w:eastAsia="Times New Roman" w:cs="Times New Roman"/>
                  <w:color w:val="00ADFA"/>
                  <w:spacing w:val="0"/>
                  <w:sz w:val="24"/>
                  <w:szCs w:val="24"/>
                </w:rPr>
                <w:t>через шість місяців з дня скасування чи припинення воєнного стану</w:t>
              </w:r>
            </w:hyperlink>
            <w:r w:rsidR="00D644F3" w:rsidRPr="00D644F3">
              <w:rPr>
                <w:rFonts w:eastAsia="Times New Roman" w:cs="Times New Roman"/>
                <w:color w:val="auto"/>
                <w:spacing w:val="0"/>
                <w:sz w:val="24"/>
                <w:szCs w:val="24"/>
              </w:rPr>
              <w:t> </w:t>
            </w:r>
            <w:hyperlink r:id="rId41" w:tgtFrame="_blank" w:history="1">
              <w:r w:rsidR="00D644F3" w:rsidRPr="00D644F3">
                <w:rPr>
                  <w:rFonts w:eastAsia="Times New Roman" w:cs="Times New Roman"/>
                  <w:color w:val="008000"/>
                  <w:spacing w:val="0"/>
                  <w:sz w:val="24"/>
                  <w:szCs w:val="24"/>
                  <w:u w:val="single"/>
                </w:rPr>
                <w:t xml:space="preserve">- у тексті Порядку слова "державний моніторинг в галузі охорони атмосферного повітря", "державний моніторинг у галузі охорони атмосферного повітря" у всіх відмінках буде замінено словами "моніторинг атмосферного повітря" у відповідному відмінку; слова "здійснення моніторингу атмосферного повітря", "здійснення державного моніторингу в галузі охорони атмосферного повітря" та "здійснення державного моніторингу у галузі охорони атмосферного повітря" </w:t>
              </w:r>
              <w:r w:rsidR="00D644F3" w:rsidRPr="00D644F3">
                <w:rPr>
                  <w:rFonts w:eastAsia="Times New Roman" w:cs="Times New Roman"/>
                  <w:color w:val="008000"/>
                  <w:spacing w:val="0"/>
                  <w:sz w:val="24"/>
                  <w:szCs w:val="24"/>
                  <w:u w:val="single"/>
                </w:rPr>
                <w:lastRenderedPageBreak/>
                <w:t>буде замінено словами "проведення моніторингу атмосферного повітря" відповідно до абзаців сто двадцять п'ятого - сто двадцять сьомого підпункту 2 пункту 1 змін, затверджених постановою Кабінету Міністрів України від 7 травня 2024 року N 513)</w:t>
              </w:r>
            </w:hyperlink>
          </w:p>
        </w:tc>
      </w:tr>
    </w:tbl>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1. Цей Порядок визначає механізм організації та здійснення державного моніторингу в галузі охорони атмосферного повітря, взаємодії центральних та місцевих органів виконавчої влади та органу виконавчої влади Автономної Республіки Крим з питань охорони навколишнього природного середовища, органів місцевого самоврядування у процесі здійснення такого моніторингу і забезпечення зазначених органів інформацією для прийняття рішень, пов'язаних із станом атмосферного повітря, та інформування населення про такий стан.</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42"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43"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44" w:tgtFrame="_blank" w:history="1">
        <w:r w:rsidR="00D644F3" w:rsidRPr="00D644F3">
          <w:rPr>
            <w:rFonts w:ascii="IBM Plex Serif" w:eastAsia="Times New Roman" w:hAnsi="IBM Plex Serif" w:cs="Times New Roman"/>
            <w:color w:val="008000"/>
            <w:spacing w:val="0"/>
            <w:sz w:val="24"/>
            <w:szCs w:val="24"/>
            <w:u w:val="single"/>
          </w:rPr>
          <w:t>- до пункту 1 будуть внесені зміни, передбачені абзацом третім підпункту 2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У цьому Порядку терміни вживаються в такому значенні:</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A916AE">
        <w:rPr>
          <w:rFonts w:ascii="IBM Plex Serif" w:eastAsia="Times New Roman" w:hAnsi="IBM Plex Serif" w:cs="Times New Roman"/>
          <w:color w:val="293A55"/>
          <w:spacing w:val="0"/>
          <w:sz w:val="24"/>
          <w:szCs w:val="24"/>
          <w:highlight w:val="yellow"/>
        </w:rPr>
        <w:t>1) агломерація</w:t>
      </w:r>
      <w:r w:rsidRPr="00D644F3">
        <w:rPr>
          <w:rFonts w:ascii="IBM Plex Serif" w:eastAsia="Times New Roman" w:hAnsi="IBM Plex Serif" w:cs="Times New Roman"/>
          <w:color w:val="293A55"/>
          <w:spacing w:val="0"/>
          <w:sz w:val="24"/>
          <w:szCs w:val="24"/>
        </w:rPr>
        <w:t xml:space="preserve"> - територія з населенням понад 250 тис. осіб, визначена для цілей моніторингу та управління якістю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xml:space="preserve">2) </w:t>
      </w:r>
      <w:r w:rsidRPr="00A916AE">
        <w:rPr>
          <w:rFonts w:ascii="IBM Plex Serif" w:eastAsia="Times New Roman" w:hAnsi="IBM Plex Serif" w:cs="Times New Roman"/>
          <w:color w:val="293A55"/>
          <w:spacing w:val="0"/>
          <w:sz w:val="24"/>
          <w:szCs w:val="24"/>
          <w:highlight w:val="yellow"/>
        </w:rPr>
        <w:t>верхній поріг оцінювання</w:t>
      </w:r>
      <w:r w:rsidRPr="00D644F3">
        <w:rPr>
          <w:rFonts w:ascii="IBM Plex Serif" w:eastAsia="Times New Roman" w:hAnsi="IBM Plex Serif" w:cs="Times New Roman"/>
          <w:color w:val="293A55"/>
          <w:spacing w:val="0"/>
          <w:sz w:val="24"/>
          <w:szCs w:val="24"/>
        </w:rPr>
        <w:t xml:space="preserve"> - рівень </w:t>
      </w:r>
      <w:hyperlink r:id="rId45"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нижче якого для оцінювання якості атмосферного повітря використовується комбінація фіксованих вимірювань і методів моделювання або індикативних вимірювань;</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46" w:tgtFrame="_blank" w:history="1">
        <w:r w:rsidR="00D644F3" w:rsidRPr="00D644F3">
          <w:rPr>
            <w:rFonts w:ascii="IBM Plex Serif" w:eastAsia="Times New Roman" w:hAnsi="IBM Plex Serif" w:cs="Times New Roman"/>
            <w:color w:val="008000"/>
            <w:spacing w:val="0"/>
            <w:sz w:val="24"/>
            <w:szCs w:val="24"/>
            <w:u w:val="single"/>
          </w:rPr>
          <w:t>2</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викиди з природних джерел - викиди забруднюючих речовин, які не спричинені прямо чи опосередковано антропогенною діяльністю, зокрема внаслідок таких природних явищ, як виверження вулканів, сейсмічна активність, геотермальна активність, пожежі природного походження, сильні вітри, розпилення морської води, повторне суспендування чи перенесення природних часток з пустель та напівпустель;</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47"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2</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w:t>
      </w:r>
      <w:r w:rsidRPr="00A916AE">
        <w:rPr>
          <w:rFonts w:ascii="IBM Plex Serif" w:eastAsia="Times New Roman" w:hAnsi="IBM Plex Serif" w:cs="Times New Roman"/>
          <w:color w:val="293A55"/>
          <w:spacing w:val="0"/>
          <w:sz w:val="24"/>
          <w:szCs w:val="24"/>
          <w:highlight w:val="yellow"/>
        </w:rPr>
        <w:t>) гранична величина</w:t>
      </w:r>
      <w:r w:rsidRPr="00D644F3">
        <w:rPr>
          <w:rFonts w:ascii="IBM Plex Serif" w:eastAsia="Times New Roman" w:hAnsi="IBM Plex Serif" w:cs="Times New Roman"/>
          <w:color w:val="293A55"/>
          <w:spacing w:val="0"/>
          <w:sz w:val="24"/>
          <w:szCs w:val="24"/>
        </w:rPr>
        <w:t xml:space="preserve"> - рівень </w:t>
      </w:r>
      <w:hyperlink r:id="rId48"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визначений у пункті 3 додатка 2, встановлений з метою уникнення, попередження чи зменшення шкідливих впливів на здоров'я людини та/або на навколишнє природне середовище в цілому</w:t>
      </w:r>
      <w:hyperlink r:id="rId49" w:tgtFrame="_blank" w:history="1">
        <w:r w:rsidRPr="00D644F3">
          <w:rPr>
            <w:rFonts w:ascii="IBM Plex Serif" w:eastAsia="Times New Roman" w:hAnsi="IBM Plex Serif" w:cs="Times New Roman"/>
            <w:color w:val="008000"/>
            <w:spacing w:val="0"/>
            <w:sz w:val="24"/>
            <w:szCs w:val="24"/>
            <w:u w:val="single"/>
          </w:rPr>
          <w:t>, який повинен бути досягнутий в межах визначеного законодавством строку і не повинен бути перевищений після його досягнення</w:t>
        </w:r>
      </w:hyperlink>
      <w:r w:rsidRPr="00D644F3">
        <w:rPr>
          <w:rFonts w:ascii="IBM Plex Serif" w:eastAsia="Times New Roman" w:hAnsi="IBM Plex Serif" w:cs="Times New Roman"/>
          <w:color w:val="293A55"/>
          <w:spacing w:val="0"/>
          <w:sz w:val="24"/>
          <w:szCs w:val="24"/>
        </w:rPr>
        <w:t>;</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50" w:tgtFrame="_blank" w:history="1">
        <w:r w:rsidR="00D644F3" w:rsidRPr="00D644F3">
          <w:rPr>
            <w:rFonts w:ascii="IBM Plex Serif" w:eastAsia="Times New Roman" w:hAnsi="IBM Plex Serif" w:cs="Times New Roman"/>
            <w:color w:val="008000"/>
            <w:spacing w:val="0"/>
            <w:sz w:val="24"/>
            <w:szCs w:val="24"/>
            <w:u w:val="single"/>
          </w:rPr>
          <w:t>(підпункт 3 пункту 2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w:t>
      </w:r>
      <w:r w:rsidRPr="00A916AE">
        <w:rPr>
          <w:rFonts w:ascii="IBM Plex Serif" w:eastAsia="Times New Roman" w:hAnsi="IBM Plex Serif" w:cs="Times New Roman"/>
          <w:color w:val="293A55"/>
          <w:spacing w:val="0"/>
          <w:sz w:val="24"/>
          <w:szCs w:val="24"/>
          <w:highlight w:val="yellow"/>
        </w:rPr>
        <w:t>) довгострокова ціль</w:t>
      </w:r>
      <w:r w:rsidRPr="00D644F3">
        <w:rPr>
          <w:rFonts w:ascii="IBM Plex Serif" w:eastAsia="Times New Roman" w:hAnsi="IBM Plex Serif" w:cs="Times New Roman"/>
          <w:color w:val="293A55"/>
          <w:spacing w:val="0"/>
          <w:sz w:val="24"/>
          <w:szCs w:val="24"/>
        </w:rPr>
        <w:t xml:space="preserve"> - рівень озону (</w:t>
      </w:r>
      <w:hyperlink r:id="rId51"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визначений у пункті 4 додатка 2, який повинен бути досягнутий у довгостроковій перспективі, з метою забезпечення ефективного захисту здоров'я людини та навколишнього природного середовища;</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52" w:tgtFrame="_blank" w:history="1">
        <w:r w:rsidR="00D644F3" w:rsidRPr="00D644F3">
          <w:rPr>
            <w:rFonts w:ascii="IBM Plex Serif" w:eastAsia="Times New Roman" w:hAnsi="IBM Plex Serif" w:cs="Times New Roman"/>
            <w:color w:val="008000"/>
            <w:spacing w:val="0"/>
            <w:sz w:val="24"/>
            <w:szCs w:val="24"/>
            <w:u w:val="single"/>
          </w:rPr>
          <w:t>4</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загальний об'єм ртуті в газоподібному стані - пари елементарної ртуті (Hg</w:t>
        </w:r>
        <w:r w:rsidR="00D644F3" w:rsidRPr="00D644F3">
          <w:rPr>
            <w:rFonts w:ascii="IBM Plex Serif" w:eastAsia="Times New Roman" w:hAnsi="IBM Plex Serif" w:cs="Times New Roman"/>
            <w:color w:val="008000"/>
            <w:spacing w:val="0"/>
            <w:sz w:val="18"/>
            <w:szCs w:val="18"/>
            <w:u w:val="single"/>
            <w:vertAlign w:val="superscript"/>
          </w:rPr>
          <w:t>0</w:t>
        </w:r>
        <w:r w:rsidR="00D644F3" w:rsidRPr="00D644F3">
          <w:rPr>
            <w:rFonts w:ascii="IBM Plex Serif" w:eastAsia="Times New Roman" w:hAnsi="IBM Plex Serif" w:cs="Times New Roman"/>
            <w:color w:val="008000"/>
            <w:spacing w:val="0"/>
            <w:sz w:val="24"/>
            <w:szCs w:val="24"/>
            <w:u w:val="single"/>
          </w:rPr>
          <w:t>) та хімічно активної ртуті в газоподібному стані, тобто різновидів ртуті, розчинної у воді, з досить високим тиском пари, щоб мати здатність існувати в газоподібному стані;</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53"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4</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54" w:tgtFrame="_blank" w:history="1">
        <w:r w:rsidR="00D644F3" w:rsidRPr="00D644F3">
          <w:rPr>
            <w:rFonts w:ascii="IBM Plex Serif" w:eastAsia="Times New Roman" w:hAnsi="IBM Plex Serif" w:cs="Times New Roman"/>
            <w:color w:val="008000"/>
            <w:spacing w:val="0"/>
            <w:sz w:val="24"/>
            <w:szCs w:val="24"/>
            <w:u w:val="single"/>
          </w:rPr>
          <w:t>4</w:t>
        </w:r>
        <w:r w:rsidR="00D644F3" w:rsidRPr="00D644F3">
          <w:rPr>
            <w:rFonts w:ascii="IBM Plex Serif" w:eastAsia="Times New Roman" w:hAnsi="IBM Plex Serif" w:cs="Times New Roman"/>
            <w:color w:val="008000"/>
            <w:spacing w:val="0"/>
            <w:sz w:val="18"/>
            <w:szCs w:val="18"/>
            <w:u w:val="single"/>
            <w:vertAlign w:val="superscript"/>
          </w:rPr>
          <w:t>2</w:t>
        </w:r>
        <w:r w:rsidR="00D644F3" w:rsidRPr="00D644F3">
          <w:rPr>
            <w:rFonts w:ascii="IBM Plex Serif" w:eastAsia="Times New Roman" w:hAnsi="IBM Plex Serif" w:cs="Times New Roman"/>
            <w:color w:val="008000"/>
            <w:spacing w:val="0"/>
            <w:sz w:val="24"/>
            <w:szCs w:val="24"/>
            <w:u w:val="single"/>
          </w:rPr>
          <w:t>) загальний осад - загальна маса забруднюючих речовин, яка осідає з атмосферного повітря на поверхні на певній території протягом певного часу;</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55"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4</w:t>
        </w:r>
        <w:r w:rsidR="00D644F3" w:rsidRPr="00D644F3">
          <w:rPr>
            <w:rFonts w:ascii="IBM Plex Serif" w:eastAsia="Times New Roman" w:hAnsi="IBM Plex Serif" w:cs="Times New Roman"/>
            <w:color w:val="008000"/>
            <w:spacing w:val="0"/>
            <w:sz w:val="18"/>
            <w:szCs w:val="18"/>
            <w:u w:val="single"/>
            <w:vertAlign w:val="superscript"/>
          </w:rPr>
          <w:t>2</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xml:space="preserve">5) </w:t>
      </w:r>
      <w:r w:rsidRPr="00300681">
        <w:rPr>
          <w:rFonts w:ascii="IBM Plex Serif" w:eastAsia="Times New Roman" w:hAnsi="IBM Plex Serif" w:cs="Times New Roman"/>
          <w:color w:val="293A55"/>
          <w:spacing w:val="0"/>
          <w:sz w:val="24"/>
          <w:szCs w:val="24"/>
          <w:highlight w:val="yellow"/>
        </w:rPr>
        <w:t>зона</w:t>
      </w:r>
      <w:r w:rsidRPr="00D644F3">
        <w:rPr>
          <w:rFonts w:ascii="IBM Plex Serif" w:eastAsia="Times New Roman" w:hAnsi="IBM Plex Serif" w:cs="Times New Roman"/>
          <w:color w:val="293A55"/>
          <w:spacing w:val="0"/>
          <w:sz w:val="24"/>
          <w:szCs w:val="24"/>
        </w:rPr>
        <w:t xml:space="preserve"> - частина території держави, визначена для цілей моніторингу та управління якістю атмосферного повітря;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56" w:tgtFrame="_blank" w:history="1">
        <w:r w:rsidR="00D644F3" w:rsidRPr="00D644F3">
          <w:rPr>
            <w:rFonts w:ascii="IBM Plex Serif" w:eastAsia="Times New Roman" w:hAnsi="IBM Plex Serif" w:cs="Times New Roman"/>
            <w:color w:val="008000"/>
            <w:spacing w:val="0"/>
            <w:sz w:val="24"/>
            <w:szCs w:val="24"/>
            <w:u w:val="single"/>
          </w:rPr>
          <w:t>5</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індекс якості повітря в Україні - показник, що використовується в рамках проведення моніторингу атмосферного повітря для відображення інформації про комплексний вплив рівнів основних забруднюючих речовин на здоров'я населення в адаптованому для користувача форматі;</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57"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5</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xml:space="preserve">6) </w:t>
      </w:r>
      <w:r w:rsidRPr="00300681">
        <w:rPr>
          <w:rFonts w:ascii="IBM Plex Serif" w:eastAsia="Times New Roman" w:hAnsi="IBM Plex Serif" w:cs="Times New Roman"/>
          <w:color w:val="293A55"/>
          <w:spacing w:val="0"/>
          <w:sz w:val="24"/>
          <w:szCs w:val="24"/>
          <w:highlight w:val="yellow"/>
        </w:rPr>
        <w:t>індикативні вимірювання</w:t>
      </w:r>
      <w:r w:rsidRPr="00D644F3">
        <w:rPr>
          <w:rFonts w:ascii="IBM Plex Serif" w:eastAsia="Times New Roman" w:hAnsi="IBM Plex Serif" w:cs="Times New Roman"/>
          <w:color w:val="293A55"/>
          <w:spacing w:val="0"/>
          <w:sz w:val="24"/>
          <w:szCs w:val="24"/>
        </w:rPr>
        <w:t xml:space="preserve"> - вимірювання, які відповідають вимогам щодо якості даних, які є менш суворими, ніж вимоги до фіксованих вимірювань;</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58" w:tgtFrame="_blank" w:history="1">
        <w:r w:rsidR="00D644F3" w:rsidRPr="00D644F3">
          <w:rPr>
            <w:rFonts w:ascii="IBM Plex Serif" w:eastAsia="Times New Roman" w:hAnsi="IBM Plex Serif" w:cs="Times New Roman"/>
            <w:color w:val="008000"/>
            <w:spacing w:val="0"/>
            <w:sz w:val="24"/>
            <w:szCs w:val="24"/>
            <w:u w:val="single"/>
          </w:rPr>
          <w:t>7) підпункт 7 пункту 2 виключено</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59" w:tgtFrame="_blank" w:history="1">
        <w:r w:rsidR="00D644F3" w:rsidRPr="00D644F3">
          <w:rPr>
            <w:rFonts w:ascii="IBM Plex Serif" w:eastAsia="Times New Roman" w:hAnsi="IBM Plex Serif" w:cs="Times New Roman"/>
            <w:color w:val="008000"/>
            <w:spacing w:val="0"/>
            <w:sz w:val="24"/>
            <w:szCs w:val="24"/>
            <w:u w:val="single"/>
          </w:rPr>
          <w:t>(згідно з постановою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8) інформаційний поріг - рівень </w:t>
      </w:r>
      <w:hyperlink r:id="rId60"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визначений у пункті 4 додатка 2, перевищення якого пов'язане з ризиком для здоров'я людини від короткочасного впливу на вразливі групи населення та негайне інформування населення про який забезпечується відповідно до цього Порядку;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9) критичний рівень - рівень </w:t>
      </w:r>
      <w:hyperlink r:id="rId61"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визначений у пункті 4 додатка 2, у разі перевищення якого можуть виникати прямі несприятливі впливи на деякі об'єкти навколишнього природного середовища (дерева, інші рослини чи природні екосистеми, але не на людину);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лабораторія спостереження за станом атмосферного повітря - підприємство, установа, організація, їх відокремлений або структурний підрозділ, що здійснює лабораторні дослідження атмосферного повітря та/або атмосферних опадів;</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62" w:tgtFrame="_blank" w:history="1">
        <w:r w:rsidR="00D644F3" w:rsidRPr="00D644F3">
          <w:rPr>
            <w:rFonts w:ascii="IBM Plex Serif" w:eastAsia="Times New Roman" w:hAnsi="IBM Plex Serif" w:cs="Times New Roman"/>
            <w:color w:val="008000"/>
            <w:spacing w:val="0"/>
            <w:sz w:val="24"/>
            <w:szCs w:val="24"/>
            <w:u w:val="single"/>
          </w:rPr>
          <w:t>10</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леткі органічні сполуки - органічні сполуки походженням з антропогенних і природних джерел, крім метану, які визначені у списку Б пункту 1 додатка 2 та/або можуть утворювати похідні сполуки шляхом фотохімічної реакції з оксидом азоту під впливом сонячного світла;</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63"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10</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xml:space="preserve">11) </w:t>
      </w:r>
      <w:r w:rsidRPr="00300681">
        <w:rPr>
          <w:rFonts w:ascii="IBM Plex Serif" w:eastAsia="Times New Roman" w:hAnsi="IBM Plex Serif" w:cs="Times New Roman"/>
          <w:color w:val="293A55"/>
          <w:spacing w:val="0"/>
          <w:sz w:val="24"/>
          <w:szCs w:val="24"/>
          <w:highlight w:val="yellow"/>
        </w:rPr>
        <w:t>нижній поріг оцінювання</w:t>
      </w:r>
      <w:r w:rsidRPr="00D644F3">
        <w:rPr>
          <w:rFonts w:ascii="IBM Plex Serif" w:eastAsia="Times New Roman" w:hAnsi="IBM Plex Serif" w:cs="Times New Roman"/>
          <w:color w:val="293A55"/>
          <w:spacing w:val="0"/>
          <w:sz w:val="24"/>
          <w:szCs w:val="24"/>
        </w:rPr>
        <w:t xml:space="preserve"> - рівень </w:t>
      </w:r>
      <w:hyperlink r:id="rId64"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нижче якого для оцінювання якості атмосферного повітря використовуються методи моделювання чи об'єктивної оцінки;</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65" w:tgtFrame="_blank" w:history="1">
        <w:r w:rsidR="00D644F3" w:rsidRPr="00D644F3">
          <w:rPr>
            <w:rFonts w:ascii="IBM Plex Serif" w:eastAsia="Times New Roman" w:hAnsi="IBM Plex Serif" w:cs="Times New Roman"/>
            <w:color w:val="008000"/>
            <w:spacing w:val="0"/>
            <w:sz w:val="24"/>
            <w:szCs w:val="24"/>
            <w:u w:val="single"/>
          </w:rPr>
          <w:t>11</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xml:space="preserve">) </w:t>
        </w:r>
        <w:r w:rsidR="00D644F3" w:rsidRPr="00300681">
          <w:rPr>
            <w:rFonts w:ascii="IBM Plex Serif" w:eastAsia="Times New Roman" w:hAnsi="IBM Plex Serif" w:cs="Times New Roman"/>
            <w:color w:val="008000"/>
            <w:spacing w:val="0"/>
            <w:sz w:val="24"/>
            <w:szCs w:val="24"/>
            <w:highlight w:val="yellow"/>
            <w:u w:val="single"/>
          </w:rPr>
          <w:t>оксиди азоту (NO</w:t>
        </w:r>
        <w:r w:rsidR="00D644F3" w:rsidRPr="00300681">
          <w:rPr>
            <w:rFonts w:ascii="IBM Plex Serif" w:eastAsia="Times New Roman" w:hAnsi="IBM Plex Serif" w:cs="Times New Roman"/>
            <w:color w:val="008000"/>
            <w:spacing w:val="0"/>
            <w:sz w:val="18"/>
            <w:szCs w:val="18"/>
            <w:highlight w:val="yellow"/>
            <w:u w:val="single"/>
            <w:vertAlign w:val="subscript"/>
          </w:rPr>
          <w:t>x</w:t>
        </w:r>
        <w:r w:rsidR="00D644F3" w:rsidRPr="00300681">
          <w:rPr>
            <w:rFonts w:ascii="IBM Plex Serif" w:eastAsia="Times New Roman" w:hAnsi="IBM Plex Serif" w:cs="Times New Roman"/>
            <w:color w:val="008000"/>
            <w:spacing w:val="0"/>
            <w:sz w:val="24"/>
            <w:szCs w:val="24"/>
            <w:highlight w:val="yellow"/>
            <w:u w:val="single"/>
          </w:rPr>
          <w:t>)</w:t>
        </w:r>
        <w:r w:rsidR="00D644F3" w:rsidRPr="00D644F3">
          <w:rPr>
            <w:rFonts w:ascii="IBM Plex Serif" w:eastAsia="Times New Roman" w:hAnsi="IBM Plex Serif" w:cs="Times New Roman"/>
            <w:color w:val="008000"/>
            <w:spacing w:val="0"/>
            <w:sz w:val="24"/>
            <w:szCs w:val="24"/>
            <w:u w:val="single"/>
          </w:rPr>
          <w:t xml:space="preserve"> - сума об'ємного співвідношення концентрацій оксиду азоту та діоксиду азоту (кількість на 1 млрд. часток за об'ємом), виражена в одиницях масової концентрації діоксиду азоту (мкг/куб. метрів);</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66"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11</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12) орган управління якістю атмосферного повітря - структурний підрозділ обласної держадміністрації, органу виконавчої влади Автономної Республіки Крим з питань охорони навколишнього природного середовища, що здійснює виконавчу владу на території відповідної зони, а також структурний підрозділ Київської міської держадміністрації, виконавчий орган міської ради, що виконує функції і повноваження місцевого самоврядування на території відповідної агломерації;</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67"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68"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69" w:tgtFrame="_blank" w:history="1">
        <w:r w:rsidR="00D644F3" w:rsidRPr="00D644F3">
          <w:rPr>
            <w:rFonts w:ascii="IBM Plex Serif" w:eastAsia="Times New Roman" w:hAnsi="IBM Plex Serif" w:cs="Times New Roman"/>
            <w:color w:val="008000"/>
            <w:spacing w:val="0"/>
            <w:sz w:val="24"/>
            <w:szCs w:val="24"/>
            <w:u w:val="single"/>
          </w:rPr>
          <w:t>- підпункт 12 пункту 2 буде викладено у новій редакції, передбаченій абзацами сімнадцятим, вісімнадцятим підпункту 2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13) оцінювання - будь-який метод, що застосовується для вимірювання, обчислення, прогнозування чи оцінки рівня </w:t>
      </w:r>
      <w:hyperlink r:id="rId70"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71" w:tgtFrame="_blank" w:history="1">
        <w:r w:rsidR="00D644F3" w:rsidRPr="00D644F3">
          <w:rPr>
            <w:rFonts w:ascii="IBM Plex Serif" w:eastAsia="Times New Roman" w:hAnsi="IBM Plex Serif" w:cs="Times New Roman"/>
            <w:color w:val="008000"/>
            <w:spacing w:val="0"/>
            <w:sz w:val="24"/>
            <w:szCs w:val="24"/>
            <w:u w:val="single"/>
          </w:rPr>
          <w:t>13</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поліциклічні ароматичні вуглеводні - органічні сполуки, що складаються щонайменше з двох конденсованих ароматичних кілець, що повністю складаються з карбону та гідрогену;</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72"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13</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xml:space="preserve">14) </w:t>
      </w:r>
      <w:r w:rsidRPr="00C3596B">
        <w:rPr>
          <w:rFonts w:ascii="IBM Plex Serif" w:eastAsia="Times New Roman" w:hAnsi="IBM Plex Serif" w:cs="Times New Roman"/>
          <w:b/>
          <w:color w:val="293A55"/>
          <w:spacing w:val="0"/>
          <w:sz w:val="24"/>
          <w:szCs w:val="24"/>
        </w:rPr>
        <w:t>поріг небезпеки</w:t>
      </w:r>
      <w:r w:rsidRPr="00D644F3">
        <w:rPr>
          <w:rFonts w:ascii="IBM Plex Serif" w:eastAsia="Times New Roman" w:hAnsi="IBM Plex Serif" w:cs="Times New Roman"/>
          <w:color w:val="293A55"/>
          <w:spacing w:val="0"/>
          <w:sz w:val="24"/>
          <w:szCs w:val="24"/>
        </w:rPr>
        <w:t xml:space="preserve"> - рівень </w:t>
      </w:r>
      <w:hyperlink r:id="rId73"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визначений у пункті 4 додатка 2, перевищення якого пов'язане з ризиком для здоров'я людини від короткочасного впливу. У разі перевищення порогу небезпеки органи управління якістю атмосферного повітря повинні вживати заходів, що можуть бути здійснені в короткі строки для зменшення ризику чи тривалості такого перевищення на території їх управління;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15) пункт спостережень за забрудненням атмосферного повітря (далі - пункт спостережень) - комплекс, що включає фіксовану ділянку з встановленими засобами вимірювальної техніки та обладнанням, яке забезпечує автоматичну реєстрацію рівня </w:t>
      </w:r>
      <w:hyperlink r:id="rId74"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та метеорологічних параметрів або регулярний відбір проб атмосферного повітря для їх подальшого аналізу;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16) рівень </w:t>
      </w:r>
      <w:hyperlink r:id="rId75"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 концентрація </w:t>
      </w:r>
      <w:hyperlink r:id="rId76"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 атмосферному повітрі чи осадах у визначений час;</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77" w:tgtFrame="_blank" w:history="1">
        <w:r w:rsidR="00D644F3" w:rsidRPr="00D644F3">
          <w:rPr>
            <w:rFonts w:ascii="IBM Plex Serif" w:eastAsia="Times New Roman" w:hAnsi="IBM Plex Serif" w:cs="Times New Roman"/>
            <w:color w:val="008000"/>
            <w:spacing w:val="0"/>
            <w:sz w:val="24"/>
            <w:szCs w:val="24"/>
            <w:u w:val="single"/>
          </w:rPr>
          <w:t>16</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тверді частки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 частки, які проходять через розмірно-селективний пробовідбірник, як визначено у референс-методі для відбору проб і вимірювання таких часток, з ефективністю затримання, що становить 50 відсотків при аеродинамічному діаметрі 2,5 мікрометра;</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78"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16</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79" w:tgtFrame="_blank" w:history="1">
        <w:r w:rsidR="00D644F3" w:rsidRPr="00D644F3">
          <w:rPr>
            <w:rFonts w:ascii="IBM Plex Serif" w:eastAsia="Times New Roman" w:hAnsi="IBM Plex Serif" w:cs="Times New Roman"/>
            <w:color w:val="008000"/>
            <w:spacing w:val="0"/>
            <w:sz w:val="24"/>
            <w:szCs w:val="24"/>
            <w:u w:val="single"/>
          </w:rPr>
          <w:t>16</w:t>
        </w:r>
        <w:r w:rsidR="00D644F3" w:rsidRPr="00D644F3">
          <w:rPr>
            <w:rFonts w:ascii="IBM Plex Serif" w:eastAsia="Times New Roman" w:hAnsi="IBM Plex Serif" w:cs="Times New Roman"/>
            <w:color w:val="008000"/>
            <w:spacing w:val="0"/>
            <w:sz w:val="18"/>
            <w:szCs w:val="18"/>
            <w:u w:val="single"/>
            <w:vertAlign w:val="superscript"/>
          </w:rPr>
          <w:t>2</w:t>
        </w:r>
        <w:r w:rsidR="00D644F3" w:rsidRPr="00D644F3">
          <w:rPr>
            <w:rFonts w:ascii="IBM Plex Serif" w:eastAsia="Times New Roman" w:hAnsi="IBM Plex Serif" w:cs="Times New Roman"/>
            <w:color w:val="008000"/>
            <w:spacing w:val="0"/>
            <w:sz w:val="24"/>
            <w:szCs w:val="24"/>
            <w:u w:val="single"/>
          </w:rPr>
          <w:t>) тверді частки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 частки, які проходять через розмірно-селективний пробовідбірник, як визначено у референс-методі для відбору проб і вимірювання таких часток, з ефективністю затримання, що становить 50 відсотків при аеродинамічному діаметрі 10 мікрометрів;</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80" w:tgtFrame="_blank" w:history="1">
        <w:r w:rsidR="00D644F3" w:rsidRPr="00D644F3">
          <w:rPr>
            <w:rFonts w:ascii="IBM Plex Serif" w:eastAsia="Times New Roman" w:hAnsi="IBM Plex Serif" w:cs="Times New Roman"/>
            <w:color w:val="008000"/>
            <w:spacing w:val="0"/>
            <w:sz w:val="24"/>
            <w:szCs w:val="24"/>
            <w:u w:val="single"/>
          </w:rPr>
          <w:t>(пункт 2 доповнено підпунктом 16</w:t>
        </w:r>
        <w:r w:rsidR="00D644F3" w:rsidRPr="00D644F3">
          <w:rPr>
            <w:rFonts w:ascii="IBM Plex Serif" w:eastAsia="Times New Roman" w:hAnsi="IBM Plex Serif" w:cs="Times New Roman"/>
            <w:color w:val="008000"/>
            <w:spacing w:val="0"/>
            <w:sz w:val="18"/>
            <w:szCs w:val="18"/>
            <w:u w:val="single"/>
            <w:vertAlign w:val="superscript"/>
          </w:rPr>
          <w:t>2</w:t>
        </w:r>
        <w:r w:rsidR="00D644F3" w:rsidRPr="00D644F3">
          <w:rPr>
            <w:rFonts w:ascii="IBM Plex Serif" w:eastAsia="Times New Roman" w:hAnsi="IBM Plex Serif" w:cs="Times New Roman"/>
            <w:color w:val="008000"/>
            <w:spacing w:val="0"/>
            <w:sz w:val="24"/>
            <w:szCs w:val="24"/>
            <w:u w:val="single"/>
          </w:rPr>
          <w:t>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xml:space="preserve">17) </w:t>
      </w:r>
      <w:r w:rsidRPr="00300681">
        <w:rPr>
          <w:rFonts w:ascii="IBM Plex Serif" w:eastAsia="Times New Roman" w:hAnsi="IBM Plex Serif" w:cs="Times New Roman"/>
          <w:color w:val="293A55"/>
          <w:spacing w:val="0"/>
          <w:sz w:val="24"/>
          <w:szCs w:val="24"/>
          <w:highlight w:val="yellow"/>
        </w:rPr>
        <w:t>фіксовані вимірювання</w:t>
      </w:r>
      <w:r w:rsidRPr="00D644F3">
        <w:rPr>
          <w:rFonts w:ascii="IBM Plex Serif" w:eastAsia="Times New Roman" w:hAnsi="IBM Plex Serif" w:cs="Times New Roman"/>
          <w:color w:val="293A55"/>
          <w:spacing w:val="0"/>
          <w:sz w:val="24"/>
          <w:szCs w:val="24"/>
        </w:rPr>
        <w:t xml:space="preserve"> - вимірювання, що проводяться на фіксованих пунктах спостережень за забрудненням атмосферного повітря на постійній основі або шляхом випадкової вибірки для визначення рівнів </w:t>
      </w:r>
      <w:hyperlink r:id="rId81"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18</w:t>
      </w:r>
      <w:r w:rsidRPr="001329DA">
        <w:rPr>
          <w:rFonts w:ascii="IBM Plex Serif" w:eastAsia="Times New Roman" w:hAnsi="IBM Plex Serif" w:cs="Times New Roman"/>
          <w:color w:val="293A55"/>
          <w:spacing w:val="0"/>
          <w:sz w:val="24"/>
          <w:szCs w:val="24"/>
          <w:highlight w:val="yellow"/>
        </w:rPr>
        <w:t>) цільовий показник</w:t>
      </w:r>
      <w:r w:rsidRPr="00D644F3">
        <w:rPr>
          <w:rFonts w:ascii="IBM Plex Serif" w:eastAsia="Times New Roman" w:hAnsi="IBM Plex Serif" w:cs="Times New Roman"/>
          <w:color w:val="293A55"/>
          <w:spacing w:val="0"/>
          <w:sz w:val="24"/>
          <w:szCs w:val="24"/>
        </w:rPr>
        <w:t xml:space="preserve"> - рівень </w:t>
      </w:r>
      <w:hyperlink r:id="rId82"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визначений у пункті 4 додатка 2, встановлений з метою уникнення, попередження чи зниження рівня шкідливих впливів на здоров'я людини та/або на навколишнє природне середовище в цілому, який по можливості повинен бути досягнутий за визначений період часу;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Інші терміни вживаються у значенні, наведеному в </w:t>
      </w:r>
      <w:hyperlink r:id="rId83" w:tgtFrame="_blank" w:history="1">
        <w:r w:rsidRPr="00D644F3">
          <w:rPr>
            <w:rFonts w:ascii="IBM Plex Serif" w:eastAsia="Times New Roman" w:hAnsi="IBM Plex Serif" w:cs="Times New Roman"/>
            <w:color w:val="00ADFA"/>
            <w:spacing w:val="0"/>
            <w:sz w:val="24"/>
            <w:szCs w:val="24"/>
          </w:rPr>
          <w:t>Кодексі цивільного захисту України</w:t>
        </w:r>
      </w:hyperlink>
      <w:hyperlink r:id="rId84" w:tgtFrame="_blank" w:history="1">
        <w:r w:rsidRPr="00D644F3">
          <w:rPr>
            <w:rFonts w:ascii="IBM Plex Serif" w:eastAsia="Times New Roman" w:hAnsi="IBM Plex Serif" w:cs="Times New Roman"/>
            <w:color w:val="008000"/>
            <w:spacing w:val="0"/>
            <w:sz w:val="24"/>
            <w:szCs w:val="24"/>
            <w:u w:val="single"/>
          </w:rPr>
          <w:t>,</w:t>
        </w:r>
      </w:hyperlink>
      <w:r w:rsidRPr="00D644F3">
        <w:rPr>
          <w:rFonts w:ascii="IBM Plex Serif" w:eastAsia="Times New Roman" w:hAnsi="IBM Plex Serif" w:cs="Times New Roman"/>
          <w:color w:val="293A55"/>
          <w:spacing w:val="0"/>
          <w:sz w:val="24"/>
          <w:szCs w:val="24"/>
        </w:rPr>
        <w:t> </w:t>
      </w:r>
      <w:hyperlink r:id="rId85" w:tgtFrame="_blank" w:history="1">
        <w:r w:rsidRPr="00D644F3">
          <w:rPr>
            <w:rFonts w:ascii="IBM Plex Serif" w:eastAsia="Times New Roman" w:hAnsi="IBM Plex Serif" w:cs="Times New Roman"/>
            <w:color w:val="00ADFA"/>
            <w:spacing w:val="0"/>
            <w:sz w:val="24"/>
            <w:szCs w:val="24"/>
          </w:rPr>
          <w:t>Законах України "Про охорону атмосферного повітря"</w:t>
        </w:r>
      </w:hyperlink>
      <w:r w:rsidRPr="00D644F3">
        <w:rPr>
          <w:rFonts w:ascii="IBM Plex Serif" w:eastAsia="Times New Roman" w:hAnsi="IBM Plex Serif" w:cs="Times New Roman"/>
          <w:color w:val="293A55"/>
          <w:spacing w:val="0"/>
          <w:sz w:val="24"/>
          <w:szCs w:val="24"/>
        </w:rPr>
        <w:t>, </w:t>
      </w:r>
      <w:hyperlink r:id="rId86" w:tgtFrame="_blank" w:history="1">
        <w:r w:rsidRPr="00D644F3">
          <w:rPr>
            <w:rFonts w:ascii="IBM Plex Serif" w:eastAsia="Times New Roman" w:hAnsi="IBM Plex Serif" w:cs="Times New Roman"/>
            <w:color w:val="00ADFA"/>
            <w:spacing w:val="0"/>
            <w:sz w:val="24"/>
            <w:szCs w:val="24"/>
          </w:rPr>
          <w:t>"Про охорону навколишнього природного середовища"</w:t>
        </w:r>
      </w:hyperlink>
      <w:r w:rsidRPr="00D644F3">
        <w:rPr>
          <w:rFonts w:ascii="IBM Plex Serif" w:eastAsia="Times New Roman" w:hAnsi="IBM Plex Serif" w:cs="Times New Roman"/>
          <w:color w:val="293A55"/>
          <w:spacing w:val="0"/>
          <w:sz w:val="24"/>
          <w:szCs w:val="24"/>
        </w:rPr>
        <w:t>, </w:t>
      </w:r>
      <w:hyperlink r:id="rId87" w:tgtFrame="_blank" w:history="1">
        <w:r w:rsidRPr="00D644F3">
          <w:rPr>
            <w:rFonts w:ascii="IBM Plex Serif" w:eastAsia="Times New Roman" w:hAnsi="IBM Plex Serif" w:cs="Times New Roman"/>
            <w:color w:val="00ADFA"/>
            <w:spacing w:val="0"/>
            <w:sz w:val="24"/>
            <w:szCs w:val="24"/>
          </w:rPr>
          <w:t>"Про метрологію та метрологічну діяльність"</w:t>
        </w:r>
      </w:hyperlink>
      <w:hyperlink r:id="rId88" w:tgtFrame="_blank" w:history="1">
        <w:r w:rsidRPr="00D644F3">
          <w:rPr>
            <w:rFonts w:ascii="IBM Plex Serif" w:eastAsia="Times New Roman" w:hAnsi="IBM Plex Serif" w:cs="Times New Roman"/>
            <w:color w:val="008000"/>
            <w:spacing w:val="0"/>
            <w:sz w:val="24"/>
            <w:szCs w:val="24"/>
            <w:u w:val="single"/>
          </w:rPr>
          <w:t>,</w:t>
        </w:r>
      </w:hyperlink>
      <w:r w:rsidRPr="00D644F3">
        <w:rPr>
          <w:rFonts w:ascii="IBM Plex Serif" w:eastAsia="Times New Roman" w:hAnsi="IBM Plex Serif" w:cs="Times New Roman"/>
          <w:color w:val="293A55"/>
          <w:spacing w:val="0"/>
          <w:sz w:val="24"/>
          <w:szCs w:val="24"/>
        </w:rPr>
        <w:t> </w:t>
      </w:r>
      <w:hyperlink r:id="rId89" w:tgtFrame="_blank" w:history="1">
        <w:r w:rsidRPr="00D644F3">
          <w:rPr>
            <w:rFonts w:ascii="IBM Plex Serif" w:eastAsia="Times New Roman" w:hAnsi="IBM Plex Serif" w:cs="Times New Roman"/>
            <w:color w:val="00ADFA"/>
            <w:spacing w:val="0"/>
            <w:sz w:val="24"/>
            <w:szCs w:val="24"/>
          </w:rPr>
          <w:t>"Про Національний реєстр викидів та перенесення забруднювачів"</w:t>
        </w:r>
      </w:hyperlink>
      <w:r w:rsidRPr="00D644F3">
        <w:rPr>
          <w:rFonts w:ascii="IBM Plex Serif" w:eastAsia="Times New Roman" w:hAnsi="IBM Plex Serif" w:cs="Times New Roman"/>
          <w:color w:val="293A55"/>
          <w:spacing w:val="0"/>
          <w:sz w:val="24"/>
          <w:szCs w:val="24"/>
        </w:rPr>
        <w:t>.</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90" w:tgtFrame="_blank" w:history="1">
        <w:r w:rsidR="00D644F3" w:rsidRPr="00D644F3">
          <w:rPr>
            <w:rFonts w:ascii="IBM Plex Serif" w:eastAsia="Times New Roman" w:hAnsi="IBM Plex Serif" w:cs="Times New Roman"/>
            <w:color w:val="008000"/>
            <w:spacing w:val="0"/>
            <w:sz w:val="24"/>
            <w:szCs w:val="24"/>
            <w:u w:val="single"/>
          </w:rPr>
          <w:t>(абзац пункту 2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Державний моніторинг у галузі охорони атмосферного повітря (далі - моніторинг атмосферного повітря) здійснюється з метою забезпечення збирання, оброблення, збереження та проведення аналізу інформації про якість атмосферного повітря, оцінювання та прогнозування її змін і ступеня небезпечності, розроблення науково обґрунтованих рекомендацій для прийняття управлінських рішень у галузі охорони атмосферного повітря, у сфері охорони навколишнього природного середовища, а також інформування населення про якість атмосферного повітря, вплив його забруднення на здоров'я та життєдіяльність населення.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91"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92"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93" w:tgtFrame="_blank" w:history="1">
        <w:r w:rsidR="00D644F3" w:rsidRPr="00D644F3">
          <w:rPr>
            <w:rFonts w:ascii="IBM Plex Serif" w:eastAsia="Times New Roman" w:hAnsi="IBM Plex Serif" w:cs="Times New Roman"/>
            <w:color w:val="008000"/>
            <w:spacing w:val="0"/>
            <w:sz w:val="24"/>
            <w:szCs w:val="24"/>
            <w:u w:val="single"/>
          </w:rPr>
          <w:t>- абзац перший пункту 3 буде викладено у новій редакції, передбаченій абзацами двадцять п'ятим, двадцять шостим підпункту 2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На основі даних та інформації, отриманої в результаті здійснення моніторингу атмосферного повітря, визначається рівень забруднення атмосферного повітря на певній території за певний проміжок часу, відповідність стану атмосферного повітря вимогам якості повітря; здійснюється контроль та оцінка впливу на якість повітря заходів, спрямованих на обмеження викидів </w:t>
      </w:r>
      <w:hyperlink r:id="rId94"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 атмосферне повітря, оцінка впливу забруднення атмосферного повітря на навколишнє природне середовище, здоров'я та життєдіяльність населення.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Моніторинг атмосферного повітря є складовою частиною державної системи моніторингу навколишнього природного середовища.</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95"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96"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97" w:tgtFrame="_blank" w:history="1">
        <w:r w:rsidR="00D644F3" w:rsidRPr="00D644F3">
          <w:rPr>
            <w:rFonts w:ascii="IBM Plex Serif" w:eastAsia="Times New Roman" w:hAnsi="IBM Plex Serif" w:cs="Times New Roman"/>
            <w:color w:val="008000"/>
            <w:spacing w:val="0"/>
            <w:sz w:val="24"/>
            <w:szCs w:val="24"/>
            <w:u w:val="single"/>
          </w:rPr>
          <w:t>- пункт 4 буде викладено у новій редакції, передбаченій абзацами двадцять сьомим, двадцять восьмим підпункту 2 пункту 1 змін, затверджених постановою Кабінету Міністрів України від 07.05.2024 р. N 513)</w:t>
        </w:r>
      </w:hyperlink>
    </w:p>
    <w:p w:rsidR="00D644F3" w:rsidRPr="0078399A" w:rsidRDefault="00A82A7B" w:rsidP="00D644F3">
      <w:pPr>
        <w:shd w:val="clear" w:color="auto" w:fill="FFFFFF"/>
        <w:spacing w:after="0" w:line="240" w:lineRule="auto"/>
        <w:rPr>
          <w:rFonts w:ascii="IBM Plex Serif" w:eastAsia="Times New Roman" w:hAnsi="IBM Plex Serif" w:cs="Times New Roman"/>
          <w:color w:val="293A55"/>
          <w:spacing w:val="0"/>
          <w:sz w:val="24"/>
          <w:szCs w:val="24"/>
          <w:highlight w:val="yellow"/>
        </w:rPr>
      </w:pPr>
      <w:hyperlink r:id="rId98" w:tgtFrame="_blank" w:history="1">
        <w:r w:rsidR="00D644F3" w:rsidRPr="0078399A">
          <w:rPr>
            <w:rFonts w:ascii="IBM Plex Serif" w:eastAsia="Times New Roman" w:hAnsi="IBM Plex Serif" w:cs="Times New Roman"/>
            <w:color w:val="008000"/>
            <w:spacing w:val="0"/>
            <w:sz w:val="24"/>
            <w:szCs w:val="24"/>
            <w:highlight w:val="yellow"/>
            <w:u w:val="single"/>
          </w:rPr>
          <w:t>5. Об'єктами моніторингу атмосферного повітря є:</w:t>
        </w:r>
      </w:hyperlink>
    </w:p>
    <w:p w:rsidR="00D644F3" w:rsidRPr="0078399A" w:rsidRDefault="00A82A7B" w:rsidP="00D644F3">
      <w:pPr>
        <w:shd w:val="clear" w:color="auto" w:fill="FFFFFF"/>
        <w:spacing w:after="0" w:line="240" w:lineRule="auto"/>
        <w:rPr>
          <w:rFonts w:ascii="IBM Plex Serif" w:eastAsia="Times New Roman" w:hAnsi="IBM Plex Serif" w:cs="Times New Roman"/>
          <w:color w:val="293A55"/>
          <w:spacing w:val="0"/>
          <w:sz w:val="24"/>
          <w:szCs w:val="24"/>
          <w:highlight w:val="yellow"/>
        </w:rPr>
      </w:pPr>
      <w:hyperlink r:id="rId99" w:tgtFrame="_blank" w:history="1">
        <w:r w:rsidR="00D644F3" w:rsidRPr="0078399A">
          <w:rPr>
            <w:rFonts w:ascii="IBM Plex Serif" w:eastAsia="Times New Roman" w:hAnsi="IBM Plex Serif" w:cs="Times New Roman"/>
            <w:color w:val="008000"/>
            <w:spacing w:val="0"/>
            <w:sz w:val="24"/>
            <w:szCs w:val="24"/>
            <w:highlight w:val="yellow"/>
            <w:u w:val="single"/>
          </w:rPr>
          <w:t>атмосферне повітря;</w:t>
        </w:r>
      </w:hyperlink>
    </w:p>
    <w:p w:rsidR="00D644F3" w:rsidRPr="0078399A" w:rsidRDefault="00A82A7B" w:rsidP="00D644F3">
      <w:pPr>
        <w:shd w:val="clear" w:color="auto" w:fill="FFFFFF"/>
        <w:spacing w:after="0" w:line="240" w:lineRule="auto"/>
        <w:rPr>
          <w:rFonts w:ascii="IBM Plex Serif" w:eastAsia="Times New Roman" w:hAnsi="IBM Plex Serif" w:cs="Times New Roman"/>
          <w:color w:val="293A55"/>
          <w:spacing w:val="0"/>
          <w:sz w:val="24"/>
          <w:szCs w:val="24"/>
          <w:highlight w:val="yellow"/>
        </w:rPr>
      </w:pPr>
      <w:hyperlink r:id="rId100" w:tgtFrame="_blank" w:history="1">
        <w:r w:rsidR="00D644F3" w:rsidRPr="0078399A">
          <w:rPr>
            <w:rFonts w:ascii="IBM Plex Serif" w:eastAsia="Times New Roman" w:hAnsi="IBM Plex Serif" w:cs="Times New Roman"/>
            <w:color w:val="008000"/>
            <w:spacing w:val="0"/>
            <w:sz w:val="24"/>
            <w:szCs w:val="24"/>
            <w:highlight w:val="yellow"/>
            <w:u w:val="single"/>
          </w:rPr>
          <w:t>атмосферні опади;</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01" w:tgtFrame="_blank" w:history="1">
        <w:r w:rsidR="00D644F3" w:rsidRPr="0078399A">
          <w:rPr>
            <w:rFonts w:ascii="IBM Plex Serif" w:eastAsia="Times New Roman" w:hAnsi="IBM Plex Serif" w:cs="Times New Roman"/>
            <w:color w:val="008000"/>
            <w:spacing w:val="0"/>
            <w:sz w:val="24"/>
            <w:szCs w:val="24"/>
            <w:highlight w:val="yellow"/>
            <w:u w:val="single"/>
          </w:rPr>
          <w:t>загальний осад.</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02" w:tgtFrame="_blank" w:history="1">
        <w:r w:rsidR="00D644F3" w:rsidRPr="00D644F3">
          <w:rPr>
            <w:rFonts w:ascii="IBM Plex Serif" w:eastAsia="Times New Roman" w:hAnsi="IBM Plex Serif" w:cs="Times New Roman"/>
            <w:color w:val="008000"/>
            <w:spacing w:val="0"/>
            <w:sz w:val="24"/>
            <w:szCs w:val="24"/>
            <w:u w:val="single"/>
          </w:rPr>
          <w:t>(пункт 5 у редакції постанови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6. </w:t>
      </w:r>
      <w:hyperlink r:id="rId103" w:tgtFrame="_blank" w:history="1">
        <w:r w:rsidRPr="00D644F3">
          <w:rPr>
            <w:rFonts w:ascii="IBM Plex Serif" w:eastAsia="Times New Roman" w:hAnsi="IBM Plex Serif" w:cs="Times New Roman"/>
            <w:color w:val="008000"/>
            <w:spacing w:val="0"/>
            <w:sz w:val="24"/>
            <w:szCs w:val="24"/>
            <w:u w:val="single"/>
          </w:rPr>
          <w:t>Суб'єктами моніторингу атмосферного повітря є Міндовкілля, МОЗ, ДСНС, орган виконавчої влади Автономної Республіки Крим з питань охорони навколишнього природного середовища, обласні, Київська та Севастопольська міські держадміністрації, виконавчі органи міських рад.</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04" w:tgtFrame="_blank" w:history="1">
        <w:r w:rsidR="00D644F3" w:rsidRPr="00D644F3">
          <w:rPr>
            <w:rFonts w:ascii="IBM Plex Serif" w:eastAsia="Times New Roman" w:hAnsi="IBM Plex Serif" w:cs="Times New Roman"/>
            <w:color w:val="008000"/>
            <w:spacing w:val="0"/>
            <w:sz w:val="24"/>
            <w:szCs w:val="24"/>
            <w:u w:val="single"/>
          </w:rPr>
          <w:t>(абзац перший пункту 6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05" w:tgtFrame="_blank" w:history="1">
        <w:r w:rsidR="00D644F3" w:rsidRPr="00D644F3">
          <w:rPr>
            <w:rFonts w:ascii="IBM Plex Serif" w:eastAsia="Times New Roman" w:hAnsi="IBM Plex Serif" w:cs="Times New Roman"/>
            <w:color w:val="008080"/>
            <w:spacing w:val="0"/>
            <w:sz w:val="24"/>
            <w:szCs w:val="24"/>
            <w:u w:val="single"/>
          </w:rPr>
          <w:t>Міндовкілля</w:t>
        </w:r>
      </w:hyperlink>
      <w:r w:rsidR="00D644F3" w:rsidRPr="00D644F3">
        <w:rPr>
          <w:rFonts w:ascii="IBM Plex Serif" w:eastAsia="Times New Roman" w:hAnsi="IBM Plex Serif" w:cs="Times New Roman"/>
          <w:color w:val="293A55"/>
          <w:spacing w:val="0"/>
          <w:sz w:val="24"/>
          <w:szCs w:val="24"/>
        </w:rPr>
        <w:t>:</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здійснює загальну організацію та координацію суб'єктів моніторингу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МОЗ:</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встановлює пункти спостережень та веде спостереження за рівнями </w:t>
      </w:r>
      <w:hyperlink r:id="rId106"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визначених у списку А пункту 1 додатка 2;</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визначає можливі впливи забруднення атмосферного повітря на здоров'я та життєдіяльність населення на основі спостережень за рівнями </w:t>
      </w:r>
      <w:hyperlink r:id="rId107"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та результатів моніторингу атмосферного повітря, отриманих іншими суб'єктами моніторингу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ДСНС:</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встановлює пункти спостережень та веде спостереження за рівнями </w:t>
      </w:r>
      <w:hyperlink r:id="rId108"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показниками та складовими атмосферних опадів, визначених у списку А пункту 1 додатка 2</w:t>
      </w:r>
      <w:hyperlink r:id="rId109" w:tgtFrame="_blank" w:history="1">
        <w:r w:rsidRPr="00D644F3">
          <w:rPr>
            <w:rFonts w:ascii="IBM Plex Serif" w:eastAsia="Times New Roman" w:hAnsi="IBM Plex Serif" w:cs="Times New Roman"/>
            <w:color w:val="008000"/>
            <w:spacing w:val="0"/>
            <w:sz w:val="24"/>
            <w:szCs w:val="24"/>
            <w:u w:val="single"/>
          </w:rPr>
          <w:t>, а також списку Б пункту 1 додатка 2 у випадку, визначеному в пункті 7 цього Порядку,</w:t>
        </w:r>
      </w:hyperlink>
      <w:r w:rsidRPr="00D644F3">
        <w:rPr>
          <w:rFonts w:ascii="IBM Plex Serif" w:eastAsia="Times New Roman" w:hAnsi="IBM Plex Serif" w:cs="Times New Roman"/>
          <w:color w:val="293A55"/>
          <w:spacing w:val="0"/>
          <w:sz w:val="24"/>
          <w:szCs w:val="24"/>
        </w:rPr>
        <w:t> на мережі спостережень національної гідрометеорологічної служби;</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10" w:tgtFrame="_blank" w:history="1">
        <w:r w:rsidR="00D644F3" w:rsidRPr="00D644F3">
          <w:rPr>
            <w:rFonts w:ascii="IBM Plex Serif" w:eastAsia="Times New Roman" w:hAnsi="IBM Plex Serif" w:cs="Times New Roman"/>
            <w:color w:val="008000"/>
            <w:spacing w:val="0"/>
            <w:sz w:val="24"/>
            <w:szCs w:val="24"/>
            <w:u w:val="single"/>
          </w:rPr>
          <w:t>(абзац восьмий пункту 6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забезпечує суб'єктів моніторингу атмосферного повітря гідрометеорологічними прогнозами;</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11" w:tgtFrame="_blank" w:history="1">
        <w:r w:rsidR="00D644F3" w:rsidRPr="00D644F3">
          <w:rPr>
            <w:rFonts w:ascii="IBM Plex Serif" w:eastAsia="Times New Roman" w:hAnsi="IBM Plex Serif" w:cs="Times New Roman"/>
            <w:color w:val="008000"/>
            <w:spacing w:val="0"/>
            <w:sz w:val="24"/>
            <w:szCs w:val="24"/>
            <w:u w:val="single"/>
          </w:rPr>
          <w:t>проводить моніторинг транскордонного перенесення забруднюючих речовин відповідно до Конвенції про транскордонне перенесення забруднення;</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12" w:tgtFrame="_blank" w:history="1">
        <w:r w:rsidR="00D644F3" w:rsidRPr="00D644F3">
          <w:rPr>
            <w:rFonts w:ascii="IBM Plex Serif" w:eastAsia="Times New Roman" w:hAnsi="IBM Plex Serif" w:cs="Times New Roman"/>
            <w:color w:val="008000"/>
            <w:spacing w:val="0"/>
            <w:sz w:val="24"/>
            <w:szCs w:val="24"/>
            <w:u w:val="single"/>
          </w:rPr>
          <w:t>(пункт 6 доповнено новим абзацом десятим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у зв'язку з цим абзаци десятий - п'ятнадцятий</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вважати відповідно абзацами одинадцятим - шістнадцятим)</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13" w:tgtFrame="_blank" w:history="1">
        <w:r w:rsidR="00D644F3" w:rsidRPr="00D644F3">
          <w:rPr>
            <w:rFonts w:ascii="IBM Plex Serif" w:eastAsia="Times New Roman" w:hAnsi="IBM Plex Serif" w:cs="Times New Roman"/>
            <w:color w:val="008000"/>
            <w:spacing w:val="0"/>
            <w:sz w:val="24"/>
            <w:szCs w:val="24"/>
            <w:u w:val="single"/>
          </w:rPr>
          <w:t>абзац одинадцятий пункту 6 виключено</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14" w:tgtFrame="_blank" w:history="1">
        <w:r w:rsidR="00D644F3" w:rsidRPr="00D644F3">
          <w:rPr>
            <w:rFonts w:ascii="IBM Plex Serif" w:eastAsia="Times New Roman" w:hAnsi="IBM Plex Serif" w:cs="Times New Roman"/>
            <w:color w:val="008000"/>
            <w:spacing w:val="0"/>
            <w:sz w:val="24"/>
            <w:szCs w:val="24"/>
            <w:u w:val="single"/>
          </w:rPr>
          <w:t>(згідно з постановою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15" w:tgtFrame="_blank" w:history="1">
        <w:r w:rsidR="00D644F3" w:rsidRPr="00D644F3">
          <w:rPr>
            <w:rFonts w:ascii="IBM Plex Serif" w:eastAsia="Times New Roman" w:hAnsi="IBM Plex Serif" w:cs="Times New Roman"/>
            <w:color w:val="008000"/>
            <w:spacing w:val="0"/>
            <w:sz w:val="24"/>
            <w:szCs w:val="24"/>
            <w:u w:val="single"/>
          </w:rPr>
          <w:t>абзац дванадцятий пункту 6 виключено</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16" w:tgtFrame="_blank" w:history="1">
        <w:r w:rsidR="00D644F3" w:rsidRPr="00D644F3">
          <w:rPr>
            <w:rFonts w:ascii="IBM Plex Serif" w:eastAsia="Times New Roman" w:hAnsi="IBM Plex Serif" w:cs="Times New Roman"/>
            <w:color w:val="008000"/>
            <w:spacing w:val="0"/>
            <w:sz w:val="24"/>
            <w:szCs w:val="24"/>
            <w:u w:val="single"/>
          </w:rPr>
          <w:t>(згідно з постановою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орган виконавчої влади Автономної Республіки Крим з питань охорони навколишнього природного середовища: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встановлює пункти спостережень та веде спостереження за рівнями </w:t>
      </w:r>
      <w:hyperlink r:id="rId117"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визначених у списку А пункту 1 додатка 2</w:t>
      </w:r>
      <w:hyperlink r:id="rId118" w:tgtFrame="_blank" w:history="1">
        <w:r w:rsidRPr="00D644F3">
          <w:rPr>
            <w:rFonts w:ascii="IBM Plex Serif" w:eastAsia="Times New Roman" w:hAnsi="IBM Plex Serif" w:cs="Times New Roman"/>
            <w:color w:val="008000"/>
            <w:spacing w:val="0"/>
            <w:sz w:val="24"/>
            <w:szCs w:val="24"/>
            <w:u w:val="single"/>
          </w:rPr>
          <w:t>, а також списку Б пункту 1 додатка 2 у випадку, визначеному в пункті 7 цього Порядку,</w:t>
        </w:r>
      </w:hyperlink>
      <w:r w:rsidRPr="00D644F3">
        <w:rPr>
          <w:rFonts w:ascii="IBM Plex Serif" w:eastAsia="Times New Roman" w:hAnsi="IBM Plex Serif" w:cs="Times New Roman"/>
          <w:color w:val="293A55"/>
          <w:spacing w:val="0"/>
          <w:sz w:val="24"/>
          <w:szCs w:val="24"/>
        </w:rPr>
        <w:t> в межах території Автономної Республіки Крим;</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19" w:tgtFrame="_blank" w:history="1">
        <w:r w:rsidR="00D644F3" w:rsidRPr="00D644F3">
          <w:rPr>
            <w:rFonts w:ascii="IBM Plex Serif" w:eastAsia="Times New Roman" w:hAnsi="IBM Plex Serif" w:cs="Times New Roman"/>
            <w:color w:val="008000"/>
            <w:spacing w:val="0"/>
            <w:sz w:val="24"/>
            <w:szCs w:val="24"/>
            <w:u w:val="single"/>
          </w:rPr>
          <w:t>(абзац чотирнадцятий пункту 6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обласні, Київська </w:t>
      </w:r>
      <w:hyperlink r:id="rId120" w:tgtFrame="_blank" w:history="1">
        <w:r w:rsidRPr="00D644F3">
          <w:rPr>
            <w:rFonts w:ascii="IBM Plex Serif" w:eastAsia="Times New Roman" w:hAnsi="IBM Plex Serif" w:cs="Times New Roman"/>
            <w:color w:val="008000"/>
            <w:spacing w:val="0"/>
            <w:sz w:val="24"/>
            <w:szCs w:val="24"/>
            <w:u w:val="single"/>
          </w:rPr>
          <w:t>та Севастопольська міські держадміністрації</w:t>
        </w:r>
      </w:hyperlink>
      <w:r w:rsidRPr="00D644F3">
        <w:rPr>
          <w:rFonts w:ascii="IBM Plex Serif" w:eastAsia="Times New Roman" w:hAnsi="IBM Plex Serif" w:cs="Times New Roman"/>
          <w:color w:val="293A55"/>
          <w:spacing w:val="0"/>
          <w:sz w:val="24"/>
          <w:szCs w:val="24"/>
        </w:rPr>
        <w:t>, виконавчі органи міських рад:</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21" w:tgtFrame="_blank" w:history="1">
        <w:r w:rsidR="00D644F3" w:rsidRPr="00D644F3">
          <w:rPr>
            <w:rFonts w:ascii="IBM Plex Serif" w:eastAsia="Times New Roman" w:hAnsi="IBM Plex Serif" w:cs="Times New Roman"/>
            <w:color w:val="008000"/>
            <w:spacing w:val="0"/>
            <w:sz w:val="24"/>
            <w:szCs w:val="24"/>
            <w:u w:val="single"/>
          </w:rPr>
          <w:t>(абзац п'ятнадцятий пункту 6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встановлюють пункти спостережень та ведуть спостереження за рівнями </w:t>
      </w:r>
      <w:hyperlink r:id="rId122"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визначених у списку А пункту 1 додатка 2</w:t>
      </w:r>
      <w:hyperlink r:id="rId123" w:tgtFrame="_blank" w:history="1">
        <w:r w:rsidRPr="00D644F3">
          <w:rPr>
            <w:rFonts w:ascii="IBM Plex Serif" w:eastAsia="Times New Roman" w:hAnsi="IBM Plex Serif" w:cs="Times New Roman"/>
            <w:color w:val="008000"/>
            <w:spacing w:val="0"/>
            <w:sz w:val="24"/>
            <w:szCs w:val="24"/>
            <w:u w:val="single"/>
          </w:rPr>
          <w:t>, а також списку Б пункту 1 додатка 2 у випадку, визначеному в пункті 7 цього Порядку,</w:t>
        </w:r>
      </w:hyperlink>
      <w:r w:rsidRPr="00D644F3">
        <w:rPr>
          <w:rFonts w:ascii="IBM Plex Serif" w:eastAsia="Times New Roman" w:hAnsi="IBM Plex Serif" w:cs="Times New Roman"/>
          <w:color w:val="293A55"/>
          <w:spacing w:val="0"/>
          <w:sz w:val="24"/>
          <w:szCs w:val="24"/>
        </w:rPr>
        <w:t> в межах території відповідної зони або агломерації.</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24" w:tgtFrame="_blank" w:history="1">
        <w:r w:rsidR="00D644F3" w:rsidRPr="00D644F3">
          <w:rPr>
            <w:rFonts w:ascii="IBM Plex Serif" w:eastAsia="Times New Roman" w:hAnsi="IBM Plex Serif" w:cs="Times New Roman"/>
            <w:color w:val="008000"/>
            <w:spacing w:val="0"/>
            <w:sz w:val="24"/>
            <w:szCs w:val="24"/>
            <w:u w:val="single"/>
          </w:rPr>
          <w:t>(абзац шістнадцятий пункту 6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25" w:tgtFrame="_blank" w:history="1">
        <w:r w:rsidR="00D644F3" w:rsidRPr="00D644F3">
          <w:rPr>
            <w:rFonts w:ascii="IBM Plex Serif" w:eastAsia="Times New Roman" w:hAnsi="IBM Plex Serif" w:cs="Times New Roman"/>
            <w:color w:val="008000"/>
            <w:spacing w:val="0"/>
            <w:sz w:val="24"/>
            <w:szCs w:val="24"/>
            <w:u w:val="single"/>
          </w:rPr>
          <w:t>Суб'єкти моніторингу атмосферного повітря можуть залучати підприємства, установи та організації, що належать до їх сфери управління, до встановлення пунктів спостережень та проведення спостережень у рамках державної системи моніторингу атмосферного повітря.</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26" w:tgtFrame="_blank" w:history="1">
        <w:r w:rsidR="00D644F3" w:rsidRPr="00D644F3">
          <w:rPr>
            <w:rFonts w:ascii="IBM Plex Serif" w:eastAsia="Times New Roman" w:hAnsi="IBM Plex Serif" w:cs="Times New Roman"/>
            <w:color w:val="008000"/>
            <w:spacing w:val="0"/>
            <w:sz w:val="24"/>
            <w:szCs w:val="24"/>
            <w:u w:val="single"/>
          </w:rPr>
          <w:t>(пункт 6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27" w:tgtFrame="_blank" w:history="1">
        <w:r w:rsidR="00D644F3" w:rsidRPr="00D644F3">
          <w:rPr>
            <w:rFonts w:ascii="IBM Plex Serif" w:eastAsia="Times New Roman" w:hAnsi="IBM Plex Serif" w:cs="Times New Roman"/>
            <w:color w:val="008000"/>
            <w:spacing w:val="0"/>
            <w:sz w:val="24"/>
            <w:szCs w:val="24"/>
            <w:u w:val="single"/>
          </w:rPr>
          <w:t>Обласні, Київська та Севастопольська міські держадміністрації, орган виконавчої влади Автономної Республіки Крим з питань охорони навколишнього природного середовища, виконавчі органи міських рад можуть залучати до встановлення пунктів спостережень та проведення спостережень у рамках державної системи моніторингу атмосферного повітря підприємства, установи та організації, що належать до сфери управління відповідних обласних та міських рад, що здійснюють функції і повноваження місцевого самоврядування на території відповідних зон та агломерацій.</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28" w:tgtFrame="_blank" w:history="1">
        <w:r w:rsidR="00D644F3" w:rsidRPr="00D644F3">
          <w:rPr>
            <w:rFonts w:ascii="IBM Plex Serif" w:eastAsia="Times New Roman" w:hAnsi="IBM Plex Serif" w:cs="Times New Roman"/>
            <w:color w:val="008000"/>
            <w:spacing w:val="0"/>
            <w:sz w:val="24"/>
            <w:szCs w:val="24"/>
            <w:u w:val="single"/>
          </w:rPr>
          <w:t>(пункт 6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7. Суб'єкти моніторингу атмосферного повітря встановлюють пункти спостережень, ведуть спостереження за рівнями </w:t>
      </w:r>
      <w:hyperlink r:id="rId129"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та вмістом складових та/або показників атмосферних опадів, визначених у списку А пункту 1 додатка 2, проводять аналіз і прогнозування стану атмосферного повітря та оцінювання його якості з дотриманням законодавства про охорону атмосферного повітря, єдиних методичних вимог у сфері державного моніторингу у галузі охорони атмосферного повітря, а також вимог </w:t>
      </w:r>
      <w:hyperlink r:id="rId130" w:tgtFrame="_blank" w:history="1">
        <w:r w:rsidRPr="00D644F3">
          <w:rPr>
            <w:rFonts w:ascii="IBM Plex Serif" w:eastAsia="Times New Roman" w:hAnsi="IBM Plex Serif" w:cs="Times New Roman"/>
            <w:color w:val="00ADFA"/>
            <w:spacing w:val="0"/>
            <w:sz w:val="24"/>
            <w:szCs w:val="24"/>
          </w:rPr>
          <w:t>Закону України "Про метрологію та метрологічну діяльність"</w:t>
        </w:r>
      </w:hyperlink>
      <w:r w:rsidRPr="00D644F3">
        <w:rPr>
          <w:rFonts w:ascii="IBM Plex Serif" w:eastAsia="Times New Roman" w:hAnsi="IBM Plex Serif" w:cs="Times New Roman"/>
          <w:color w:val="293A55"/>
          <w:spacing w:val="0"/>
          <w:sz w:val="24"/>
          <w:szCs w:val="24"/>
        </w:rPr>
        <w:t>.</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За рішенням місцевих органів виконавчої влади, органу виконавчої влади Автономної Республіки Крим з питань охорони навколишнього природного середовища або органів місцевого самоврядування з урахуванням даних, одержаних у результаті здійснення заходів державного нагляду (контролю) та державного соціально-гігієнічного моніторингу, інформації з </w:t>
      </w:r>
      <w:hyperlink r:id="rId131" w:tgtFrame="_blank" w:history="1">
        <w:r w:rsidRPr="00D644F3">
          <w:rPr>
            <w:rFonts w:ascii="IBM Plex Serif" w:eastAsia="Times New Roman" w:hAnsi="IBM Plex Serif" w:cs="Times New Roman"/>
            <w:color w:val="008000"/>
            <w:spacing w:val="0"/>
            <w:sz w:val="24"/>
            <w:szCs w:val="24"/>
            <w:u w:val="single"/>
          </w:rPr>
          <w:t>Національного реєстру викидів та перенесення забруднювачів</w:t>
        </w:r>
      </w:hyperlink>
      <w:r w:rsidRPr="00D644F3">
        <w:rPr>
          <w:rFonts w:ascii="IBM Plex Serif" w:eastAsia="Times New Roman" w:hAnsi="IBM Plex Serif" w:cs="Times New Roman"/>
          <w:color w:val="293A55"/>
          <w:spacing w:val="0"/>
          <w:sz w:val="24"/>
          <w:szCs w:val="24"/>
        </w:rPr>
        <w:t xml:space="preserve">, даних передбаченої законодавством звітності (включаючи державну статистичну звітність), а також даних та інформації щодо об'єктів, діяльність яких призводить або може призвести до погіршення стану атмосферного повітря, в окремих зонах та </w:t>
      </w:r>
      <w:r w:rsidRPr="00D644F3">
        <w:rPr>
          <w:rFonts w:ascii="IBM Plex Serif" w:eastAsia="Times New Roman" w:hAnsi="IBM Plex Serif" w:cs="Times New Roman"/>
          <w:color w:val="293A55"/>
          <w:spacing w:val="0"/>
          <w:sz w:val="24"/>
          <w:szCs w:val="24"/>
        </w:rPr>
        <w:lastRenderedPageBreak/>
        <w:t>агломераціях можуть здійснюватися спостереження за рівнями </w:t>
      </w:r>
      <w:hyperlink r:id="rId132"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визначених у списку Б пункту 1 додатка 2.</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33" w:tgtFrame="_blank" w:history="1">
        <w:r w:rsidR="00D644F3" w:rsidRPr="00D644F3">
          <w:rPr>
            <w:rFonts w:ascii="IBM Plex Serif" w:eastAsia="Times New Roman" w:hAnsi="IBM Plex Serif" w:cs="Times New Roman"/>
            <w:color w:val="008000"/>
            <w:spacing w:val="0"/>
            <w:sz w:val="24"/>
            <w:szCs w:val="24"/>
            <w:u w:val="single"/>
          </w:rPr>
          <w:t>(абзац другий пункту 7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Підприємства, установи, організації, діяльність яких призводить або може призвести до погіршення стану атмосферного повітря, можуть встановлювати пункти спостережень та вести спостереження за рівнями </w:t>
      </w:r>
      <w:hyperlink r:id="rId134"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визначених у списках А та Б пункту 1 додатка 2.</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8. Підприємства, установи, організації, діяльність яких призводить або може призвести до погіршення стану атмосферного повітря, що ведуть спостереження за рівнями </w:t>
      </w:r>
      <w:hyperlink r:id="rId135"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з виконанням вимог </w:t>
      </w:r>
      <w:hyperlink r:id="rId136" w:tgtFrame="_blank" w:history="1">
        <w:r w:rsidRPr="00D644F3">
          <w:rPr>
            <w:rFonts w:ascii="IBM Plex Serif" w:eastAsia="Times New Roman" w:hAnsi="IBM Plex Serif" w:cs="Times New Roman"/>
            <w:color w:val="008000"/>
            <w:spacing w:val="0"/>
            <w:sz w:val="24"/>
            <w:szCs w:val="24"/>
            <w:u w:val="single"/>
          </w:rPr>
          <w:t>пунктів 7, 8, 10</w:t>
        </w:r>
      </w:hyperlink>
      <w:r w:rsidRPr="00D644F3">
        <w:rPr>
          <w:rFonts w:ascii="IBM Plex Serif" w:eastAsia="Times New Roman" w:hAnsi="IBM Plex Serif" w:cs="Times New Roman"/>
          <w:color w:val="293A55"/>
          <w:spacing w:val="0"/>
          <w:sz w:val="24"/>
          <w:szCs w:val="24"/>
        </w:rPr>
        <w:t> цього Порядку, безоплатно забезпечують доступ до первинної інформації (даних спостережень) органам управління якістю атмосферного повітря відповідних зон та агломерацій, а також </w:t>
      </w:r>
      <w:hyperlink r:id="rId137" w:tgtFrame="_blank" w:history="1">
        <w:r w:rsidRPr="00D644F3">
          <w:rPr>
            <w:rFonts w:ascii="IBM Plex Serif" w:eastAsia="Times New Roman" w:hAnsi="IBM Plex Serif" w:cs="Times New Roman"/>
            <w:color w:val="008080"/>
            <w:spacing w:val="0"/>
            <w:sz w:val="24"/>
            <w:szCs w:val="24"/>
            <w:u w:val="single"/>
          </w:rPr>
          <w:t>Міндовкіллю</w:t>
        </w:r>
      </w:hyperlink>
      <w:r w:rsidRPr="00D644F3">
        <w:rPr>
          <w:rFonts w:ascii="IBM Plex Serif" w:eastAsia="Times New Roman" w:hAnsi="IBM Plex Serif" w:cs="Times New Roman"/>
          <w:color w:val="293A55"/>
          <w:spacing w:val="0"/>
          <w:sz w:val="24"/>
          <w:szCs w:val="24"/>
        </w:rPr>
        <w:t> у порядку, визначеному у пункті 13 цього Порядку. Для цілей здійснення моніторингу атмосферного повітря та управління якістю атмосферного повітря на території України встановлюються зони та агломерації, перелік яких визначений у додатку 1.</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38" w:tgtFrame="_blank" w:history="1">
        <w:r w:rsidR="00D644F3" w:rsidRPr="00D644F3">
          <w:rPr>
            <w:rFonts w:ascii="IBM Plex Serif" w:eastAsia="Times New Roman" w:hAnsi="IBM Plex Serif" w:cs="Times New Roman"/>
            <w:color w:val="008000"/>
            <w:spacing w:val="0"/>
            <w:sz w:val="24"/>
            <w:szCs w:val="24"/>
            <w:u w:val="single"/>
          </w:rPr>
          <w:t>(абзац перший пункту 8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Залежно від рівня </w:t>
      </w:r>
      <w:hyperlink r:id="rId139"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для всіх зон і агломерацій встановлюється режим оцінювання для кожної </w:t>
      </w:r>
      <w:hyperlink r:id="rId140"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визначений у пункті 2 додатка 2. Режим оцінювання встановлює орган управління якістю атмосферного повітря відповідної зони або агломерації у програмі державного моніторингу у галузі охорони атмосферного повітря, що затверджується відповідно до пунктів 19 - 22 цього Порядку, відповідно до таких критеріїв: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режим фіксованих вимірювань застосовується, якщо рівень </w:t>
      </w:r>
      <w:hyperlink r:id="rId141" w:tgtFrame="_blank" w:history="1">
        <w:r w:rsidRPr="00D644F3">
          <w:rPr>
            <w:rFonts w:ascii="IBM Plex Serif" w:eastAsia="Times New Roman" w:hAnsi="IBM Plex Serif" w:cs="Times New Roman"/>
            <w:color w:val="008000"/>
            <w:spacing w:val="0"/>
            <w:sz w:val="24"/>
            <w:szCs w:val="24"/>
            <w:u w:val="single"/>
          </w:rPr>
          <w:t>забруднюючої речовини</w:t>
        </w:r>
      </w:hyperlink>
      <w:r w:rsidRPr="00D644F3">
        <w:rPr>
          <w:rFonts w:ascii="IBM Plex Serif" w:eastAsia="Times New Roman" w:hAnsi="IBM Plex Serif" w:cs="Times New Roman"/>
          <w:color w:val="293A55"/>
          <w:spacing w:val="0"/>
          <w:sz w:val="24"/>
          <w:szCs w:val="24"/>
        </w:rPr>
        <w:t> перевищує верхній поріг оцінювання або довгострокові цілі для озону, визначені у пунктах 2 та 4 додатка 2. Фіксовані вимірювання проводяться на фіксованих пунктах спостережень за забрудненням атмосферного повітря на постійній основі або шляхом випадкової вибірки для визначення рівня </w:t>
      </w:r>
      <w:hyperlink r:id="rId142"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w:t>
      </w:r>
      <w:hyperlink r:id="rId143" w:tgtFrame="_blank" w:history="1">
        <w:r w:rsidRPr="00D644F3">
          <w:rPr>
            <w:rFonts w:ascii="IBM Plex Serif" w:eastAsia="Times New Roman" w:hAnsi="IBM Plex Serif" w:cs="Times New Roman"/>
            <w:color w:val="008000"/>
            <w:spacing w:val="0"/>
            <w:sz w:val="24"/>
            <w:szCs w:val="24"/>
            <w:u w:val="single"/>
          </w:rPr>
          <w:t>Фіксовані вимірювання проводяться із застосуванням референс-методів, що визначені у пункті 4 додатка 3, на пунктах спостережень, вимоги до розміщення та мінімальної кількості яких визначені в Порядку розміщення пунктів спостережень за забрудненням атмосферного повітря в зонах та агломераціях, затвердженому</w:t>
        </w:r>
      </w:hyperlink>
      <w:r w:rsidRPr="00D644F3">
        <w:rPr>
          <w:rFonts w:ascii="IBM Plex Serif" w:eastAsia="Times New Roman" w:hAnsi="IBM Plex Serif" w:cs="Times New Roman"/>
          <w:color w:val="293A55"/>
          <w:spacing w:val="0"/>
          <w:sz w:val="24"/>
          <w:szCs w:val="24"/>
        </w:rPr>
        <w:t> </w:t>
      </w:r>
      <w:hyperlink r:id="rId144" w:tgtFrame="_blank" w:history="1">
        <w:r w:rsidRPr="00D644F3">
          <w:rPr>
            <w:rFonts w:ascii="IBM Plex Serif" w:eastAsia="Times New Roman" w:hAnsi="IBM Plex Serif" w:cs="Times New Roman"/>
            <w:color w:val="00ADFA"/>
            <w:spacing w:val="0"/>
            <w:sz w:val="24"/>
            <w:szCs w:val="24"/>
          </w:rPr>
          <w:t>наказом МВС від 21 квітня 2021 р. N 300</w:t>
        </w:r>
      </w:hyperlink>
      <w:r w:rsidRPr="00D644F3">
        <w:rPr>
          <w:rFonts w:ascii="IBM Plex Serif" w:eastAsia="Times New Roman" w:hAnsi="IBM Plex Serif" w:cs="Times New Roman"/>
          <w:color w:val="293A55"/>
          <w:spacing w:val="0"/>
          <w:sz w:val="24"/>
          <w:szCs w:val="24"/>
        </w:rPr>
        <w:t> </w:t>
      </w:r>
      <w:hyperlink r:id="rId145" w:tgtFrame="_blank" w:history="1">
        <w:r w:rsidRPr="00D644F3">
          <w:rPr>
            <w:rFonts w:ascii="IBM Plex Serif" w:eastAsia="Times New Roman" w:hAnsi="IBM Plex Serif" w:cs="Times New Roman"/>
            <w:color w:val="008000"/>
            <w:spacing w:val="0"/>
            <w:sz w:val="24"/>
            <w:szCs w:val="24"/>
            <w:u w:val="single"/>
          </w:rPr>
          <w:t>(далі - Порядок розміщення пунктів спостережень), та дотриманням цілей якості даних для фіксованих вимірювань, визначених у додатку 3</w:t>
        </w:r>
      </w:hyperlink>
      <w:r w:rsidRPr="00D644F3">
        <w:rPr>
          <w:rFonts w:ascii="IBM Plex Serif" w:eastAsia="Times New Roman" w:hAnsi="IBM Plex Serif" w:cs="Times New Roman"/>
          <w:color w:val="293A55"/>
          <w:spacing w:val="0"/>
          <w:sz w:val="24"/>
          <w:szCs w:val="24"/>
        </w:rPr>
        <w:t>. Додатково можуть застосовуватися методи моделювання або індикативні вимірювання;</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46" w:tgtFrame="_blank" w:history="1">
        <w:r w:rsidR="00D644F3" w:rsidRPr="00D644F3">
          <w:rPr>
            <w:rFonts w:ascii="IBM Plex Serif" w:eastAsia="Times New Roman" w:hAnsi="IBM Plex Serif" w:cs="Times New Roman"/>
            <w:color w:val="008000"/>
            <w:spacing w:val="0"/>
            <w:sz w:val="24"/>
            <w:szCs w:val="24"/>
            <w:u w:val="single"/>
          </w:rPr>
          <w:t>(абзац третій пункту 8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режим комбінованого оцінювання застосовується, якщо рівень </w:t>
      </w:r>
      <w:hyperlink r:id="rId147"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є нижчим за верхній поріг оцінювання, визначений у пункті 2 додатка 2. Комбіноване оцінювання здійснюється шляхом </w:t>
      </w:r>
      <w:hyperlink r:id="rId148" w:tgtFrame="_blank" w:history="1">
        <w:r w:rsidRPr="00D644F3">
          <w:rPr>
            <w:rFonts w:ascii="IBM Plex Serif" w:eastAsia="Times New Roman" w:hAnsi="IBM Plex Serif" w:cs="Times New Roman"/>
            <w:color w:val="008000"/>
            <w:spacing w:val="0"/>
            <w:sz w:val="24"/>
            <w:szCs w:val="24"/>
            <w:u w:val="single"/>
          </w:rPr>
          <w:t>комбінування фіксованих вимірювань на пунктах спостережень, вимоги до розміщення та мінімальної кількості яких визначені в</w:t>
        </w:r>
      </w:hyperlink>
      <w:r w:rsidRPr="00D644F3">
        <w:rPr>
          <w:rFonts w:ascii="IBM Plex Serif" w:eastAsia="Times New Roman" w:hAnsi="IBM Plex Serif" w:cs="Times New Roman"/>
          <w:color w:val="293A55"/>
          <w:spacing w:val="0"/>
          <w:sz w:val="24"/>
          <w:szCs w:val="24"/>
        </w:rPr>
        <w:t> </w:t>
      </w:r>
      <w:hyperlink r:id="rId149" w:tgtFrame="_blank" w:history="1">
        <w:r w:rsidRPr="00D644F3">
          <w:rPr>
            <w:rFonts w:ascii="IBM Plex Serif" w:eastAsia="Times New Roman" w:hAnsi="IBM Plex Serif" w:cs="Times New Roman"/>
            <w:color w:val="00ADFA"/>
            <w:spacing w:val="0"/>
            <w:sz w:val="24"/>
            <w:szCs w:val="24"/>
          </w:rPr>
          <w:t>Порядку розміщення пунктів спостережень</w:t>
        </w:r>
      </w:hyperlink>
      <w:hyperlink r:id="rId150" w:tgtFrame="_blank" w:history="1">
        <w:r w:rsidRPr="00D644F3">
          <w:rPr>
            <w:rFonts w:ascii="IBM Plex Serif" w:eastAsia="Times New Roman" w:hAnsi="IBM Plex Serif" w:cs="Times New Roman"/>
            <w:color w:val="008000"/>
            <w:spacing w:val="0"/>
            <w:sz w:val="24"/>
            <w:szCs w:val="24"/>
            <w:u w:val="single"/>
          </w:rPr>
          <w:t>, та методу моделювання та/або</w:t>
        </w:r>
      </w:hyperlink>
      <w:r w:rsidRPr="00D644F3">
        <w:rPr>
          <w:rFonts w:ascii="IBM Plex Serif" w:eastAsia="Times New Roman" w:hAnsi="IBM Plex Serif" w:cs="Times New Roman"/>
          <w:color w:val="293A55"/>
          <w:spacing w:val="0"/>
          <w:sz w:val="24"/>
          <w:szCs w:val="24"/>
        </w:rPr>
        <w:t> індикативних вимірювань відповідно до цілей якості даних, установлених у додатку 3;</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51" w:tgtFrame="_blank" w:history="1">
        <w:r w:rsidR="00D644F3" w:rsidRPr="00D644F3">
          <w:rPr>
            <w:rFonts w:ascii="IBM Plex Serif" w:eastAsia="Times New Roman" w:hAnsi="IBM Plex Serif" w:cs="Times New Roman"/>
            <w:color w:val="008000"/>
            <w:spacing w:val="0"/>
            <w:sz w:val="24"/>
            <w:szCs w:val="24"/>
            <w:u w:val="single"/>
          </w:rPr>
          <w:t>(абзац четвертий пункту 8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режим моделювання або об'єктивного оцінювання застосовується, якщо рівень </w:t>
      </w:r>
      <w:hyperlink r:id="rId152"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є нижчим нижнього порогу оцінювання, визначеного у пункті 2 додатка 2.</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53"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154"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155" w:tgtFrame="_blank" w:history="1">
        <w:r w:rsidR="00D644F3" w:rsidRPr="00D644F3">
          <w:rPr>
            <w:rFonts w:ascii="IBM Plex Serif" w:eastAsia="Times New Roman" w:hAnsi="IBM Plex Serif" w:cs="Times New Roman"/>
            <w:color w:val="008000"/>
            <w:spacing w:val="0"/>
            <w:sz w:val="24"/>
            <w:szCs w:val="24"/>
            <w:u w:val="single"/>
          </w:rPr>
          <w:t xml:space="preserve">- до абзацу п'ятого пункту 8 </w:t>
        </w:r>
        <w:r w:rsidR="00D644F3" w:rsidRPr="00D644F3">
          <w:rPr>
            <w:rFonts w:ascii="IBM Plex Serif" w:eastAsia="Times New Roman" w:hAnsi="IBM Plex Serif" w:cs="Times New Roman"/>
            <w:color w:val="008000"/>
            <w:spacing w:val="0"/>
            <w:sz w:val="24"/>
            <w:szCs w:val="24"/>
            <w:u w:val="single"/>
          </w:rPr>
          <w:lastRenderedPageBreak/>
          <w:t>будуть внесені зміни, передбачені абзацом п'ятдесят другим підпункту 2 пункту 1 змін, затверджених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56"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157"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158" w:tgtFrame="_blank" w:history="1">
        <w:r w:rsidR="00D644F3" w:rsidRPr="00D644F3">
          <w:rPr>
            <w:rFonts w:ascii="IBM Plex Serif" w:eastAsia="Times New Roman" w:hAnsi="IBM Plex Serif" w:cs="Times New Roman"/>
            <w:color w:val="008000"/>
            <w:spacing w:val="0"/>
            <w:sz w:val="24"/>
            <w:szCs w:val="24"/>
            <w:u w:val="single"/>
          </w:rPr>
          <w:t>- пункт 8 буде доповнено новим абзацом шостим відповідно до абзаців п'ятдесят третього, п'ятдесят четвертого підпункту 2 пункту 1 змін, затверджених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59" w:tgtFrame="_blank" w:history="1">
        <w:r w:rsidR="00D644F3" w:rsidRPr="00D644F3">
          <w:rPr>
            <w:rFonts w:ascii="IBM Plex Serif" w:eastAsia="Times New Roman" w:hAnsi="IBM Plex Serif" w:cs="Times New Roman"/>
            <w:color w:val="008000"/>
            <w:spacing w:val="0"/>
            <w:sz w:val="24"/>
            <w:szCs w:val="24"/>
            <w:u w:val="single"/>
          </w:rPr>
          <w:t>Абзац пункту 8 виключено</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60" w:tgtFrame="_blank" w:history="1">
        <w:r w:rsidR="00D644F3" w:rsidRPr="00D644F3">
          <w:rPr>
            <w:rFonts w:ascii="IBM Plex Serif" w:eastAsia="Times New Roman" w:hAnsi="IBM Plex Serif" w:cs="Times New Roman"/>
            <w:color w:val="008000"/>
            <w:spacing w:val="0"/>
            <w:sz w:val="24"/>
            <w:szCs w:val="24"/>
            <w:u w:val="single"/>
          </w:rPr>
          <w:t>(згідно з постановою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9. Режим оцінювання для кожної зони та агломерації переглядається кожні п'ять років та визначається у програмі державного моніторингу в галузі охорони атмосферного повітря. Режим оцінювання, крім режиму фіксованих вимірювань, може бути переглянутий раніше за рішенням органів управління якістю атмосферного повітря за таких умов: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режим оцінювання із застосуванням методів моделювання та об'єктивного оцінювання замінюється на режим комбінованого оцінювання;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режим комбінованого оцінювання замінюється на режим фіксованих вимірювань.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Перевищення верхнього та нижнього порогів оцінювання визначається на основі даних про рівні </w:t>
      </w:r>
      <w:hyperlink r:id="rId161"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за попередні п'ять років. Поріг оцінювання вважається перевищеним, якщо його було перевищено щонайменше протягом трьох років з п'яти.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У разі наявності даних менш як за п'ять років для визначення перевищення нижнього та верхнього порогів оцінювання можна комбінувати результати короткострокових вимірювальних заходів протягом одного року на ділянках, рівень забруднення яких зазвичай є найвищим, з даними з реєстру викидів та перенесення </w:t>
      </w:r>
      <w:hyperlink r:id="rId162"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відповідно до Протоколу про реєстри викидів і перенесення забруднювачів, та застосовувати метод моделювання.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11. Розміщення та кількість пунктів спостережень для проведення оцінювання визначаються у програмі державного моніторингу в галузі охорони атмосферного повітря для кожної зони та агломерації відповідно до </w:t>
      </w:r>
      <w:hyperlink r:id="rId163" w:tgtFrame="_blank" w:history="1">
        <w:r w:rsidRPr="00D644F3">
          <w:rPr>
            <w:rFonts w:ascii="IBM Plex Serif" w:eastAsia="Times New Roman" w:hAnsi="IBM Plex Serif" w:cs="Times New Roman"/>
            <w:color w:val="00ADFA"/>
            <w:spacing w:val="0"/>
            <w:sz w:val="24"/>
            <w:szCs w:val="24"/>
          </w:rPr>
          <w:t>Порядку розміщення пунктів спостережень</w:t>
        </w:r>
      </w:hyperlink>
      <w:r w:rsidRPr="00D644F3">
        <w:rPr>
          <w:rFonts w:ascii="IBM Plex Serif" w:eastAsia="Times New Roman" w:hAnsi="IBM Plex Serif" w:cs="Times New Roman"/>
          <w:color w:val="293A55"/>
          <w:spacing w:val="0"/>
          <w:sz w:val="24"/>
          <w:szCs w:val="24"/>
        </w:rPr>
        <w:t>.</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64" w:tgtFrame="_blank" w:history="1">
        <w:r w:rsidR="00D644F3" w:rsidRPr="00D644F3">
          <w:rPr>
            <w:rFonts w:ascii="IBM Plex Serif" w:eastAsia="Times New Roman" w:hAnsi="IBM Plex Serif" w:cs="Times New Roman"/>
            <w:color w:val="008000"/>
            <w:spacing w:val="0"/>
            <w:sz w:val="24"/>
            <w:szCs w:val="24"/>
            <w:u w:val="single"/>
          </w:rPr>
          <w:t>(абзац перший пункту 11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65" w:tgtFrame="_blank" w:history="1">
        <w:r w:rsidR="00D644F3" w:rsidRPr="00D644F3">
          <w:rPr>
            <w:rFonts w:ascii="IBM Plex Serif" w:eastAsia="Times New Roman" w:hAnsi="IBM Plex Serif" w:cs="Times New Roman"/>
            <w:color w:val="008000"/>
            <w:spacing w:val="0"/>
            <w:sz w:val="24"/>
            <w:szCs w:val="24"/>
            <w:u w:val="single"/>
          </w:rPr>
          <w:t>Оцінювання якості атмосферного повітря за рівнями діоксиду сірки, діоксиду азоту та оксидів азоту (NO</w:t>
        </w:r>
        <w:r w:rsidR="00D644F3" w:rsidRPr="00D644F3">
          <w:rPr>
            <w:rFonts w:ascii="IBM Plex Serif" w:eastAsia="Times New Roman" w:hAnsi="IBM Plex Serif" w:cs="Times New Roman"/>
            <w:color w:val="008000"/>
            <w:spacing w:val="0"/>
            <w:sz w:val="18"/>
            <w:szCs w:val="18"/>
            <w:u w:val="single"/>
            <w:vertAlign w:val="subscript"/>
          </w:rPr>
          <w:t>x</w:t>
        </w:r>
        <w:r w:rsidR="00D644F3" w:rsidRPr="00D644F3">
          <w:rPr>
            <w:rFonts w:ascii="IBM Plex Serif" w:eastAsia="Times New Roman" w:hAnsi="IBM Plex Serif" w:cs="Times New Roman"/>
            <w:color w:val="008000"/>
            <w:spacing w:val="0"/>
            <w:sz w:val="24"/>
            <w:szCs w:val="24"/>
            <w:u w:val="single"/>
          </w:rPr>
          <w:t>), бензолу, оксиду вуглецю, озону, свинцю та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і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для фіксованих та індикативних вимірювань для цілей охорони здоров'я населення не проводиться: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66" w:tgtFrame="_blank" w:history="1">
        <w:r w:rsidR="00D644F3" w:rsidRPr="00D644F3">
          <w:rPr>
            <w:rFonts w:ascii="IBM Plex Serif" w:eastAsia="Times New Roman" w:hAnsi="IBM Plex Serif" w:cs="Times New Roman"/>
            <w:color w:val="008000"/>
            <w:spacing w:val="0"/>
            <w:sz w:val="24"/>
            <w:szCs w:val="24"/>
            <w:u w:val="single"/>
          </w:rPr>
          <w:t>на місцевості, до якої населення не має доступу;</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67" w:tgtFrame="_blank" w:history="1">
        <w:r w:rsidR="00D644F3" w:rsidRPr="00D644F3">
          <w:rPr>
            <w:rFonts w:ascii="IBM Plex Serif" w:eastAsia="Times New Roman" w:hAnsi="IBM Plex Serif" w:cs="Times New Roman"/>
            <w:color w:val="008000"/>
            <w:spacing w:val="0"/>
            <w:sz w:val="24"/>
            <w:szCs w:val="24"/>
            <w:u w:val="single"/>
          </w:rPr>
          <w:t>у виробничих приміщеннях або на територіях промислових підприємств;</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68" w:tgtFrame="_blank" w:history="1">
        <w:r w:rsidR="00D644F3" w:rsidRPr="00D644F3">
          <w:rPr>
            <w:rFonts w:ascii="IBM Plex Serif" w:eastAsia="Times New Roman" w:hAnsi="IBM Plex Serif" w:cs="Times New Roman"/>
            <w:color w:val="008000"/>
            <w:spacing w:val="0"/>
            <w:sz w:val="24"/>
            <w:szCs w:val="24"/>
            <w:u w:val="single"/>
          </w:rPr>
          <w:t>на проїзній частині і центральних розділювальних смугах автомобільних доріг, крім автомобільних доріг, на яких пішоходи мають доступ до розділювальної смуги.</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69" w:tgtFrame="_blank" w:history="1">
        <w:r w:rsidR="00D644F3" w:rsidRPr="00D644F3">
          <w:rPr>
            <w:rFonts w:ascii="IBM Plex Serif" w:eastAsia="Times New Roman" w:hAnsi="IBM Plex Serif" w:cs="Times New Roman"/>
            <w:color w:val="008000"/>
            <w:spacing w:val="0"/>
            <w:sz w:val="24"/>
            <w:szCs w:val="24"/>
            <w:u w:val="single"/>
          </w:rPr>
          <w:t>У зонах та агломераціях, у яких інформація від фіксованих пунктів спостереження за рівнями діоксиду сірки, діоксиду азоту та оксидів азоту (NO</w:t>
        </w:r>
        <w:r w:rsidR="00D644F3" w:rsidRPr="00D644F3">
          <w:rPr>
            <w:rFonts w:ascii="IBM Plex Serif" w:eastAsia="Times New Roman" w:hAnsi="IBM Plex Serif" w:cs="Times New Roman"/>
            <w:color w:val="008000"/>
            <w:spacing w:val="0"/>
            <w:sz w:val="18"/>
            <w:szCs w:val="18"/>
            <w:u w:val="single"/>
            <w:vertAlign w:val="subscript"/>
          </w:rPr>
          <w:t>x</w:t>
        </w:r>
        <w:r w:rsidR="00D644F3" w:rsidRPr="00D644F3">
          <w:rPr>
            <w:rFonts w:ascii="IBM Plex Serif" w:eastAsia="Times New Roman" w:hAnsi="IBM Plex Serif" w:cs="Times New Roman"/>
            <w:color w:val="008000"/>
            <w:spacing w:val="0"/>
            <w:sz w:val="24"/>
            <w:szCs w:val="24"/>
            <w:u w:val="single"/>
          </w:rPr>
          <w:t>), бензолу, оксиду вуглецю, свинцю,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і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доповнена інформацією, отриманою з використанням додаткових методів вимірювання (моделювання або індикативних вимірювань), кількість пунктів спостереження, визначена в</w:t>
        </w:r>
      </w:hyperlink>
      <w:r w:rsidR="00D644F3" w:rsidRPr="00D644F3">
        <w:rPr>
          <w:rFonts w:ascii="IBM Plex Serif" w:eastAsia="Times New Roman" w:hAnsi="IBM Plex Serif" w:cs="Times New Roman"/>
          <w:color w:val="293A55"/>
          <w:spacing w:val="0"/>
          <w:sz w:val="24"/>
          <w:szCs w:val="24"/>
        </w:rPr>
        <w:t> </w:t>
      </w:r>
      <w:hyperlink r:id="rId170" w:tgtFrame="_blank" w:history="1">
        <w:r w:rsidR="00D644F3" w:rsidRPr="00D644F3">
          <w:rPr>
            <w:rFonts w:ascii="IBM Plex Serif" w:eastAsia="Times New Roman" w:hAnsi="IBM Plex Serif" w:cs="Times New Roman"/>
            <w:color w:val="00ADFA"/>
            <w:spacing w:val="0"/>
            <w:sz w:val="24"/>
            <w:szCs w:val="24"/>
          </w:rPr>
          <w:t>Порядку розміщення пунктів спостережень</w:t>
        </w:r>
      </w:hyperlink>
      <w:hyperlink r:id="rId171" w:tgtFrame="_blank" w:history="1">
        <w:r w:rsidR="00D644F3" w:rsidRPr="00D644F3">
          <w:rPr>
            <w:rFonts w:ascii="IBM Plex Serif" w:eastAsia="Times New Roman" w:hAnsi="IBM Plex Serif" w:cs="Times New Roman"/>
            <w:color w:val="008000"/>
            <w:spacing w:val="0"/>
            <w:sz w:val="24"/>
            <w:szCs w:val="24"/>
            <w:u w:val="single"/>
          </w:rPr>
          <w:t>, може бути зменшена на 50 відсотків за умови дотримання таких вимог:</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72" w:tgtFrame="_blank" w:history="1">
        <w:r w:rsidR="00D644F3" w:rsidRPr="00D644F3">
          <w:rPr>
            <w:rFonts w:ascii="IBM Plex Serif" w:eastAsia="Times New Roman" w:hAnsi="IBM Plex Serif" w:cs="Times New Roman"/>
            <w:color w:val="008000"/>
            <w:spacing w:val="0"/>
            <w:sz w:val="24"/>
            <w:szCs w:val="24"/>
            <w:u w:val="single"/>
          </w:rPr>
          <w:t>додаткові методи вимірювання (моделювання або індикативні вимірювання) забезпечують отримання інформації, необхідної для оцінювання якості атмосферного повітря щодо граничних величин та порогів небезпеки відповідно до пунктів 3, 4 додатка 2, а також для оприлюднення інформації, визначеної у пункті 14 цього Порядку;</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73" w:tgtFrame="_blank" w:history="1">
        <w:r w:rsidR="00D644F3" w:rsidRPr="00D644F3">
          <w:rPr>
            <w:rFonts w:ascii="IBM Plex Serif" w:eastAsia="Times New Roman" w:hAnsi="IBM Plex Serif" w:cs="Times New Roman"/>
            <w:color w:val="008000"/>
            <w:spacing w:val="0"/>
            <w:sz w:val="24"/>
            <w:szCs w:val="24"/>
            <w:u w:val="single"/>
          </w:rPr>
          <w:t xml:space="preserve">кількість пунктів спостережень, які потрібно встановити, і просторове охоплення додаткових методів вимірювання (моделювання або індикативних вимірювань) є </w:t>
        </w:r>
        <w:r w:rsidR="00D644F3" w:rsidRPr="00D644F3">
          <w:rPr>
            <w:rFonts w:ascii="IBM Plex Serif" w:eastAsia="Times New Roman" w:hAnsi="IBM Plex Serif" w:cs="Times New Roman"/>
            <w:color w:val="008000"/>
            <w:spacing w:val="0"/>
            <w:sz w:val="24"/>
            <w:szCs w:val="24"/>
            <w:u w:val="single"/>
          </w:rPr>
          <w:lastRenderedPageBreak/>
          <w:t>достатніми для встановлення рівня забруднюючої речовини згідно з цілями щодо якості даних, визначених у додатку 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74" w:tgtFrame="_blank" w:history="1">
        <w:r w:rsidR="00D644F3" w:rsidRPr="00D644F3">
          <w:rPr>
            <w:rFonts w:ascii="IBM Plex Serif" w:eastAsia="Times New Roman" w:hAnsi="IBM Plex Serif" w:cs="Times New Roman"/>
            <w:color w:val="008000"/>
            <w:spacing w:val="0"/>
            <w:sz w:val="24"/>
            <w:szCs w:val="24"/>
            <w:u w:val="single"/>
          </w:rPr>
          <w:t>У зонах та агломераціях, у яких інформація від фіксованих пунктів спостереження за рівнями озону доповнена інформацією, отриманою з використанням додаткових методів вимірювання (моделювання або індикативних вимірювань), кількість пунктів спостережень, визначена в</w:t>
        </w:r>
      </w:hyperlink>
      <w:r w:rsidR="00D644F3" w:rsidRPr="00D644F3">
        <w:rPr>
          <w:rFonts w:ascii="IBM Plex Serif" w:eastAsia="Times New Roman" w:hAnsi="IBM Plex Serif" w:cs="Times New Roman"/>
          <w:color w:val="293A55"/>
          <w:spacing w:val="0"/>
          <w:sz w:val="24"/>
          <w:szCs w:val="24"/>
        </w:rPr>
        <w:t> </w:t>
      </w:r>
      <w:hyperlink r:id="rId175" w:tgtFrame="_blank" w:history="1">
        <w:r w:rsidR="00D644F3" w:rsidRPr="00D644F3">
          <w:rPr>
            <w:rFonts w:ascii="IBM Plex Serif" w:eastAsia="Times New Roman" w:hAnsi="IBM Plex Serif" w:cs="Times New Roman"/>
            <w:color w:val="00ADFA"/>
            <w:spacing w:val="0"/>
            <w:sz w:val="24"/>
            <w:szCs w:val="24"/>
          </w:rPr>
          <w:t>Порядку розміщення пунктів спостережень</w:t>
        </w:r>
      </w:hyperlink>
      <w:hyperlink r:id="rId176" w:tgtFrame="_blank" w:history="1">
        <w:r w:rsidR="00D644F3" w:rsidRPr="00D644F3">
          <w:rPr>
            <w:rFonts w:ascii="IBM Plex Serif" w:eastAsia="Times New Roman" w:hAnsi="IBM Plex Serif" w:cs="Times New Roman"/>
            <w:color w:val="008000"/>
            <w:spacing w:val="0"/>
            <w:sz w:val="24"/>
            <w:szCs w:val="24"/>
            <w:u w:val="single"/>
          </w:rPr>
          <w:t>, може бути зменшена до однієї третини за умови дотримання таких вимог:</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77" w:tgtFrame="_blank" w:history="1">
        <w:r w:rsidR="00D644F3" w:rsidRPr="00D644F3">
          <w:rPr>
            <w:rFonts w:ascii="IBM Plex Serif" w:eastAsia="Times New Roman" w:hAnsi="IBM Plex Serif" w:cs="Times New Roman"/>
            <w:color w:val="008000"/>
            <w:spacing w:val="0"/>
            <w:sz w:val="24"/>
            <w:szCs w:val="24"/>
            <w:u w:val="single"/>
          </w:rPr>
          <w:t>додаткові методи вимірювання (моделювання або індикативні вимірювання) забезпечують отримання інформації, необхідної для оцінювання якості атмосферного повітря щодо цільових показників, довгострокової цілі, інформаційного порогу та порогу небезпеки відповідно до пункту 4 додатка 2;</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78" w:tgtFrame="_blank" w:history="1">
        <w:r w:rsidR="00D644F3" w:rsidRPr="00D644F3">
          <w:rPr>
            <w:rFonts w:ascii="IBM Plex Serif" w:eastAsia="Times New Roman" w:hAnsi="IBM Plex Serif" w:cs="Times New Roman"/>
            <w:color w:val="008000"/>
            <w:spacing w:val="0"/>
            <w:sz w:val="24"/>
            <w:szCs w:val="24"/>
            <w:u w:val="single"/>
          </w:rPr>
          <w:t>кількість пунктів спостережень і просторове охоплення додаткових методів вимірювання (моделювання або індикативних вимірювань) є достатніми для визначення рівнів озону згідно з цілями щодо якості даних, визначених у додатку 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79" w:tgtFrame="_blank" w:history="1">
        <w:r w:rsidR="00D644F3" w:rsidRPr="00D644F3">
          <w:rPr>
            <w:rFonts w:ascii="IBM Plex Serif" w:eastAsia="Times New Roman" w:hAnsi="IBM Plex Serif" w:cs="Times New Roman"/>
            <w:color w:val="008000"/>
            <w:spacing w:val="0"/>
            <w:sz w:val="24"/>
            <w:szCs w:val="24"/>
            <w:u w:val="single"/>
          </w:rPr>
          <w:t>кількість пунктів спостережень в кожній зоні чи агломерації встановлюється з розрахунку як мінімум один пункт на 2 млн. жителів або на 50 тис. кв. кілометрів залежно від того, в якому з цих двох випадків буде більша кількість пунктів спостережень, але не менше ніж один пункт спостереження на кожну зону чи агломерацію.</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80" w:tgtFrame="_blank" w:history="1">
        <w:r w:rsidR="00D644F3" w:rsidRPr="00D644F3">
          <w:rPr>
            <w:rFonts w:ascii="IBM Plex Serif" w:eastAsia="Times New Roman" w:hAnsi="IBM Plex Serif" w:cs="Times New Roman"/>
            <w:color w:val="008000"/>
            <w:spacing w:val="0"/>
            <w:sz w:val="24"/>
            <w:szCs w:val="24"/>
            <w:u w:val="single"/>
          </w:rPr>
          <w:t>Вимірювання діоксиду азоту повинні здійснюватися як мінімум 50 відсотками пунктів спостережень, на яких проводяться спостереження за рівнями озону, мінімальна кількість яких визначена в</w:t>
        </w:r>
      </w:hyperlink>
      <w:r w:rsidR="00D644F3" w:rsidRPr="00D644F3">
        <w:rPr>
          <w:rFonts w:ascii="IBM Plex Serif" w:eastAsia="Times New Roman" w:hAnsi="IBM Plex Serif" w:cs="Times New Roman"/>
          <w:color w:val="293A55"/>
          <w:spacing w:val="0"/>
          <w:sz w:val="24"/>
          <w:szCs w:val="24"/>
        </w:rPr>
        <w:t> </w:t>
      </w:r>
      <w:hyperlink r:id="rId181" w:tgtFrame="_blank" w:history="1">
        <w:r w:rsidR="00D644F3" w:rsidRPr="00D644F3">
          <w:rPr>
            <w:rFonts w:ascii="IBM Plex Serif" w:eastAsia="Times New Roman" w:hAnsi="IBM Plex Serif" w:cs="Times New Roman"/>
            <w:color w:val="00ADFA"/>
            <w:spacing w:val="0"/>
            <w:sz w:val="24"/>
            <w:szCs w:val="24"/>
          </w:rPr>
          <w:t>Порядку розміщення пунктів спостережень</w:t>
        </w:r>
      </w:hyperlink>
      <w:hyperlink r:id="rId182" w:tgtFrame="_blank" w:history="1">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83" w:tgtFrame="_blank" w:history="1">
        <w:r w:rsidR="00D644F3" w:rsidRPr="00D644F3">
          <w:rPr>
            <w:rFonts w:ascii="IBM Plex Serif" w:eastAsia="Times New Roman" w:hAnsi="IBM Plex Serif" w:cs="Times New Roman"/>
            <w:color w:val="008000"/>
            <w:spacing w:val="0"/>
            <w:sz w:val="24"/>
            <w:szCs w:val="24"/>
            <w:u w:val="single"/>
          </w:rPr>
          <w:t>(пункт 11 доповнено новими абзацами другим - тринадцятим</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згідно з постановою Кабінету Міністрів України від 07.05.2024 р. N 513,</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у зв'язку з цим абзац другий вважати абзацом чотирнадцятим)</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84" w:tgtFrame="_blank" w:history="1">
        <w:r w:rsidR="00D644F3" w:rsidRPr="00D644F3">
          <w:rPr>
            <w:rFonts w:ascii="IBM Plex Serif" w:eastAsia="Times New Roman" w:hAnsi="IBM Plex Serif" w:cs="Times New Roman"/>
            <w:color w:val="008000"/>
            <w:spacing w:val="0"/>
            <w:sz w:val="24"/>
            <w:szCs w:val="24"/>
            <w:u w:val="single"/>
          </w:rPr>
          <w:t>Абзац чотирнадцятий пункту 11 виключено</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85" w:tgtFrame="_blank" w:history="1">
        <w:r w:rsidR="00D644F3" w:rsidRPr="00D644F3">
          <w:rPr>
            <w:rFonts w:ascii="IBM Plex Serif" w:eastAsia="Times New Roman" w:hAnsi="IBM Plex Serif" w:cs="Times New Roman"/>
            <w:color w:val="008000"/>
            <w:spacing w:val="0"/>
            <w:sz w:val="24"/>
            <w:szCs w:val="24"/>
            <w:u w:val="single"/>
          </w:rPr>
          <w:t>(згідно з постановою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12. Результатом здійснення моніторингу атмосферного повітря є:</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дані спостережень, які одержують суб'єкти моніторингу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узагальнені дані про якість атмосферного повітря, що стосуються певного проміжку часу та/або певної території;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оцінка стану атмосферного повітря та атмосферних опадів;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прогнози стану атмосферного повітря і його змін;</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інформація про вплив рівнів </w:t>
      </w:r>
      <w:hyperlink r:id="rId186"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в атмосферному повітрі на життя та здоров'я населення.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Суб'єкти моніторингу атмосферного повітря зобов'язані безстроково зберігати дані спостережень, отримані у результаті здійснення моніторингу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13. Суб'єкти моніторингу атмосферного повітря, що ведуть спостереження за рівнями </w:t>
      </w:r>
      <w:hyperlink r:id="rId187"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здійснюють оцінювання якості атмосферного повітря, забезпечують доступ органів управління якістю атмосферного повітря та </w:t>
      </w:r>
      <w:hyperlink r:id="rId188" w:tgtFrame="_blank" w:history="1">
        <w:r w:rsidRPr="00D644F3">
          <w:rPr>
            <w:rFonts w:ascii="IBM Plex Serif" w:eastAsia="Times New Roman" w:hAnsi="IBM Plex Serif" w:cs="Times New Roman"/>
            <w:color w:val="008080"/>
            <w:spacing w:val="0"/>
            <w:sz w:val="24"/>
            <w:szCs w:val="24"/>
            <w:u w:val="single"/>
          </w:rPr>
          <w:t>Міндовкілля</w:t>
        </w:r>
      </w:hyperlink>
      <w:r w:rsidRPr="00D644F3">
        <w:rPr>
          <w:rFonts w:ascii="IBM Plex Serif" w:eastAsia="Times New Roman" w:hAnsi="IBM Plex Serif" w:cs="Times New Roman"/>
          <w:color w:val="293A55"/>
          <w:spacing w:val="0"/>
          <w:sz w:val="24"/>
          <w:szCs w:val="24"/>
        </w:rPr>
        <w:t> до результатів здійснення моніторингу атмосферного повітря, обмін результатами здійснення моніторингу атмосферного повітря на безоплатній основі, а також надання ретроспективних даних за результатами проведення моніторингу атмосферного повітря.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89"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190"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191" w:tgtFrame="_blank" w:history="1">
        <w:r w:rsidR="00D644F3" w:rsidRPr="00D644F3">
          <w:rPr>
            <w:rFonts w:ascii="IBM Plex Serif" w:eastAsia="Times New Roman" w:hAnsi="IBM Plex Serif" w:cs="Times New Roman"/>
            <w:color w:val="008000"/>
            <w:spacing w:val="0"/>
            <w:sz w:val="24"/>
            <w:szCs w:val="24"/>
            <w:u w:val="single"/>
          </w:rPr>
          <w:t>- до абзацу першого пункту 13 будуть внесені зміни, передбачені абзацом сімдесят четвертим підпункту 2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Інформація, отримана та оброблена суб'єктами моніторингу атмосферного повітря, є офіційною.</w:t>
      </w:r>
    </w:p>
    <w:p w:rsidR="00D644F3" w:rsidRPr="00D644F3" w:rsidRDefault="00A82A7B" w:rsidP="00D644F3">
      <w:pPr>
        <w:shd w:val="clear" w:color="auto" w:fill="FFFFFF"/>
        <w:spacing w:after="0" w:line="240" w:lineRule="auto"/>
        <w:rPr>
          <w:rFonts w:ascii="IBM Plex Serif" w:eastAsia="Times New Roman" w:hAnsi="IBM Plex Serif" w:cs="Times New Roman"/>
          <w:color w:val="8A2BE2"/>
          <w:spacing w:val="0"/>
          <w:sz w:val="24"/>
          <w:szCs w:val="24"/>
        </w:rPr>
      </w:pPr>
      <w:hyperlink r:id="rId192" w:tgtFrame="_blank" w:history="1">
        <w:r w:rsidR="00D644F3" w:rsidRPr="00D644F3">
          <w:rPr>
            <w:rFonts w:ascii="IBM Plex Serif" w:eastAsia="Times New Roman" w:hAnsi="IBM Plex Serif" w:cs="Times New Roman"/>
            <w:color w:val="8A2BE2"/>
            <w:spacing w:val="0"/>
            <w:sz w:val="24"/>
            <w:szCs w:val="24"/>
            <w:u w:val="single"/>
          </w:rPr>
          <w:t xml:space="preserve">14. Суб'єкти моніторингу атмосферного повітря оприлюднюють через автоматизовану інформаційну систему у сфері охорони атмосферного повітря, для якої забезпечується технологічна сумісність та здійснюється інформаційна взаємодія із загальнодержавною </w:t>
        </w:r>
        <w:r w:rsidR="00D644F3" w:rsidRPr="00D644F3">
          <w:rPr>
            <w:rFonts w:ascii="IBM Plex Serif" w:eastAsia="Times New Roman" w:hAnsi="IBM Plex Serif" w:cs="Times New Roman"/>
            <w:color w:val="8A2BE2"/>
            <w:spacing w:val="0"/>
            <w:sz w:val="24"/>
            <w:szCs w:val="24"/>
            <w:u w:val="single"/>
          </w:rPr>
          <w:lastRenderedPageBreak/>
          <w:t>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193" w:tgtFrame="_blank" w:history="1">
        <w:r w:rsidR="00D644F3" w:rsidRPr="00D644F3">
          <w:rPr>
            <w:rFonts w:ascii="IBM Plex Serif" w:eastAsia="Times New Roman" w:hAnsi="IBM Plex Serif" w:cs="Times New Roman"/>
            <w:i/>
            <w:iCs/>
            <w:color w:val="008000"/>
            <w:spacing w:val="0"/>
            <w:sz w:val="24"/>
            <w:szCs w:val="24"/>
            <w:u w:val="single"/>
          </w:rPr>
          <w:t>(абзац перший пункту 14 у редакції постанови Кабінету</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Міністрів України від 07.05.2024 р. N 513 набирає чинності одночасно</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з набранням чинності Законом України від 20.03.2023 р. N 2973-IX -</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w:t>
        </w:r>
      </w:hyperlink>
      <w:hyperlink r:id="rId194"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hyperlink r:id="rId195" w:tgtFrame="_blank" w:history="1">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96" w:tgtFrame="_blank" w:history="1">
        <w:r w:rsidR="00D644F3" w:rsidRPr="00D644F3">
          <w:rPr>
            <w:rFonts w:ascii="IBM Plex Serif" w:eastAsia="Times New Roman" w:hAnsi="IBM Plex Serif" w:cs="Times New Roman"/>
            <w:color w:val="008000"/>
            <w:spacing w:val="0"/>
            <w:sz w:val="24"/>
            <w:szCs w:val="24"/>
            <w:u w:val="single"/>
          </w:rPr>
          <w:t>інформацію про концентрацію в атмосферному повітрі діоксиду сірки, діоксиду азоту,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і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озону і оксиду вуглецю - щогодини, а у разі обґрунтованої технічної неможливості - щодня;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97" w:tgtFrame="_blank" w:history="1">
        <w:r w:rsidR="00D644F3" w:rsidRPr="00D644F3">
          <w:rPr>
            <w:rFonts w:ascii="IBM Plex Serif" w:eastAsia="Times New Roman" w:hAnsi="IBM Plex Serif" w:cs="Times New Roman"/>
            <w:color w:val="008000"/>
            <w:spacing w:val="0"/>
            <w:sz w:val="24"/>
            <w:szCs w:val="24"/>
            <w:u w:val="single"/>
          </w:rPr>
          <w:t>аналітичні дані щодо стану та оцінки якості атмосферного повітря, прогнозу стану атмосферного повітря і його змін - щодня;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98" w:tgtFrame="_blank" w:history="1">
        <w:r w:rsidR="00D644F3" w:rsidRPr="00D644F3">
          <w:rPr>
            <w:rFonts w:ascii="IBM Plex Serif" w:eastAsia="Times New Roman" w:hAnsi="IBM Plex Serif" w:cs="Times New Roman"/>
            <w:color w:val="008000"/>
            <w:spacing w:val="0"/>
            <w:sz w:val="24"/>
            <w:szCs w:val="24"/>
            <w:u w:val="single"/>
          </w:rPr>
          <w:t>у разі перевищення інформаційного або будь-якого з порогів небезпеки, визначених у пункті 4 додатка 2, інформацію про місцевість, в якій зафіксовано перевищення, час початку і тривалість перевищення, найвищу концентрацію за одну годину, найвищу середню концентрацію озону за вісім годин - в найкоротший строк з моменту отримання такої інформації;</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199" w:tgtFrame="_blank" w:history="1">
        <w:r w:rsidR="00D644F3" w:rsidRPr="00D644F3">
          <w:rPr>
            <w:rFonts w:ascii="IBM Plex Serif" w:eastAsia="Times New Roman" w:hAnsi="IBM Plex Serif" w:cs="Times New Roman"/>
            <w:color w:val="008000"/>
            <w:spacing w:val="0"/>
            <w:sz w:val="24"/>
            <w:szCs w:val="24"/>
            <w:u w:val="single"/>
          </w:rPr>
          <w:t>узагальнену інформацію про зафіксовані перевищення граничних величин, цільових показників, довгострокової цілі, інформаційного порогу, критичних рівнів, причини та вплив перевищення рівнів забруднюючих речовин на життя та здоров'я населення - щороку;</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00" w:tgtFrame="_blank" w:history="1">
        <w:r w:rsidR="00D644F3" w:rsidRPr="00D644F3">
          <w:rPr>
            <w:rFonts w:ascii="IBM Plex Serif" w:eastAsia="Times New Roman" w:hAnsi="IBM Plex Serif" w:cs="Times New Roman"/>
            <w:color w:val="008000"/>
            <w:spacing w:val="0"/>
            <w:sz w:val="24"/>
            <w:szCs w:val="24"/>
            <w:u w:val="single"/>
          </w:rPr>
          <w:t>у разі виявлення концентрацій ртуті в атмосферному повітрі відповідну інформацію - в найкоротший строк з моменту виявлення;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01" w:tgtFrame="_blank" w:history="1">
        <w:r w:rsidR="00D644F3" w:rsidRPr="00D644F3">
          <w:rPr>
            <w:rFonts w:ascii="IBM Plex Serif" w:eastAsia="Times New Roman" w:hAnsi="IBM Plex Serif" w:cs="Times New Roman"/>
            <w:color w:val="008000"/>
            <w:spacing w:val="0"/>
            <w:sz w:val="24"/>
            <w:szCs w:val="24"/>
            <w:u w:val="single"/>
          </w:rPr>
          <w:t>інформацію про рівні в атмосферному повітрі свинцю і бензолу - щомісяця;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02" w:tgtFrame="_blank" w:history="1">
        <w:r w:rsidR="00D644F3" w:rsidRPr="00D644F3">
          <w:rPr>
            <w:rFonts w:ascii="IBM Plex Serif" w:eastAsia="Times New Roman" w:hAnsi="IBM Plex Serif" w:cs="Times New Roman"/>
            <w:color w:val="008000"/>
            <w:spacing w:val="0"/>
            <w:sz w:val="24"/>
            <w:szCs w:val="24"/>
            <w:u w:val="single"/>
          </w:rPr>
          <w:t>інформацію про рівні в атмосферному повітрі арсену, кадмію, нікелю, бенз(а)пірену, а також загального осаду арсену, кадмію, ртуті, нікелю та поліциклічних ароматичних вуглеводнів, визначених у підпункті 12 списку А пункту 1 додатка 2, - щороку;</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03" w:tgtFrame="_blank" w:history="1">
        <w:r w:rsidR="00D644F3" w:rsidRPr="00D644F3">
          <w:rPr>
            <w:rFonts w:ascii="IBM Plex Serif" w:eastAsia="Times New Roman" w:hAnsi="IBM Plex Serif" w:cs="Times New Roman"/>
            <w:color w:val="008000"/>
            <w:spacing w:val="0"/>
            <w:sz w:val="24"/>
            <w:szCs w:val="24"/>
            <w:u w:val="single"/>
          </w:rPr>
          <w:t>інформацію про перевищення граничних величин забруднюючих речовин, що виникли внаслідок впливу викидів з природних джерел, - щороку.</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04" w:tgtFrame="_blank" w:history="1">
        <w:r w:rsidR="00D644F3" w:rsidRPr="00D644F3">
          <w:rPr>
            <w:rFonts w:ascii="IBM Plex Serif" w:eastAsia="Times New Roman" w:hAnsi="IBM Plex Serif" w:cs="Times New Roman"/>
            <w:color w:val="008000"/>
            <w:spacing w:val="0"/>
            <w:sz w:val="24"/>
            <w:szCs w:val="24"/>
            <w:u w:val="single"/>
          </w:rPr>
          <w:t>Органи управління якістю атмосферного повітря оприлюднюють щороку інформацію про перевищення граничних величин для твердих часток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пов'язані з повторним суспендуванням часток внаслідок посипання доріг піском чи сіллю в зимовий період, а також про перевищення граничних величин забруднюючих речовин, що виникли внаслідок впливу викидів з природних джерел. Міндовкілля затверджує методичні рекомендації щодо проведення аналізу інформації та інформування населення про перевищення граничних величин забруднюючих речовин, пов'язані з повторним суспендуванням часток внаслідок посипання доріг піском чи сіллю в зимовий період, а також внаслідок впливу викидів з природних джерел.</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05" w:tgtFrame="_blank" w:history="1">
        <w:r w:rsidR="00D644F3" w:rsidRPr="00D644F3">
          <w:rPr>
            <w:rFonts w:ascii="IBM Plex Serif" w:eastAsia="Times New Roman" w:hAnsi="IBM Plex Serif" w:cs="Times New Roman"/>
            <w:color w:val="008000"/>
            <w:spacing w:val="0"/>
            <w:sz w:val="24"/>
            <w:szCs w:val="24"/>
            <w:u w:val="single"/>
          </w:rPr>
          <w:t>МОЗ оприлюднює на своєму офіційному веб-сайті щорічний звіт про стан здоров'я населення та епідемічну ситуацію, що включає, зокрема, інформацію про вплив рівнів забруднюючих речовин в атмосферному повітрі на життя та здоров'я населення, зокрема вплив на здоров'я населення перевищення граничних величин, цільових показників, інформаційного порогу, порогів небезпеки і відповідних рекомендацій для населення.</w:t>
        </w:r>
      </w:hyperlink>
    </w:p>
    <w:p w:rsidR="00D644F3" w:rsidRPr="00F11872" w:rsidRDefault="00A82A7B" w:rsidP="00D644F3">
      <w:pPr>
        <w:shd w:val="clear" w:color="auto" w:fill="FFFFFF"/>
        <w:spacing w:after="0" w:line="240" w:lineRule="auto"/>
        <w:rPr>
          <w:rFonts w:ascii="IBM Plex Serif" w:eastAsia="Times New Roman" w:hAnsi="IBM Plex Serif" w:cs="Times New Roman"/>
          <w:b/>
          <w:color w:val="FF0000"/>
          <w:spacing w:val="0"/>
          <w:sz w:val="24"/>
          <w:szCs w:val="24"/>
        </w:rPr>
      </w:pPr>
      <w:hyperlink r:id="rId206" w:tgtFrame="_blank" w:history="1">
        <w:r w:rsidR="00D644F3" w:rsidRPr="00F11872">
          <w:rPr>
            <w:rFonts w:ascii="IBM Plex Serif" w:eastAsia="Times New Roman" w:hAnsi="IBM Plex Serif" w:cs="Times New Roman"/>
            <w:b/>
            <w:color w:val="FF0000"/>
            <w:spacing w:val="0"/>
            <w:sz w:val="24"/>
            <w:szCs w:val="24"/>
            <w:u w:val="single"/>
          </w:rPr>
          <w:t>Для забезпечення оперативного інформування населення про якість атмосферного повітря та його передбачуваний вплив на здоров'я та життєдіяльність населення Міндовкілля затверджує порядок інформування населення про якість повітря за основними показниками з використанням індексу якості повітря в Україні.</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8A2BE2"/>
          <w:spacing w:val="0"/>
          <w:sz w:val="24"/>
          <w:szCs w:val="24"/>
        </w:rPr>
      </w:pPr>
      <w:hyperlink r:id="rId207" w:tgtFrame="_blank" w:history="1">
        <w:r w:rsidR="00D644F3" w:rsidRPr="00D644F3">
          <w:rPr>
            <w:rFonts w:ascii="IBM Plex Serif" w:eastAsia="Times New Roman" w:hAnsi="IBM Plex Serif" w:cs="Times New Roman"/>
            <w:color w:val="8A2BE2"/>
            <w:spacing w:val="0"/>
            <w:sz w:val="24"/>
            <w:szCs w:val="24"/>
            <w:u w:val="single"/>
          </w:rPr>
          <w:t>Порядок створення та адміністрування автоматизованих інформаційних систем у сфері охорони атмосферного повітря встановлюється Міндовкіллям.</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08" w:tgtFrame="_blank" w:history="1">
        <w:r w:rsidR="00D644F3" w:rsidRPr="00D644F3">
          <w:rPr>
            <w:rFonts w:ascii="IBM Plex Serif" w:eastAsia="Times New Roman" w:hAnsi="IBM Plex Serif" w:cs="Times New Roman"/>
            <w:i/>
            <w:iCs/>
            <w:color w:val="008000"/>
            <w:spacing w:val="0"/>
            <w:sz w:val="24"/>
            <w:szCs w:val="24"/>
            <w:u w:val="single"/>
          </w:rPr>
          <w:t>(абзац тринадцятий пункту 14 у редакції постанови</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Міністрів України від 07.05.2024 р. N 513 набирає чинності одночасно</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з набранням чинності Законом України від 20.03.2023 р. N 2973-IX -</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w:t>
        </w:r>
      </w:hyperlink>
      <w:hyperlink r:id="rId209"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hyperlink r:id="rId210" w:tgtFrame="_blank" w:history="1">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8A2BE2"/>
          <w:spacing w:val="0"/>
          <w:sz w:val="24"/>
          <w:szCs w:val="24"/>
        </w:rPr>
      </w:pPr>
      <w:hyperlink r:id="rId211" w:tgtFrame="_blank" w:history="1">
        <w:r w:rsidR="00D644F3" w:rsidRPr="00D644F3">
          <w:rPr>
            <w:rFonts w:ascii="IBM Plex Serif" w:eastAsia="Times New Roman" w:hAnsi="IBM Plex Serif" w:cs="Times New Roman"/>
            <w:color w:val="8A2BE2"/>
            <w:spacing w:val="0"/>
            <w:sz w:val="24"/>
            <w:szCs w:val="24"/>
            <w:u w:val="single"/>
          </w:rPr>
          <w:t>Дані, отримані суб'єктами моніторингу атмосферного повітря в результаті проведення моніторингу атмосферного повітря, оприлюднюються на Єдиному державному веб-порталі відкритих даних через загальнодержавну екологічну автоматизовану інформаційно-аналітичну систему забезпечення прийняття управлінських рішень та доступу до екологічної інформації та її мережу.</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12" w:tgtFrame="_blank" w:history="1">
        <w:r w:rsidR="00D644F3" w:rsidRPr="00D644F3">
          <w:rPr>
            <w:rFonts w:ascii="IBM Plex Serif" w:eastAsia="Times New Roman" w:hAnsi="IBM Plex Serif" w:cs="Times New Roman"/>
            <w:i/>
            <w:iCs/>
            <w:color w:val="008000"/>
            <w:spacing w:val="0"/>
            <w:sz w:val="24"/>
            <w:szCs w:val="24"/>
            <w:u w:val="single"/>
          </w:rPr>
          <w:t>(абзац чотирнадцятий пункту 14 у редакції постанови</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Міністрів України від 07.05.2024 р. N 513 набирає чинності одночасно</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з набранням чинності Законом України від 20.03.2023 р. N 2973-IX -</w:t>
        </w:r>
        <w:r w:rsidR="00D644F3" w:rsidRPr="00D644F3">
          <w:rPr>
            <w:rFonts w:ascii="IBM Plex Serif" w:eastAsia="Times New Roman" w:hAnsi="IBM Plex Serif" w:cs="Times New Roman"/>
            <w:i/>
            <w:iCs/>
            <w:color w:val="008000"/>
            <w:spacing w:val="0"/>
            <w:sz w:val="24"/>
            <w:szCs w:val="24"/>
          </w:rPr>
          <w:br/>
        </w:r>
        <w:r w:rsidR="00D644F3" w:rsidRPr="00D644F3">
          <w:rPr>
            <w:rFonts w:ascii="IBM Plex Serif" w:eastAsia="Times New Roman" w:hAnsi="IBM Plex Serif" w:cs="Times New Roman"/>
            <w:i/>
            <w:iCs/>
            <w:color w:val="008000"/>
            <w:spacing w:val="0"/>
            <w:sz w:val="24"/>
            <w:szCs w:val="24"/>
            <w:u w:val="single"/>
          </w:rPr>
          <w:t> </w:t>
        </w:r>
      </w:hyperlink>
      <w:hyperlink r:id="rId213"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hyperlink r:id="rId214" w:tgtFrame="_blank" w:history="1">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15" w:tgtFrame="_blank" w:history="1">
        <w:r w:rsidR="00D644F3" w:rsidRPr="00D644F3">
          <w:rPr>
            <w:rFonts w:ascii="IBM Plex Serif" w:eastAsia="Times New Roman" w:hAnsi="IBM Plex Serif" w:cs="Times New Roman"/>
            <w:color w:val="008000"/>
            <w:spacing w:val="0"/>
            <w:sz w:val="24"/>
            <w:szCs w:val="24"/>
            <w:u w:val="single"/>
          </w:rPr>
          <w:t>Органи управління якістю атмосферного повітря та Міндовкілля забезпечують доступ до результатів моніторингу атмосферного повітря органів виконавчої влади, що здійснюють державний контроль у галузі охорони атмосферного повітря та контроль за дотриманням санітарного законодавства.</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16" w:tgtFrame="_blank" w:history="1">
        <w:r w:rsidR="00D644F3" w:rsidRPr="00D644F3">
          <w:rPr>
            <w:rFonts w:ascii="IBM Plex Serif" w:eastAsia="Times New Roman" w:hAnsi="IBM Plex Serif" w:cs="Times New Roman"/>
            <w:color w:val="008000"/>
            <w:spacing w:val="0"/>
            <w:sz w:val="24"/>
            <w:szCs w:val="24"/>
            <w:u w:val="single"/>
          </w:rPr>
          <w:t>(пункт 14 у редакції постанови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15. Органи управління якістю атмосферного повітря забезпечують координацію суб'єктів моніторингу атмосферного повітря та управління його якістю на рівні зони або агломерації, затверджують плани поліпшення якості атмосферного повітря та короткострокові плани дій для відповідної зони або агломерації, а також вживають заходів для поліпшення стану атмосферного повітря.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17" w:tgtFrame="_blank" w:history="1">
        <w:r w:rsidR="00D644F3" w:rsidRPr="00D644F3">
          <w:rPr>
            <w:rFonts w:ascii="IBM Plex Serif" w:eastAsia="Times New Roman" w:hAnsi="IBM Plex Serif" w:cs="Times New Roman"/>
            <w:color w:val="008000"/>
            <w:spacing w:val="0"/>
            <w:sz w:val="24"/>
            <w:szCs w:val="24"/>
            <w:u w:val="single"/>
          </w:rPr>
          <w:t>16. Органи управління якістю атмосферного повітря відповідно до пункту 15 цього Порядку організовують забезпечення: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18" w:tgtFrame="_blank" w:history="1">
        <w:r w:rsidR="00D644F3" w:rsidRPr="00D644F3">
          <w:rPr>
            <w:rFonts w:ascii="IBM Plex Serif" w:eastAsia="Times New Roman" w:hAnsi="IBM Plex Serif" w:cs="Times New Roman"/>
            <w:color w:val="008000"/>
            <w:spacing w:val="0"/>
            <w:sz w:val="24"/>
            <w:szCs w:val="24"/>
            <w:u w:val="single"/>
          </w:rPr>
          <w:t>неперевищення встановлених граничних величин за рівнями діоксиду сірки, діоксиду азоту,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і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бензолу, свинцю, оксиду вуглецю;</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19" w:tgtFrame="_blank" w:history="1">
        <w:r w:rsidR="00D644F3" w:rsidRPr="00D644F3">
          <w:rPr>
            <w:rFonts w:ascii="IBM Plex Serif" w:eastAsia="Times New Roman" w:hAnsi="IBM Plex Serif" w:cs="Times New Roman"/>
            <w:color w:val="008000"/>
            <w:spacing w:val="0"/>
            <w:sz w:val="24"/>
            <w:szCs w:val="24"/>
            <w:u w:val="single"/>
          </w:rPr>
          <w:t>неперевищення встановлених критичних рівнів діоксиду сірки, діоксиду азоту та оксидів азоту (NO</w:t>
        </w:r>
        <w:r w:rsidR="00D644F3" w:rsidRPr="00D644F3">
          <w:rPr>
            <w:rFonts w:ascii="IBM Plex Serif" w:eastAsia="Times New Roman" w:hAnsi="IBM Plex Serif" w:cs="Times New Roman"/>
            <w:color w:val="008000"/>
            <w:spacing w:val="0"/>
            <w:sz w:val="18"/>
            <w:szCs w:val="18"/>
            <w:u w:val="single"/>
            <w:vertAlign w:val="subscript"/>
          </w:rPr>
          <w:t>x</w:t>
        </w:r>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20" w:tgtFrame="_blank" w:history="1">
        <w:r w:rsidR="00D644F3" w:rsidRPr="00D644F3">
          <w:rPr>
            <w:rFonts w:ascii="IBM Plex Serif" w:eastAsia="Times New Roman" w:hAnsi="IBM Plex Serif" w:cs="Times New Roman"/>
            <w:color w:val="008000"/>
            <w:spacing w:val="0"/>
            <w:sz w:val="24"/>
            <w:szCs w:val="24"/>
            <w:u w:val="single"/>
          </w:rPr>
          <w:t>неперевищення встановлених цільових показників за рівнями арсену, кадмію, нікелю, бенз(а)пірену;</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21" w:tgtFrame="_blank" w:history="1">
        <w:r w:rsidR="00D644F3" w:rsidRPr="00D644F3">
          <w:rPr>
            <w:rFonts w:ascii="IBM Plex Serif" w:eastAsia="Times New Roman" w:hAnsi="IBM Plex Serif" w:cs="Times New Roman"/>
            <w:color w:val="008000"/>
            <w:spacing w:val="0"/>
            <w:sz w:val="24"/>
            <w:szCs w:val="24"/>
            <w:u w:val="single"/>
          </w:rPr>
          <w:t>досягнення цільового показника та довгострокової цілі для озону у зонах та агломераціях.</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22" w:tgtFrame="_blank" w:history="1">
        <w:r w:rsidR="00D644F3" w:rsidRPr="00D644F3">
          <w:rPr>
            <w:rFonts w:ascii="IBM Plex Serif" w:eastAsia="Times New Roman" w:hAnsi="IBM Plex Serif" w:cs="Times New Roman"/>
            <w:color w:val="008000"/>
            <w:spacing w:val="0"/>
            <w:sz w:val="24"/>
            <w:szCs w:val="24"/>
            <w:u w:val="single"/>
          </w:rPr>
          <w:t>Для зон та агломерацій, рівні забруднюючих речовин в атмосферному повітрі яких перевищують одну з граничних величин чи один із цільових показників, а також межу похибки, визначену у пункті 3 додатка 2, органи управління якістю атмосферного повітря розробляють та затверджують плани поліпшення якості атмосферного повітря. Порядок розроблення та затвердження планів поліпшення якості атмосферного повітря встановлюється Міндовкіллям. Органи управління якістю атмосферного повітря забезпечують здійснення заходів з поліпшення якості атмосферного повітря відповідно до затверджених планів з метою досягнення відповідних граничних величин чи цільових показників.</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23" w:tgtFrame="_blank" w:history="1">
        <w:r w:rsidR="00D644F3" w:rsidRPr="00D644F3">
          <w:rPr>
            <w:rFonts w:ascii="IBM Plex Serif" w:eastAsia="Times New Roman" w:hAnsi="IBM Plex Serif" w:cs="Times New Roman"/>
            <w:color w:val="008000"/>
            <w:spacing w:val="0"/>
            <w:sz w:val="24"/>
            <w:szCs w:val="24"/>
            <w:u w:val="single"/>
          </w:rPr>
          <w:t>Якщо із застосуванням методу моделювання або об'єктивного оцінювання встановлено загрозу перевищення будь-якого порогу небезпеки, визначеного у пункті 4 додатка 2, органи управління якістю атмосферного повітря розробляють та затверджують короткострокові плани дій у разі, коли існує прогнозована можливість зменшення ризику, тривалості або рівня такого перевищення, з урахуванням географічних, метеорологічних та економічних умов. Короткострокові плани дій можуть включати заходи із здійснення контролю та у разі потреби зупинення видів діяльності, що сприяють виникненню ризику перевищення граничних рівнів, цільових показників або порогів небезпеки. Порядок розроблення та затвердження короткострокових планів дій встановлюється Міндовкіллям. Органи управління якістю атмосферного повітря забезпечують вжиття у найкоротші строки заходів для зменшення ризику чи тривалості перевищення порогів небезпеки на відповідній території.</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24" w:tgtFrame="_blank" w:history="1">
        <w:r w:rsidR="00D644F3" w:rsidRPr="00D644F3">
          <w:rPr>
            <w:rFonts w:ascii="IBM Plex Serif" w:eastAsia="Times New Roman" w:hAnsi="IBM Plex Serif" w:cs="Times New Roman"/>
            <w:color w:val="008000"/>
            <w:spacing w:val="0"/>
            <w:sz w:val="24"/>
            <w:szCs w:val="24"/>
            <w:u w:val="single"/>
          </w:rPr>
          <w:t xml:space="preserve">Органи управління якістю атмосферного повітря забезпечують оприлюднення затверджених планів поліпшення якості атмосферного повітря протягом п'яти робочих </w:t>
        </w:r>
        <w:r w:rsidR="00D644F3" w:rsidRPr="00D644F3">
          <w:rPr>
            <w:rFonts w:ascii="IBM Plex Serif" w:eastAsia="Times New Roman" w:hAnsi="IBM Plex Serif" w:cs="Times New Roman"/>
            <w:color w:val="008000"/>
            <w:spacing w:val="0"/>
            <w:sz w:val="24"/>
            <w:szCs w:val="24"/>
            <w:u w:val="single"/>
          </w:rPr>
          <w:lastRenderedPageBreak/>
          <w:t>днів з моменту їх затвердження та короткострокових планів дій протягом доби з моменту їх затвердження.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25" w:tgtFrame="_blank" w:history="1">
        <w:r w:rsidR="00D644F3" w:rsidRPr="00D644F3">
          <w:rPr>
            <w:rFonts w:ascii="IBM Plex Serif" w:eastAsia="Times New Roman" w:hAnsi="IBM Plex Serif" w:cs="Times New Roman"/>
            <w:color w:val="008000"/>
            <w:spacing w:val="0"/>
            <w:sz w:val="24"/>
            <w:szCs w:val="24"/>
            <w:u w:val="single"/>
          </w:rPr>
          <w:t>Органи управління якістю атмосферного повітря подають затверджені плани поліпшення якості атмосферного повітря Міндовкіллю протягом п'яти робочих днів з моменту їх затвердження.</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26" w:tgtFrame="_blank" w:history="1">
        <w:r w:rsidR="00D644F3" w:rsidRPr="00D644F3">
          <w:rPr>
            <w:rFonts w:ascii="IBM Plex Serif" w:eastAsia="Times New Roman" w:hAnsi="IBM Plex Serif" w:cs="Times New Roman"/>
            <w:color w:val="008000"/>
            <w:spacing w:val="0"/>
            <w:sz w:val="24"/>
            <w:szCs w:val="24"/>
            <w:u w:val="single"/>
          </w:rPr>
          <w:t>(пункт 16 у редакції постанови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17. Для розгляду поточних питань, пов'язаних із проведенням моніторингу атмосферного повітря та управлінням якістю атмосферного повітря, органами управління якістю атмосферного повітря утворюються комісії з питань здійснення державного моніторингу в галузі охорони атмосферного повітря та управління якістю атмосферного повітря в кожній зоні та агломерації.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Комісія з питань здійснення державного моніторингу в галузі охорони атмосферного повітря та управління якістю атмосферного повітря - консультативно-дорадчий орган у межах території зони або агломерації, утворений органом управління якістю атмосферного повітря відповідної зони або агломерації з метою забезпечення взаємодії суб'єктів моніторингу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До складу комісії з питань здійснення державного моніторингу в галузі охорони атмосферного повітря та управління якістю атмосферного повітря входять представники: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органу управління якістю атмосферного повітря відповідної зони або агломерації;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регіонального або обласного центру з гідрометеорології на відповідній території;</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27" w:tgtFrame="_blank" w:history="1">
        <w:r w:rsidR="00D644F3" w:rsidRPr="00D644F3">
          <w:rPr>
            <w:rFonts w:ascii="IBM Plex Serif" w:eastAsia="Times New Roman" w:hAnsi="IBM Plex Serif" w:cs="Times New Roman"/>
            <w:color w:val="008000"/>
            <w:spacing w:val="0"/>
            <w:sz w:val="24"/>
            <w:szCs w:val="24"/>
            <w:u w:val="single"/>
          </w:rPr>
          <w:t>абзац шостий пункту 17 виключено</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28" w:tgtFrame="_blank" w:history="1">
        <w:r w:rsidR="00D644F3" w:rsidRPr="00D644F3">
          <w:rPr>
            <w:rFonts w:ascii="IBM Plex Serif" w:eastAsia="Times New Roman" w:hAnsi="IBM Plex Serif" w:cs="Times New Roman"/>
            <w:color w:val="008000"/>
            <w:spacing w:val="0"/>
            <w:sz w:val="24"/>
            <w:szCs w:val="24"/>
            <w:u w:val="single"/>
          </w:rPr>
          <w:t>(згідно з постановою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територіального органу Держекоінспекції, що здійснює свої повноваження у межах зони або агломерації;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інших територіальних органів центральних органів виконавчої влади, що здійснюють свої повноваження у межах зони або агломерації (за згодою);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представники органів місцевого самоврядування, що здійснюють свої повноваження у межах зони або агломерації (за згодою);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підприємств, установ, організацій, діяльність яких призводить або може призвести до погіршення стану атмосферного повітря, що ведуть спостереження за рівнями </w:t>
      </w:r>
      <w:hyperlink r:id="rId229"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у межах зони або агломерації;</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30" w:tgtFrame="_blank" w:history="1">
        <w:r w:rsidR="00D644F3" w:rsidRPr="00D644F3">
          <w:rPr>
            <w:rFonts w:ascii="IBM Plex Serif" w:eastAsia="Times New Roman" w:hAnsi="IBM Plex Serif" w:cs="Times New Roman"/>
            <w:color w:val="008000"/>
            <w:spacing w:val="0"/>
            <w:sz w:val="24"/>
            <w:szCs w:val="24"/>
            <w:u w:val="single"/>
          </w:rPr>
          <w:t>центрів контролю та профілактики хвороб, що здійснюють свої повноваження у межах зони або агломерації (за згодою);</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31" w:tgtFrame="_blank" w:history="1">
        <w:r w:rsidR="00D644F3" w:rsidRPr="00D644F3">
          <w:rPr>
            <w:rFonts w:ascii="IBM Plex Serif" w:eastAsia="Times New Roman" w:hAnsi="IBM Plex Serif" w:cs="Times New Roman"/>
            <w:color w:val="008000"/>
            <w:spacing w:val="0"/>
            <w:sz w:val="24"/>
            <w:szCs w:val="24"/>
            <w:u w:val="single"/>
          </w:rPr>
          <w:t>(пункт 17 доповнено новим абзацом одинадцятим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у зв'язку з цим абзаци одинадцятий - чотирнадцятий</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вважати відповідно абзацами дванадцятим - п'ятнадцятим)</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науково-дослідних установ (за згодою);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громадських об'єднань, що провадять свою діяльність у межах зони або агломерації (за згодою).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Комісії з питань здійснення державного моніторингу у галузі охорони атмосферного повітря та управління якістю атмосферного повітря подають пропозиції до планів поліпшення якості атмосферного повітря в частині здійснення заходів щодо поліпшення якості атмосферного повітря та сприяють їх реалізації, а також сприяють виконанню в зоні або агломерації короткострокових планів дій.</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Для здійснення координації на загальнодержавному рівні дій суб'єктів моніторингу атмосферного повітря, а також розгляду питань, пов'язаних із проведенням моніторингу атмосферного повітря та управлінням якістю атмосферного повітря, при </w:t>
      </w:r>
      <w:hyperlink r:id="rId232" w:tgtFrame="_blank" w:history="1">
        <w:r w:rsidRPr="00D644F3">
          <w:rPr>
            <w:rFonts w:ascii="IBM Plex Serif" w:eastAsia="Times New Roman" w:hAnsi="IBM Plex Serif" w:cs="Times New Roman"/>
            <w:color w:val="008080"/>
            <w:spacing w:val="0"/>
            <w:sz w:val="24"/>
            <w:szCs w:val="24"/>
            <w:u w:val="single"/>
          </w:rPr>
          <w:t>Міндовкіллі</w:t>
        </w:r>
      </w:hyperlink>
      <w:r w:rsidRPr="00D644F3">
        <w:rPr>
          <w:rFonts w:ascii="IBM Plex Serif" w:eastAsia="Times New Roman" w:hAnsi="IBM Plex Serif" w:cs="Times New Roman"/>
          <w:color w:val="293A55"/>
          <w:spacing w:val="0"/>
          <w:sz w:val="24"/>
          <w:szCs w:val="24"/>
        </w:rPr>
        <w:t> утворюється Міжвідомча комісія з питань здійснення державного моніторингу в галузі охорони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18. Для здійснення моніторингу атмосферного повітря для кожної зони та агломерації затверджується </w:t>
      </w:r>
      <w:hyperlink r:id="rId233" w:tgtFrame="_blank" w:history="1">
        <w:r w:rsidRPr="00D644F3">
          <w:rPr>
            <w:rFonts w:ascii="IBM Plex Serif" w:eastAsia="Times New Roman" w:hAnsi="IBM Plex Serif" w:cs="Times New Roman"/>
            <w:color w:val="00ADFA"/>
            <w:spacing w:val="0"/>
            <w:sz w:val="24"/>
            <w:szCs w:val="24"/>
          </w:rPr>
          <w:t>програма</w:t>
        </w:r>
      </w:hyperlink>
      <w:r w:rsidRPr="00D644F3">
        <w:rPr>
          <w:rFonts w:ascii="IBM Plex Serif" w:eastAsia="Times New Roman" w:hAnsi="IBM Plex Serif" w:cs="Times New Roman"/>
          <w:color w:val="293A55"/>
          <w:spacing w:val="0"/>
          <w:sz w:val="24"/>
          <w:szCs w:val="24"/>
        </w:rPr>
        <w:t> державного моніторингу у галузі охорони атмосферного повітря (далі - програма) за формою, що встановлює </w:t>
      </w:r>
      <w:hyperlink r:id="rId234" w:tgtFrame="_blank" w:history="1">
        <w:r w:rsidRPr="00D644F3">
          <w:rPr>
            <w:rFonts w:ascii="IBM Plex Serif" w:eastAsia="Times New Roman" w:hAnsi="IBM Plex Serif" w:cs="Times New Roman"/>
            <w:color w:val="008080"/>
            <w:spacing w:val="0"/>
            <w:sz w:val="24"/>
            <w:szCs w:val="24"/>
            <w:u w:val="single"/>
          </w:rPr>
          <w:t>Міндовкілля</w:t>
        </w:r>
      </w:hyperlink>
      <w:r w:rsidRPr="00D644F3">
        <w:rPr>
          <w:rFonts w:ascii="IBM Plex Serif" w:eastAsia="Times New Roman" w:hAnsi="IBM Plex Serif" w:cs="Times New Roman"/>
          <w:color w:val="293A55"/>
          <w:spacing w:val="0"/>
          <w:sz w:val="24"/>
          <w:szCs w:val="24"/>
        </w:rPr>
        <w:t>.</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Органи управління якістю атмосферного повітря розробляють програми для зон та агломерацій і подають їх для розгляду та надання висновків комісіям з питань здійснення державного моніторингу в галузі охорони атмосферного повітря та управління якістю атмосферного повітря у відповідних зонах та агломераціях. </w:t>
      </w:r>
      <w:hyperlink r:id="rId235" w:tgtFrame="_blank" w:history="1">
        <w:r w:rsidRPr="00D644F3">
          <w:rPr>
            <w:rFonts w:ascii="IBM Plex Serif" w:eastAsia="Times New Roman" w:hAnsi="IBM Plex Serif" w:cs="Times New Roman"/>
            <w:color w:val="008000"/>
            <w:spacing w:val="0"/>
            <w:sz w:val="24"/>
            <w:szCs w:val="24"/>
            <w:u w:val="single"/>
          </w:rPr>
          <w:t>Органи управління якістю атмосферного повітря та суб'єкти моніторингу атмосферного повітря на території відповідної зони або агломерації забезпечують повноту та достовірність інформації, що включається до програми.</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36" w:tgtFrame="_blank" w:history="1">
        <w:r w:rsidR="00D644F3" w:rsidRPr="00D644F3">
          <w:rPr>
            <w:rFonts w:ascii="IBM Plex Serif" w:eastAsia="Times New Roman" w:hAnsi="IBM Plex Serif" w:cs="Times New Roman"/>
            <w:color w:val="008000"/>
            <w:spacing w:val="0"/>
            <w:sz w:val="24"/>
            <w:szCs w:val="24"/>
            <w:u w:val="single"/>
          </w:rPr>
          <w:t>(абзац другий пункту 18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Органи управління якістю атмосферного повітря до 1 жовтня останнього року дії чинних програм подають для погодження </w:t>
      </w:r>
      <w:hyperlink r:id="rId237" w:tgtFrame="_blank" w:history="1">
        <w:r w:rsidRPr="00D644F3">
          <w:rPr>
            <w:rFonts w:ascii="IBM Plex Serif" w:eastAsia="Times New Roman" w:hAnsi="IBM Plex Serif" w:cs="Times New Roman"/>
            <w:color w:val="008080"/>
            <w:spacing w:val="0"/>
            <w:sz w:val="24"/>
            <w:szCs w:val="24"/>
            <w:u w:val="single"/>
          </w:rPr>
          <w:t>Міндовкіллю</w:t>
        </w:r>
      </w:hyperlink>
      <w:r w:rsidRPr="00D644F3">
        <w:rPr>
          <w:rFonts w:ascii="IBM Plex Serif" w:eastAsia="Times New Roman" w:hAnsi="IBM Plex Serif" w:cs="Times New Roman"/>
          <w:color w:val="293A55"/>
          <w:spacing w:val="0"/>
          <w:sz w:val="24"/>
          <w:szCs w:val="24"/>
        </w:rPr>
        <w:t> розроблені програми разом з висновком комісії з питань здійснення державного моніторингу в галузі охорони атмосферного повітря та управління якістю атмосферного повітря відповідної зони або агломерації.</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38" w:tgtFrame="_blank" w:history="1">
        <w:r w:rsidR="00D644F3" w:rsidRPr="00D644F3">
          <w:rPr>
            <w:rFonts w:ascii="IBM Plex Serif" w:eastAsia="Times New Roman" w:hAnsi="IBM Plex Serif" w:cs="Times New Roman"/>
            <w:color w:val="008000"/>
            <w:spacing w:val="0"/>
            <w:sz w:val="24"/>
            <w:szCs w:val="24"/>
            <w:u w:val="single"/>
          </w:rPr>
          <w:t>Органи управління якістю атмосферного повітря, що здійснюють функції і повноваження на територіях, які включено до переліку територій, на яких ведуться (велися) бойові дії або тимчасово окупованих Російською Федерацією, подають програми разом з висновком комісії з питань проведення державного моніторингу в галузі охорони атмосферного повітря та управління якістю атмосферного повітря відповідної зони або агломерації через шість місяців з дня скасування чи припинення воєнного стану, введеного</w:t>
        </w:r>
      </w:hyperlink>
      <w:r w:rsidR="00D644F3" w:rsidRPr="00D644F3">
        <w:rPr>
          <w:rFonts w:ascii="IBM Plex Serif" w:eastAsia="Times New Roman" w:hAnsi="IBM Plex Serif" w:cs="Times New Roman"/>
          <w:color w:val="293A55"/>
          <w:spacing w:val="0"/>
          <w:sz w:val="24"/>
          <w:szCs w:val="24"/>
        </w:rPr>
        <w:t> </w:t>
      </w:r>
      <w:hyperlink r:id="rId239" w:tgtFrame="_blank" w:history="1">
        <w:r w:rsidR="00D644F3" w:rsidRPr="00D644F3">
          <w:rPr>
            <w:rFonts w:ascii="IBM Plex Serif" w:eastAsia="Times New Roman" w:hAnsi="IBM Plex Serif" w:cs="Times New Roman"/>
            <w:color w:val="00ADFA"/>
            <w:spacing w:val="0"/>
            <w:sz w:val="24"/>
            <w:szCs w:val="24"/>
          </w:rPr>
          <w:t>Указом Президента України від 24 лютого 2022 р. N 64 "Про введення воєнного стану в Україні"</w:t>
        </w:r>
      </w:hyperlink>
      <w:hyperlink r:id="rId240" w:tgtFrame="_blank" w:history="1">
        <w:r w:rsidR="00D644F3" w:rsidRPr="00D644F3">
          <w:rPr>
            <w:rFonts w:ascii="IBM Plex Serif" w:eastAsia="Times New Roman" w:hAnsi="IBM Plex Serif" w:cs="Times New Roman"/>
            <w:color w:val="008000"/>
            <w:spacing w:val="0"/>
            <w:sz w:val="24"/>
            <w:szCs w:val="24"/>
            <w:u w:val="single"/>
          </w:rPr>
          <w:t>, затвердженим</w:t>
        </w:r>
      </w:hyperlink>
      <w:r w:rsidR="00D644F3" w:rsidRPr="00D644F3">
        <w:rPr>
          <w:rFonts w:ascii="IBM Plex Serif" w:eastAsia="Times New Roman" w:hAnsi="IBM Plex Serif" w:cs="Times New Roman"/>
          <w:color w:val="293A55"/>
          <w:spacing w:val="0"/>
          <w:sz w:val="24"/>
          <w:szCs w:val="24"/>
        </w:rPr>
        <w:t> </w:t>
      </w:r>
      <w:hyperlink r:id="rId241" w:tgtFrame="_blank" w:history="1">
        <w:r w:rsidR="00D644F3" w:rsidRPr="00D644F3">
          <w:rPr>
            <w:rFonts w:ascii="IBM Plex Serif" w:eastAsia="Times New Roman" w:hAnsi="IBM Plex Serif" w:cs="Times New Roman"/>
            <w:color w:val="00ADFA"/>
            <w:spacing w:val="0"/>
            <w:sz w:val="24"/>
            <w:szCs w:val="24"/>
          </w:rPr>
          <w:t>Законом України від 24 лютого 2022 р. N 2102-IX "Про затвердження Указу Президента України "Про введення воєнного стану в Україні"</w:t>
        </w:r>
      </w:hyperlink>
      <w:hyperlink r:id="rId242" w:tgtFrame="_blank" w:history="1">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43" w:tgtFrame="_blank" w:history="1">
        <w:r w:rsidR="00D644F3" w:rsidRPr="00D644F3">
          <w:rPr>
            <w:rFonts w:ascii="IBM Plex Serif" w:eastAsia="Times New Roman" w:hAnsi="IBM Plex Serif" w:cs="Times New Roman"/>
            <w:color w:val="008000"/>
            <w:spacing w:val="0"/>
            <w:sz w:val="24"/>
            <w:szCs w:val="24"/>
            <w:u w:val="single"/>
          </w:rPr>
          <w:t>(пункт 18 доповнено новим абзацом четвертим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у зв'язку з цим абзаци четвертий і п'ятий</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вважати відповідно абзацами п'ятим і шостим)</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44" w:tgtFrame="_blank" w:history="1">
        <w:r w:rsidR="00D644F3" w:rsidRPr="00D644F3">
          <w:rPr>
            <w:rFonts w:ascii="IBM Plex Serif" w:eastAsia="Times New Roman" w:hAnsi="IBM Plex Serif" w:cs="Times New Roman"/>
            <w:color w:val="008000"/>
            <w:spacing w:val="0"/>
            <w:sz w:val="24"/>
            <w:szCs w:val="24"/>
            <w:u w:val="single"/>
          </w:rPr>
          <w:t>Міндовкілля подає програми Міжвідомчій комісії з питань здійснення моніторингу в галузі охорони атмосферного повітря для розгляду та надання висновку щодо їх відповідності законодавству про охорону атмосферного повітря та єдиним методичним вимогам у сфері державного моніторингу в галузі охорони атмосферного повітря не пізніше ніж за десять робочих днів до проведення засідання.</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45" w:tgtFrame="_blank" w:history="1">
        <w:r w:rsidR="00D644F3" w:rsidRPr="00D644F3">
          <w:rPr>
            <w:rFonts w:ascii="IBM Plex Serif" w:eastAsia="Times New Roman" w:hAnsi="IBM Plex Serif" w:cs="Times New Roman"/>
            <w:color w:val="008000"/>
            <w:spacing w:val="0"/>
            <w:sz w:val="24"/>
            <w:szCs w:val="24"/>
            <w:u w:val="single"/>
          </w:rPr>
          <w:t>(абзац п'ятий пункту 18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46" w:tgtFrame="_blank" w:history="1">
        <w:r w:rsidR="00D644F3" w:rsidRPr="00D644F3">
          <w:rPr>
            <w:rFonts w:ascii="IBM Plex Serif" w:eastAsia="Times New Roman" w:hAnsi="IBM Plex Serif" w:cs="Times New Roman"/>
            <w:color w:val="008080"/>
            <w:spacing w:val="0"/>
            <w:sz w:val="24"/>
            <w:szCs w:val="24"/>
            <w:u w:val="single"/>
          </w:rPr>
          <w:t>Міндовкілля</w:t>
        </w:r>
      </w:hyperlink>
      <w:r w:rsidR="00D644F3" w:rsidRPr="00D644F3">
        <w:rPr>
          <w:rFonts w:ascii="IBM Plex Serif" w:eastAsia="Times New Roman" w:hAnsi="IBM Plex Serif" w:cs="Times New Roman"/>
          <w:color w:val="293A55"/>
          <w:spacing w:val="0"/>
          <w:sz w:val="24"/>
          <w:szCs w:val="24"/>
        </w:rPr>
        <w:t> з урахуванням висновку Міжвідомчої комісії з питань здійснення моніторингу в галузі охорони атмосферного повітря у тримісячний строк погоджує програми або надає рекомендації щодо приведення їх у відповідність із законодавством про охорону атмосферного повітря та єдиними методичними вимогами у сфері державного моніторингу в галузі охорони атмосферного повітря. Після опрацювання рекомендацій </w:t>
      </w:r>
      <w:hyperlink r:id="rId247" w:tgtFrame="_blank" w:history="1">
        <w:r w:rsidR="00D644F3" w:rsidRPr="00D644F3">
          <w:rPr>
            <w:rFonts w:ascii="IBM Plex Serif" w:eastAsia="Times New Roman" w:hAnsi="IBM Plex Serif" w:cs="Times New Roman"/>
            <w:color w:val="008080"/>
            <w:spacing w:val="0"/>
            <w:sz w:val="24"/>
            <w:szCs w:val="24"/>
            <w:u w:val="single"/>
          </w:rPr>
          <w:t>Міндовкілля</w:t>
        </w:r>
      </w:hyperlink>
      <w:r w:rsidR="00D644F3" w:rsidRPr="00D644F3">
        <w:rPr>
          <w:rFonts w:ascii="IBM Plex Serif" w:eastAsia="Times New Roman" w:hAnsi="IBM Plex Serif" w:cs="Times New Roman"/>
          <w:color w:val="293A55"/>
          <w:spacing w:val="0"/>
          <w:sz w:val="24"/>
          <w:szCs w:val="24"/>
        </w:rPr>
        <w:t> органи управління якістю атмосферного повітря подають програми </w:t>
      </w:r>
      <w:hyperlink r:id="rId248" w:tgtFrame="_blank" w:history="1">
        <w:r w:rsidR="00D644F3" w:rsidRPr="00D644F3">
          <w:rPr>
            <w:rFonts w:ascii="IBM Plex Serif" w:eastAsia="Times New Roman" w:hAnsi="IBM Plex Serif" w:cs="Times New Roman"/>
            <w:color w:val="008080"/>
            <w:spacing w:val="0"/>
            <w:sz w:val="24"/>
            <w:szCs w:val="24"/>
            <w:u w:val="single"/>
          </w:rPr>
          <w:t>Міндовкіллю</w:t>
        </w:r>
      </w:hyperlink>
      <w:r w:rsidR="00D644F3" w:rsidRPr="00D644F3">
        <w:rPr>
          <w:rFonts w:ascii="IBM Plex Serif" w:eastAsia="Times New Roman" w:hAnsi="IBM Plex Serif" w:cs="Times New Roman"/>
          <w:color w:val="293A55"/>
          <w:spacing w:val="0"/>
          <w:sz w:val="24"/>
          <w:szCs w:val="24"/>
        </w:rPr>
        <w:t> на повторне погодження.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19. Після отримання погодження </w:t>
      </w:r>
      <w:hyperlink r:id="rId249" w:tgtFrame="_blank" w:history="1">
        <w:r w:rsidRPr="00D644F3">
          <w:rPr>
            <w:rFonts w:ascii="IBM Plex Serif" w:eastAsia="Times New Roman" w:hAnsi="IBM Plex Serif" w:cs="Times New Roman"/>
            <w:color w:val="008080"/>
            <w:spacing w:val="0"/>
            <w:sz w:val="24"/>
            <w:szCs w:val="24"/>
            <w:u w:val="single"/>
          </w:rPr>
          <w:t>Міндовкілля</w:t>
        </w:r>
      </w:hyperlink>
      <w:r w:rsidRPr="00D644F3">
        <w:rPr>
          <w:rFonts w:ascii="IBM Plex Serif" w:eastAsia="Times New Roman" w:hAnsi="IBM Plex Serif" w:cs="Times New Roman"/>
          <w:color w:val="293A55"/>
          <w:spacing w:val="0"/>
          <w:sz w:val="24"/>
          <w:szCs w:val="24"/>
        </w:rPr>
        <w:t> програми подаються на затвердження до органу виконавчої влади Автономної Республіки Крим з питань охорони навколишнього природного середовища, відповідних обласних та міських рад </w:t>
      </w:r>
      <w:hyperlink r:id="rId250" w:tgtFrame="_blank" w:history="1">
        <w:r w:rsidRPr="00D644F3">
          <w:rPr>
            <w:rFonts w:ascii="IBM Plex Serif" w:eastAsia="Times New Roman" w:hAnsi="IBM Plex Serif" w:cs="Times New Roman"/>
            <w:color w:val="008000"/>
            <w:spacing w:val="0"/>
            <w:sz w:val="24"/>
            <w:szCs w:val="24"/>
            <w:u w:val="single"/>
          </w:rPr>
          <w:t>та затверджуються протягом трьох місяців</w:t>
        </w:r>
      </w:hyperlink>
      <w:r w:rsidRPr="00D644F3">
        <w:rPr>
          <w:rFonts w:ascii="IBM Plex Serif" w:eastAsia="Times New Roman" w:hAnsi="IBM Plex Serif" w:cs="Times New Roman"/>
          <w:color w:val="293A55"/>
          <w:spacing w:val="0"/>
          <w:sz w:val="24"/>
          <w:szCs w:val="24"/>
        </w:rPr>
        <w:t>. Програма розробляється строком на п'ять років і повинна включати:</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51" w:tgtFrame="_blank" w:history="1">
        <w:r w:rsidR="00D644F3" w:rsidRPr="00D644F3">
          <w:rPr>
            <w:rFonts w:ascii="IBM Plex Serif" w:eastAsia="Times New Roman" w:hAnsi="IBM Plex Serif" w:cs="Times New Roman"/>
            <w:color w:val="008000"/>
            <w:spacing w:val="0"/>
            <w:sz w:val="24"/>
            <w:szCs w:val="24"/>
            <w:u w:val="single"/>
          </w:rPr>
          <w:t>(абзац перший пункту 19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інформацію про органи управління якістю атмосферного повітря, що розробили програму;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інформацію про мережу спостережень за якістю атмосферного повітря та лабораторії спостереження за станом атмосферного повітря, що наявні у відповідній зоні або агломерації, зокрема перелік пунктів спостережень, їх адреси та географічні координати, карти із схемою розміщення пунктів спостережень, адреси наявних лабораторій спостереження за станом атмосферного повітря, інформацію про показники, аналіз яких проводиться лабораторіями спостереження за станом атмосферного повітря та застосовувані методи аналізу, інформацію про суб'єктів моніторингу атмосферного повітря, що здійснюють спостереження за якістю атмосферного повітря на відповідних пунктах спостережень;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перелік </w:t>
      </w:r>
      <w:hyperlink r:id="rId252"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оцінювання яких здійснюється на пунктах спостережень у відповідній зоні або агломерації, методи, що застосовується для вимірювання, обчислення, прогнозування чи оцінки рівня </w:t>
      </w:r>
      <w:hyperlink r:id="rId253"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r w:rsidRPr="00D644F3">
        <w:rPr>
          <w:rFonts w:ascii="IBM Plex Serif" w:eastAsia="Times New Roman" w:hAnsi="IBM Plex Serif" w:cs="Times New Roman"/>
          <w:color w:val="293A55"/>
          <w:spacing w:val="0"/>
          <w:sz w:val="24"/>
          <w:szCs w:val="24"/>
        </w:rPr>
        <w:t> на пунктах спостережень) та встановлений режим оцінювання (дані, на основі яких було встановлено режим оцінювання);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інформацію про заплановані заходи щодо встановлення пунктів спостережень та/або вдосконалення наявних мереж спостереження за якістю атмосферного повітря, створення та/або вдосконалення лабораторій спостереження за станом атмосферного повітря, зокрема перелік пунктів спостережень, запланованих до встановлення, їх адреси та координати, карти із схемою розміщення пунктів спостережень, інформацію про суб'єктів моніторингу атмосферного повітря, що планують встановлення пунктів спостережень та/або створення лабораторій спостереження за станом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етапи, механізм та строки виконання запланованих заходів.</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54" w:tgtFrame="_blank" w:history="1">
        <w:r w:rsidR="00D644F3" w:rsidRPr="00D644F3">
          <w:rPr>
            <w:rFonts w:ascii="IBM Plex Serif" w:eastAsia="Times New Roman" w:hAnsi="IBM Plex Serif" w:cs="Times New Roman"/>
            <w:color w:val="008000"/>
            <w:spacing w:val="0"/>
            <w:sz w:val="24"/>
            <w:szCs w:val="24"/>
            <w:u w:val="single"/>
          </w:rPr>
          <w:t>20. Після затвердження програми орган управління якістю атмосферного повітря відповідної зони або агломерації:</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55" w:tgtFrame="_blank" w:history="1">
        <w:r w:rsidR="00D644F3" w:rsidRPr="00D644F3">
          <w:rPr>
            <w:rFonts w:ascii="IBM Plex Serif" w:eastAsia="Times New Roman" w:hAnsi="IBM Plex Serif" w:cs="Times New Roman"/>
            <w:color w:val="008000"/>
            <w:spacing w:val="0"/>
            <w:sz w:val="24"/>
            <w:szCs w:val="24"/>
            <w:u w:val="single"/>
          </w:rPr>
          <w:t>забезпечує протягом п'яти робочих днів з моменту затвердження програми її оприлюднення на офіційному веб-сайті міської ради, обласної, Київської та Севастопольської міської держадміністрацій та органу виконавчої влади Автономної Республіки Крим з питань охорони навколишнього природного середовища;</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56" w:tgtFrame="_blank" w:history="1">
        <w:r w:rsidR="00D644F3" w:rsidRPr="00D644F3">
          <w:rPr>
            <w:rFonts w:ascii="IBM Plex Serif" w:eastAsia="Times New Roman" w:hAnsi="IBM Plex Serif" w:cs="Times New Roman"/>
            <w:color w:val="008000"/>
            <w:spacing w:val="0"/>
            <w:sz w:val="24"/>
            <w:szCs w:val="24"/>
            <w:u w:val="single"/>
          </w:rPr>
          <w:t>подає Міндовкіллю протягом семи робочих днів з моменту затвердження програми інформацію про її затвердження;</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57" w:tgtFrame="_blank" w:history="1">
        <w:r w:rsidR="00D644F3" w:rsidRPr="00D644F3">
          <w:rPr>
            <w:rFonts w:ascii="IBM Plex Serif" w:eastAsia="Times New Roman" w:hAnsi="IBM Plex Serif" w:cs="Times New Roman"/>
            <w:color w:val="008000"/>
            <w:spacing w:val="0"/>
            <w:sz w:val="24"/>
            <w:szCs w:val="24"/>
            <w:u w:val="single"/>
          </w:rPr>
          <w:t>подає щороку Міндовкіллю та оприлюднює на офіційному веб-сайті міської ради, обласної, Київської та Севастопольської міської держадміністрації та органу виконавчої влади Автономної Республіки Крим з питань охорони навколишнього природного середовища інформацію про здійснення заходів із встановлення пунктів спостережень та/або вдосконалення наявних мереж спостереження за якістю атмосферного повітря, створення та/або вдосконалення лабораторій спостереження за станом атмосферного повітря, що передбачені затвердженою програмою.</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58" w:tgtFrame="_blank" w:history="1">
        <w:r w:rsidR="00D644F3" w:rsidRPr="00D644F3">
          <w:rPr>
            <w:rFonts w:ascii="IBM Plex Serif" w:eastAsia="Times New Roman" w:hAnsi="IBM Plex Serif" w:cs="Times New Roman"/>
            <w:color w:val="008000"/>
            <w:spacing w:val="0"/>
            <w:sz w:val="24"/>
            <w:szCs w:val="24"/>
            <w:u w:val="single"/>
          </w:rPr>
          <w:t>(пункт 20 у редакції постанови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21. Якщо суб'єктами моніторингу атмосферного повітря заплановано додаткові заходи щодо встановлення пунктів спостережень та/або вдосконалення наявних мереж спостереження за якістю атмосферного повітря, створення та/або вдосконалення лабораторій спостереження за станом атмосферного повітря</w:t>
      </w:r>
      <w:hyperlink r:id="rId259" w:tgtFrame="_blank" w:history="1">
        <w:r w:rsidRPr="00D644F3">
          <w:rPr>
            <w:rFonts w:ascii="IBM Plex Serif" w:eastAsia="Times New Roman" w:hAnsi="IBM Plex Serif" w:cs="Times New Roman"/>
            <w:color w:val="008000"/>
            <w:spacing w:val="0"/>
            <w:sz w:val="24"/>
            <w:szCs w:val="24"/>
            <w:u w:val="single"/>
          </w:rPr>
          <w:t>, зміни обсягів фінансування таких заходів, строків їх здійснення</w:t>
        </w:r>
      </w:hyperlink>
      <w:r w:rsidRPr="00D644F3">
        <w:rPr>
          <w:rFonts w:ascii="IBM Plex Serif" w:eastAsia="Times New Roman" w:hAnsi="IBM Plex Serif" w:cs="Times New Roman"/>
          <w:color w:val="293A55"/>
          <w:spacing w:val="0"/>
          <w:sz w:val="24"/>
          <w:szCs w:val="24"/>
        </w:rPr>
        <w:t> після затвердження програми, органи управління якістю атмосферного повітря вносять зміни до програми за поданням таких суб'єктів. Органи управління якістю атмосферного повітря затверджують зміни до програми щодо запланованих заходів після їх погодження з </w:t>
      </w:r>
      <w:hyperlink r:id="rId260" w:tgtFrame="_blank" w:history="1">
        <w:r w:rsidRPr="00D644F3">
          <w:rPr>
            <w:rFonts w:ascii="IBM Plex Serif" w:eastAsia="Times New Roman" w:hAnsi="IBM Plex Serif" w:cs="Times New Roman"/>
            <w:color w:val="008080"/>
            <w:spacing w:val="0"/>
            <w:sz w:val="24"/>
            <w:szCs w:val="24"/>
            <w:u w:val="single"/>
          </w:rPr>
          <w:t>Міндовкіллям</w:t>
        </w:r>
      </w:hyperlink>
      <w:r w:rsidRPr="00D644F3">
        <w:rPr>
          <w:rFonts w:ascii="IBM Plex Serif" w:eastAsia="Times New Roman" w:hAnsi="IBM Plex Serif" w:cs="Times New Roman"/>
          <w:color w:val="293A55"/>
          <w:spacing w:val="0"/>
          <w:sz w:val="24"/>
          <w:szCs w:val="24"/>
        </w:rPr>
        <w:t> згідно з пунктом </w:t>
      </w:r>
      <w:hyperlink r:id="rId261" w:tgtFrame="_blank" w:history="1">
        <w:r w:rsidRPr="00D644F3">
          <w:rPr>
            <w:rFonts w:ascii="IBM Plex Serif" w:eastAsia="Times New Roman" w:hAnsi="IBM Plex Serif" w:cs="Times New Roman"/>
            <w:color w:val="008000"/>
            <w:spacing w:val="0"/>
            <w:sz w:val="24"/>
            <w:szCs w:val="24"/>
            <w:u w:val="single"/>
          </w:rPr>
          <w:t>18</w:t>
        </w:r>
      </w:hyperlink>
      <w:r w:rsidRPr="00D644F3">
        <w:rPr>
          <w:rFonts w:ascii="IBM Plex Serif" w:eastAsia="Times New Roman" w:hAnsi="IBM Plex Serif" w:cs="Times New Roman"/>
          <w:color w:val="293A55"/>
          <w:spacing w:val="0"/>
          <w:sz w:val="24"/>
          <w:szCs w:val="24"/>
        </w:rPr>
        <w:t> цього Порядку.</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62" w:tgtFrame="_blank" w:history="1">
        <w:r w:rsidR="00D644F3" w:rsidRPr="00D644F3">
          <w:rPr>
            <w:rFonts w:ascii="IBM Plex Serif" w:eastAsia="Times New Roman" w:hAnsi="IBM Plex Serif" w:cs="Times New Roman"/>
            <w:color w:val="008000"/>
            <w:spacing w:val="0"/>
            <w:sz w:val="24"/>
            <w:szCs w:val="24"/>
            <w:u w:val="single"/>
          </w:rPr>
          <w:t>(абзац перший пункту 21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63" w:tgtFrame="_blank" w:history="1">
        <w:r w:rsidR="00D644F3" w:rsidRPr="00D644F3">
          <w:rPr>
            <w:rFonts w:ascii="IBM Plex Serif" w:eastAsia="Times New Roman" w:hAnsi="IBM Plex Serif" w:cs="Times New Roman"/>
            <w:color w:val="008000"/>
            <w:spacing w:val="0"/>
            <w:sz w:val="24"/>
            <w:szCs w:val="24"/>
            <w:u w:val="single"/>
          </w:rPr>
          <w:t>У разі внесення до програми змін з інших питань органи управління якістю атмосферного повітря:</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64" w:tgtFrame="_blank" w:history="1">
        <w:r w:rsidR="00D644F3" w:rsidRPr="00D644F3">
          <w:rPr>
            <w:rFonts w:ascii="IBM Plex Serif" w:eastAsia="Times New Roman" w:hAnsi="IBM Plex Serif" w:cs="Times New Roman"/>
            <w:color w:val="008000"/>
            <w:spacing w:val="0"/>
            <w:sz w:val="24"/>
            <w:szCs w:val="24"/>
            <w:u w:val="single"/>
          </w:rPr>
          <w:t>(пункт 21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65" w:tgtFrame="_blank" w:history="1">
        <w:r w:rsidR="00D644F3" w:rsidRPr="00D644F3">
          <w:rPr>
            <w:rFonts w:ascii="IBM Plex Serif" w:eastAsia="Times New Roman" w:hAnsi="IBM Plex Serif" w:cs="Times New Roman"/>
            <w:color w:val="008000"/>
            <w:spacing w:val="0"/>
            <w:sz w:val="24"/>
            <w:szCs w:val="24"/>
            <w:u w:val="single"/>
          </w:rPr>
          <w:t>оприлюднюють протягом п'яти робочих днів інформацію про такі зміни на офіційних веб-сайтах відповідних міських рад, обласних, Київської та Севастопольської міських держадміністрацій та органу виконавчої влади Автономної Республіки Крим з питань охорони навколишнього природного середовища;</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66" w:tgtFrame="_blank" w:history="1">
        <w:r w:rsidR="00D644F3" w:rsidRPr="00D644F3">
          <w:rPr>
            <w:rFonts w:ascii="IBM Plex Serif" w:eastAsia="Times New Roman" w:hAnsi="IBM Plex Serif" w:cs="Times New Roman"/>
            <w:color w:val="008000"/>
            <w:spacing w:val="0"/>
            <w:sz w:val="24"/>
            <w:szCs w:val="24"/>
            <w:u w:val="single"/>
          </w:rPr>
          <w:t>(пункт 21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67" w:tgtFrame="_blank" w:history="1">
        <w:r w:rsidR="00D644F3" w:rsidRPr="00D644F3">
          <w:rPr>
            <w:rFonts w:ascii="IBM Plex Serif" w:eastAsia="Times New Roman" w:hAnsi="IBM Plex Serif" w:cs="Times New Roman"/>
            <w:color w:val="008000"/>
            <w:spacing w:val="0"/>
            <w:sz w:val="24"/>
            <w:szCs w:val="24"/>
            <w:u w:val="single"/>
          </w:rPr>
          <w:t>інформують протягом п'яти робочих днів Міндовкілля у порядку електронного документообігу про такі зміни та відповідні пункти затвердженої програми, яких вони стосуються.</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68" w:tgtFrame="_blank" w:history="1">
        <w:r w:rsidR="00D644F3" w:rsidRPr="00D644F3">
          <w:rPr>
            <w:rFonts w:ascii="IBM Plex Serif" w:eastAsia="Times New Roman" w:hAnsi="IBM Plex Serif" w:cs="Times New Roman"/>
            <w:color w:val="008000"/>
            <w:spacing w:val="0"/>
            <w:sz w:val="24"/>
            <w:szCs w:val="24"/>
            <w:u w:val="single"/>
          </w:rPr>
          <w:t>(пункт 21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22. Фінансування моніторингу атмосферного повітря здійснюється за рахунок коштів державного і місцевих бюджетів, підприємств, установ, організацій, діяльність яких призводить або може призвести до погіршення стану атмосферного повітря, що здійснюють спостереження за станом атмосферного повітря відповідно до пункту 7 цього Порядку, а також інших джерел, не заборонених законодавством.</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23. Загальна координація та організація моніторингу атмосферного повітря здійснюється </w:t>
      </w:r>
      <w:hyperlink r:id="rId269" w:tgtFrame="_blank" w:history="1">
        <w:r w:rsidRPr="00D644F3">
          <w:rPr>
            <w:rFonts w:ascii="IBM Plex Serif" w:eastAsia="Times New Roman" w:hAnsi="IBM Plex Serif" w:cs="Times New Roman"/>
            <w:color w:val="008080"/>
            <w:spacing w:val="0"/>
            <w:sz w:val="24"/>
            <w:szCs w:val="24"/>
            <w:u w:val="single"/>
          </w:rPr>
          <w:t>Міндовкіллям</w:t>
        </w:r>
      </w:hyperlink>
      <w:r w:rsidRPr="00D644F3">
        <w:rPr>
          <w:rFonts w:ascii="IBM Plex Serif" w:eastAsia="Times New Roman" w:hAnsi="IBM Plex Serif" w:cs="Times New Roman"/>
          <w:color w:val="293A55"/>
          <w:spacing w:val="0"/>
          <w:sz w:val="24"/>
          <w:szCs w:val="24"/>
        </w:rPr>
        <w:t>.</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Додаток 1</w:t>
      </w:r>
      <w:r w:rsidRPr="00D644F3">
        <w:rPr>
          <w:rFonts w:ascii="IBM Plex Serif" w:eastAsia="Times New Roman" w:hAnsi="IBM Plex Serif" w:cs="Times New Roman"/>
          <w:color w:val="293A55"/>
          <w:spacing w:val="0"/>
          <w:sz w:val="24"/>
          <w:szCs w:val="24"/>
        </w:rPr>
        <w:br/>
        <w:t>до Порядку</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ПЕРЕЛІК</w:t>
      </w:r>
      <w:r w:rsidRPr="00D644F3">
        <w:rPr>
          <w:rFonts w:ascii="inherit" w:eastAsia="Times New Roman" w:hAnsi="inherit" w:cs="Times New Roman"/>
          <w:b/>
          <w:bCs/>
          <w:color w:val="293A55"/>
          <w:spacing w:val="0"/>
          <w:sz w:val="30"/>
          <w:szCs w:val="30"/>
        </w:rPr>
        <w:br/>
        <w:t>зон та агломерацій, що встановлюються на території України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На території України для цілей здійснення моніторингу атмосферного повітря та управління якістю атмосферного повітря встановлюються такі зони:</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70"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271"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272" w:tgtFrame="_blank" w:history="1">
        <w:r w:rsidR="00D644F3" w:rsidRPr="00D644F3">
          <w:rPr>
            <w:rFonts w:ascii="IBM Plex Serif" w:eastAsia="Times New Roman" w:hAnsi="IBM Plex Serif" w:cs="Times New Roman"/>
            <w:color w:val="008000"/>
            <w:spacing w:val="0"/>
            <w:sz w:val="24"/>
            <w:szCs w:val="24"/>
            <w:u w:val="single"/>
          </w:rPr>
          <w:t>- до абзацу першого пункту 1 будуть внесені зміни, передбачені абзацом сто тридцятим підпункту 2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Автономна Республіка Крим;</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Вінницька;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Волинська;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Дніпропетровська;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5) Донецька;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6) Житомирська;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7) Закарпатська;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8) Запорізька;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9) Івано-Франківська;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Київська;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11) Кіровоградська;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12) Луганська;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13) Львівська;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14) Миколаївська;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15) Одеська;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16) Полтавська;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17) Рівненська;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18) Сумська;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19) Тернопільська;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20) Харківська;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21) Херсонська;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22) Хмельницька;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23) Черкаська;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24) Чернівецька;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25) Чернігівська.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Межі зон збігаються з межами відповідних адміністративно-територіальних одиниць. До складу зон не входять агломерації, що розташовані на їх території.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На території України для цілей здійснення моніторингу атмосферного повітря та управління якістю атмосферного повітря встановлюються такі агломерації:</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73"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274"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275" w:tgtFrame="_blank" w:history="1">
        <w:r w:rsidR="00D644F3" w:rsidRPr="00D644F3">
          <w:rPr>
            <w:rFonts w:ascii="IBM Plex Serif" w:eastAsia="Times New Roman" w:hAnsi="IBM Plex Serif" w:cs="Times New Roman"/>
            <w:color w:val="008000"/>
            <w:spacing w:val="0"/>
            <w:sz w:val="24"/>
            <w:szCs w:val="24"/>
            <w:u w:val="single"/>
          </w:rPr>
          <w:t>- до абзацу першого пункту 2 будуть внесені зміни, передбачені абзацом сто тридцятим підпункту 2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Вінниця;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Горлівка;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Дніпро;</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Донецьк;</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5) Житомир;</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6) Запоріжжя;</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76" w:tgtFrame="_blank" w:history="1">
        <w:r w:rsidR="00D644F3" w:rsidRPr="00D644F3">
          <w:rPr>
            <w:rFonts w:ascii="IBM Plex Serif" w:eastAsia="Times New Roman" w:hAnsi="IBM Plex Serif" w:cs="Times New Roman"/>
            <w:color w:val="008080"/>
            <w:spacing w:val="0"/>
            <w:sz w:val="24"/>
            <w:szCs w:val="24"/>
            <w:u w:val="single"/>
          </w:rPr>
          <w:t>6</w:t>
        </w:r>
        <w:r w:rsidR="00D644F3" w:rsidRPr="00D644F3">
          <w:rPr>
            <w:rFonts w:ascii="IBM Plex Serif" w:eastAsia="Times New Roman" w:hAnsi="IBM Plex Serif" w:cs="Times New Roman"/>
            <w:color w:val="008080"/>
            <w:spacing w:val="0"/>
            <w:sz w:val="18"/>
            <w:szCs w:val="18"/>
            <w:u w:val="single"/>
            <w:vertAlign w:val="superscript"/>
          </w:rPr>
          <w:t>1</w:t>
        </w:r>
        <w:r w:rsidR="00D644F3" w:rsidRPr="00D644F3">
          <w:rPr>
            <w:rFonts w:ascii="IBM Plex Serif" w:eastAsia="Times New Roman" w:hAnsi="IBM Plex Serif" w:cs="Times New Roman"/>
            <w:color w:val="008080"/>
            <w:spacing w:val="0"/>
            <w:sz w:val="24"/>
            <w:szCs w:val="24"/>
            <w:u w:val="single"/>
          </w:rPr>
          <w:t>) Івано-Франківськ;</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77" w:tgtFrame="_blank" w:history="1">
        <w:r w:rsidR="00D644F3" w:rsidRPr="00D644F3">
          <w:rPr>
            <w:rFonts w:ascii="IBM Plex Serif" w:eastAsia="Times New Roman" w:hAnsi="IBM Plex Serif" w:cs="Times New Roman"/>
            <w:color w:val="008080"/>
            <w:spacing w:val="0"/>
            <w:sz w:val="24"/>
            <w:szCs w:val="24"/>
            <w:u w:val="single"/>
          </w:rPr>
          <w:t>(пункт 2 доповнено підпунктом 6</w:t>
        </w:r>
        <w:r w:rsidR="00D644F3" w:rsidRPr="00D644F3">
          <w:rPr>
            <w:rFonts w:ascii="IBM Plex Serif" w:eastAsia="Times New Roman" w:hAnsi="IBM Plex Serif" w:cs="Times New Roman"/>
            <w:color w:val="008080"/>
            <w:spacing w:val="0"/>
            <w:sz w:val="18"/>
            <w:szCs w:val="18"/>
            <w:u w:val="single"/>
            <w:vertAlign w:val="superscript"/>
          </w:rPr>
          <w:t>1</w:t>
        </w:r>
        <w:r w:rsidR="00D644F3" w:rsidRPr="00D644F3">
          <w:rPr>
            <w:rFonts w:ascii="IBM Plex Serif" w:eastAsia="Times New Roman" w:hAnsi="IBM Plex Serif" w:cs="Times New Roman"/>
            <w:color w:val="008080"/>
            <w:spacing w:val="0"/>
            <w:sz w:val="24"/>
            <w:szCs w:val="24"/>
            <w:u w:val="single"/>
          </w:rPr>
          <w:t> згідно з постановою</w:t>
        </w:r>
        <w:r w:rsidR="00D644F3" w:rsidRPr="00D644F3">
          <w:rPr>
            <w:rFonts w:ascii="IBM Plex Serif" w:eastAsia="Times New Roman" w:hAnsi="IBM Plex Serif" w:cs="Times New Roman"/>
            <w:color w:val="008080"/>
            <w:spacing w:val="0"/>
            <w:sz w:val="24"/>
            <w:szCs w:val="24"/>
          </w:rPr>
          <w:br/>
        </w:r>
        <w:r w:rsidR="00D644F3" w:rsidRPr="00D644F3">
          <w:rPr>
            <w:rFonts w:ascii="IBM Plex Serif" w:eastAsia="Times New Roman" w:hAnsi="IBM Plex Serif" w:cs="Times New Roman"/>
            <w:color w:val="008080"/>
            <w:spacing w:val="0"/>
            <w:sz w:val="24"/>
            <w:szCs w:val="24"/>
            <w:u w:val="single"/>
          </w:rPr>
          <w:t> Кабінету Міністрів України від 04.11.2020 р. N 1073)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7) Київ;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8) Кривий Ріг;</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9) Луганськ;</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Львів;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11) Макіївка;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12) Маріуполь;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13) Миколаїв;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14) Одеса;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15) Полтава;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16) Севастополь;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17) Сімферополь;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18) Суми;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19) Харків;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20) Херсон;</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21) Хмельницький;</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22) Черкаси;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23) Чернівці;</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24) Чернігів.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Межі агломерацій збігаються з межами відповідних міст.</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Додаток 2</w:t>
      </w:r>
      <w:r w:rsidRPr="00D644F3">
        <w:rPr>
          <w:rFonts w:ascii="IBM Plex Serif" w:eastAsia="Times New Roman" w:hAnsi="IBM Plex Serif" w:cs="Times New Roman"/>
          <w:color w:val="293A55"/>
          <w:spacing w:val="0"/>
          <w:sz w:val="24"/>
          <w:szCs w:val="24"/>
        </w:rPr>
        <w:br/>
        <w:t>до Порядку</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ПЕРЕЛІК</w:t>
      </w:r>
      <w:r w:rsidRPr="00D644F3">
        <w:rPr>
          <w:rFonts w:ascii="inherit" w:eastAsia="Times New Roman" w:hAnsi="inherit" w:cs="Times New Roman"/>
          <w:b/>
          <w:bCs/>
          <w:color w:val="293A55"/>
          <w:spacing w:val="0"/>
          <w:sz w:val="30"/>
          <w:szCs w:val="30"/>
        </w:rPr>
        <w:br/>
      </w:r>
      <w:hyperlink r:id="rId278" w:tgtFrame="_blank" w:history="1">
        <w:r w:rsidRPr="00D644F3">
          <w:rPr>
            <w:rFonts w:ascii="inherit" w:eastAsia="Times New Roman" w:hAnsi="inherit" w:cs="Times New Roman"/>
            <w:b/>
            <w:bCs/>
            <w:color w:val="008000"/>
            <w:spacing w:val="0"/>
            <w:sz w:val="30"/>
            <w:szCs w:val="30"/>
            <w:u w:val="single"/>
          </w:rPr>
          <w:t>забруднюючих речовин</w:t>
        </w:r>
      </w:hyperlink>
      <w:r w:rsidRPr="00D644F3">
        <w:rPr>
          <w:rFonts w:ascii="inherit" w:eastAsia="Times New Roman" w:hAnsi="inherit" w:cs="Times New Roman"/>
          <w:b/>
          <w:bCs/>
          <w:color w:val="293A55"/>
          <w:spacing w:val="0"/>
          <w:sz w:val="30"/>
          <w:szCs w:val="30"/>
        </w:rPr>
        <w:t>, щодо яких здійснюється оцінювання, пороги оцінювання, граничні величини та інші рівні </w:t>
      </w:r>
      <w:hyperlink r:id="rId279" w:tgtFrame="_blank" w:history="1">
        <w:r w:rsidRPr="00D644F3">
          <w:rPr>
            <w:rFonts w:ascii="inherit" w:eastAsia="Times New Roman" w:hAnsi="inherit" w:cs="Times New Roman"/>
            <w:b/>
            <w:bCs/>
            <w:color w:val="008000"/>
            <w:spacing w:val="0"/>
            <w:sz w:val="30"/>
            <w:szCs w:val="30"/>
            <w:u w:val="single"/>
          </w:rPr>
          <w:t>забруднюючих речовин</w:t>
        </w:r>
      </w:hyperlink>
      <w:r w:rsidRPr="00D644F3">
        <w:rPr>
          <w:rFonts w:ascii="inherit" w:eastAsia="Times New Roman" w:hAnsi="inherit" w:cs="Times New Roman"/>
          <w:b/>
          <w:bCs/>
          <w:color w:val="293A55"/>
          <w:spacing w:val="0"/>
          <w:sz w:val="30"/>
          <w:szCs w:val="30"/>
        </w:rPr>
        <w:t>, за якими проводиться оцінка якості атмосферного повітря</w:t>
      </w:r>
    </w:p>
    <w:tbl>
      <w:tblPr>
        <w:tblW w:w="3000" w:type="pct"/>
        <w:jc w:val="center"/>
        <w:tblCellMar>
          <w:left w:w="0" w:type="dxa"/>
          <w:right w:w="0" w:type="dxa"/>
        </w:tblCellMar>
        <w:tblLook w:val="04A0" w:firstRow="1" w:lastRow="0" w:firstColumn="1" w:lastColumn="0" w:noHBand="0" w:noVBand="1"/>
      </w:tblPr>
      <w:tblGrid>
        <w:gridCol w:w="5613"/>
      </w:tblGrid>
      <w:tr w:rsidR="00D644F3" w:rsidRPr="00D644F3" w:rsidTr="00D644F3">
        <w:trPr>
          <w:jc w:val="center"/>
        </w:trPr>
        <w:tc>
          <w:tcPr>
            <w:tcW w:w="0" w:type="auto"/>
            <w:shd w:val="clear" w:color="auto" w:fill="auto"/>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280" w:tgtFrame="_blank" w:history="1">
              <w:r w:rsidR="00D644F3" w:rsidRPr="00D644F3">
                <w:rPr>
                  <w:rFonts w:eastAsia="Times New Roman" w:cs="Times New Roman"/>
                  <w:color w:val="008000"/>
                  <w:spacing w:val="0"/>
                  <w:sz w:val="24"/>
                  <w:szCs w:val="24"/>
                  <w:u w:val="single"/>
                </w:rPr>
                <w:t xml:space="preserve">(У тексті додатка 2 слова "забруднювальна речовина" в усіх відмінках і формах числа замінено словами "забруднююча речовина" у відповідному відмінку і </w:t>
              </w:r>
              <w:r w:rsidR="00D644F3" w:rsidRPr="00D644F3">
                <w:rPr>
                  <w:rFonts w:eastAsia="Times New Roman" w:cs="Times New Roman"/>
                  <w:color w:val="008000"/>
                  <w:spacing w:val="0"/>
                  <w:sz w:val="24"/>
                  <w:szCs w:val="24"/>
                  <w:u w:val="single"/>
                </w:rPr>
                <w:lastRenderedPageBreak/>
                <w:t>числі згідно з постановою Кабінету Міністрів України від 7 травня 2024 року N 513)</w:t>
              </w:r>
            </w:hyperlink>
          </w:p>
        </w:tc>
      </w:tr>
    </w:tbl>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lastRenderedPageBreak/>
        <w:t>I. Перелік </w:t>
      </w:r>
      <w:hyperlink r:id="rId281" w:tgtFrame="_blank" w:history="1">
        <w:r w:rsidRPr="00D644F3">
          <w:rPr>
            <w:rFonts w:ascii="inherit" w:eastAsia="Times New Roman" w:hAnsi="inherit" w:cs="Times New Roman"/>
            <w:b/>
            <w:bCs/>
            <w:color w:val="008000"/>
            <w:spacing w:val="0"/>
            <w:sz w:val="30"/>
            <w:szCs w:val="30"/>
            <w:u w:val="single"/>
          </w:rPr>
          <w:t>забруднюючих речовин</w:t>
        </w:r>
      </w:hyperlink>
      <w:r w:rsidRPr="00D644F3">
        <w:rPr>
          <w:rFonts w:ascii="inherit" w:eastAsia="Times New Roman" w:hAnsi="inherit" w:cs="Times New Roman"/>
          <w:b/>
          <w:bCs/>
          <w:color w:val="293A55"/>
          <w:spacing w:val="0"/>
          <w:sz w:val="30"/>
          <w:szCs w:val="30"/>
        </w:rPr>
        <w:t>, щодо яких проводяться оцінювання, складові та показники опадів</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Список 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Діоксид сірки</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82" w:tgtFrame="_blank" w:history="1">
        <w:r w:rsidR="00D644F3" w:rsidRPr="00D644F3">
          <w:rPr>
            <w:rFonts w:ascii="IBM Plex Serif" w:eastAsia="Times New Roman" w:hAnsi="IBM Plex Serif" w:cs="Times New Roman"/>
            <w:color w:val="008000"/>
            <w:spacing w:val="0"/>
            <w:sz w:val="24"/>
            <w:szCs w:val="24"/>
            <w:u w:val="single"/>
          </w:rPr>
          <w:t>2. Діоксид азоту та оксиди азоту (NO</w:t>
        </w:r>
        <w:r w:rsidR="00D644F3" w:rsidRPr="00D644F3">
          <w:rPr>
            <w:rFonts w:ascii="IBM Plex Serif" w:eastAsia="Times New Roman" w:hAnsi="IBM Plex Serif" w:cs="Times New Roman"/>
            <w:color w:val="008000"/>
            <w:spacing w:val="0"/>
            <w:sz w:val="18"/>
            <w:szCs w:val="18"/>
            <w:u w:val="single"/>
            <w:vertAlign w:val="subscript"/>
          </w:rPr>
          <w:t>x</w:t>
        </w:r>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83" w:tgtFrame="_blank" w:history="1">
        <w:r w:rsidR="00D644F3" w:rsidRPr="00D644F3">
          <w:rPr>
            <w:rFonts w:ascii="IBM Plex Serif" w:eastAsia="Times New Roman" w:hAnsi="IBM Plex Serif" w:cs="Times New Roman"/>
            <w:color w:val="008000"/>
            <w:spacing w:val="0"/>
            <w:sz w:val="24"/>
            <w:szCs w:val="24"/>
            <w:u w:val="single"/>
          </w:rPr>
          <w:t>(пункт 2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Бензол</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Оксид вуглецю</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84" w:tgtFrame="_blank" w:history="1">
        <w:r w:rsidR="00D644F3" w:rsidRPr="00D644F3">
          <w:rPr>
            <w:rFonts w:ascii="IBM Plex Serif" w:eastAsia="Times New Roman" w:hAnsi="IBM Plex Serif" w:cs="Times New Roman"/>
            <w:color w:val="008000"/>
            <w:spacing w:val="0"/>
            <w:sz w:val="24"/>
            <w:szCs w:val="24"/>
            <w:u w:val="single"/>
          </w:rPr>
          <w:t>5. Свинець</w:t>
        </w:r>
        <w:r w:rsidR="00D644F3" w:rsidRPr="00D644F3">
          <w:rPr>
            <w:rFonts w:ascii="IBM Plex Serif" w:eastAsia="Times New Roman" w:hAnsi="IBM Plex Serif" w:cs="Times New Roman"/>
            <w:color w:val="008000"/>
            <w:spacing w:val="0"/>
            <w:sz w:val="18"/>
            <w:szCs w:val="18"/>
            <w:u w:val="single"/>
            <w:vertAlign w:val="superscript"/>
          </w:rPr>
          <w:t>1</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85" w:tgtFrame="_blank" w:history="1">
        <w:r w:rsidR="00D644F3" w:rsidRPr="00D644F3">
          <w:rPr>
            <w:rFonts w:ascii="IBM Plex Serif" w:eastAsia="Times New Roman" w:hAnsi="IBM Plex Serif" w:cs="Times New Roman"/>
            <w:color w:val="008000"/>
            <w:spacing w:val="0"/>
            <w:sz w:val="24"/>
            <w:szCs w:val="24"/>
            <w:u w:val="single"/>
          </w:rPr>
          <w:t>(пункт 5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86" w:tgtFrame="_blank" w:history="1">
        <w:r w:rsidR="00D644F3" w:rsidRPr="00D644F3">
          <w:rPr>
            <w:rFonts w:ascii="IBM Plex Serif" w:eastAsia="Times New Roman" w:hAnsi="IBM Plex Serif" w:cs="Times New Roman"/>
            <w:color w:val="008000"/>
            <w:spacing w:val="0"/>
            <w:sz w:val="24"/>
            <w:szCs w:val="24"/>
            <w:u w:val="single"/>
          </w:rPr>
          <w:t>6. Тверді частки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87" w:tgtFrame="_blank" w:history="1">
        <w:r w:rsidR="00D644F3" w:rsidRPr="00D644F3">
          <w:rPr>
            <w:rFonts w:ascii="IBM Plex Serif" w:eastAsia="Times New Roman" w:hAnsi="IBM Plex Serif" w:cs="Times New Roman"/>
            <w:color w:val="008000"/>
            <w:spacing w:val="0"/>
            <w:sz w:val="24"/>
            <w:szCs w:val="24"/>
            <w:u w:val="single"/>
          </w:rPr>
          <w:t>(пункт 6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88" w:tgtFrame="_blank" w:history="1">
        <w:r w:rsidR="00D644F3" w:rsidRPr="00D644F3">
          <w:rPr>
            <w:rFonts w:ascii="IBM Plex Serif" w:eastAsia="Times New Roman" w:hAnsi="IBM Plex Serif" w:cs="Times New Roman"/>
            <w:color w:val="008000"/>
            <w:spacing w:val="0"/>
            <w:sz w:val="24"/>
            <w:szCs w:val="24"/>
            <w:u w:val="single"/>
          </w:rPr>
          <w:t>7. Тверді частки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89" w:tgtFrame="_blank" w:history="1">
        <w:r w:rsidR="00D644F3" w:rsidRPr="00D644F3">
          <w:rPr>
            <w:rFonts w:ascii="IBM Plex Serif" w:eastAsia="Times New Roman" w:hAnsi="IBM Plex Serif" w:cs="Times New Roman"/>
            <w:color w:val="008000"/>
            <w:spacing w:val="0"/>
            <w:sz w:val="24"/>
            <w:szCs w:val="24"/>
            <w:u w:val="single"/>
          </w:rPr>
          <w:t>(пункт 7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90" w:tgtFrame="_blank" w:history="1">
        <w:r w:rsidR="00D644F3" w:rsidRPr="00D644F3">
          <w:rPr>
            <w:rFonts w:ascii="IBM Plex Serif" w:eastAsia="Times New Roman" w:hAnsi="IBM Plex Serif" w:cs="Times New Roman"/>
            <w:color w:val="008000"/>
            <w:spacing w:val="0"/>
            <w:sz w:val="24"/>
            <w:szCs w:val="24"/>
            <w:u w:val="single"/>
          </w:rPr>
          <w:t>8. Арсен</w:t>
        </w:r>
        <w:r w:rsidR="00D644F3" w:rsidRPr="00D644F3">
          <w:rPr>
            <w:rFonts w:ascii="IBM Plex Serif" w:eastAsia="Times New Roman" w:hAnsi="IBM Plex Serif" w:cs="Times New Roman"/>
            <w:color w:val="008000"/>
            <w:spacing w:val="0"/>
            <w:sz w:val="18"/>
            <w:szCs w:val="18"/>
            <w:u w:val="single"/>
            <w:vertAlign w:val="superscript"/>
          </w:rPr>
          <w:t>1</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91" w:tgtFrame="_blank" w:history="1">
        <w:r w:rsidR="00D644F3" w:rsidRPr="00D644F3">
          <w:rPr>
            <w:rFonts w:ascii="IBM Plex Serif" w:eastAsia="Times New Roman" w:hAnsi="IBM Plex Serif" w:cs="Times New Roman"/>
            <w:color w:val="008000"/>
            <w:spacing w:val="0"/>
            <w:sz w:val="24"/>
            <w:szCs w:val="24"/>
            <w:u w:val="single"/>
          </w:rPr>
          <w:t>(пункт 8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92" w:tgtFrame="_blank" w:history="1">
        <w:r w:rsidR="00D644F3" w:rsidRPr="00D644F3">
          <w:rPr>
            <w:rFonts w:ascii="IBM Plex Serif" w:eastAsia="Times New Roman" w:hAnsi="IBM Plex Serif" w:cs="Times New Roman"/>
            <w:color w:val="008000"/>
            <w:spacing w:val="0"/>
            <w:sz w:val="24"/>
            <w:szCs w:val="24"/>
            <w:u w:val="single"/>
          </w:rPr>
          <w:t>9. Кадмій</w:t>
        </w:r>
        <w:r w:rsidR="00D644F3" w:rsidRPr="00D644F3">
          <w:rPr>
            <w:rFonts w:ascii="IBM Plex Serif" w:eastAsia="Times New Roman" w:hAnsi="IBM Plex Serif" w:cs="Times New Roman"/>
            <w:color w:val="008000"/>
            <w:spacing w:val="0"/>
            <w:sz w:val="18"/>
            <w:szCs w:val="18"/>
            <w:u w:val="single"/>
            <w:vertAlign w:val="superscript"/>
          </w:rPr>
          <w:t>1</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93" w:tgtFrame="_blank" w:history="1">
        <w:r w:rsidR="00D644F3" w:rsidRPr="00D644F3">
          <w:rPr>
            <w:rFonts w:ascii="IBM Plex Serif" w:eastAsia="Times New Roman" w:hAnsi="IBM Plex Serif" w:cs="Times New Roman"/>
            <w:color w:val="008000"/>
            <w:spacing w:val="0"/>
            <w:sz w:val="24"/>
            <w:szCs w:val="24"/>
            <w:u w:val="single"/>
          </w:rPr>
          <w:t>(пункт 9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Ртуть</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94" w:tgtFrame="_blank" w:history="1">
        <w:r w:rsidR="00D644F3" w:rsidRPr="00D644F3">
          <w:rPr>
            <w:rFonts w:ascii="IBM Plex Serif" w:eastAsia="Times New Roman" w:hAnsi="IBM Plex Serif" w:cs="Times New Roman"/>
            <w:color w:val="008000"/>
            <w:spacing w:val="0"/>
            <w:sz w:val="24"/>
            <w:szCs w:val="24"/>
            <w:u w:val="single"/>
          </w:rPr>
          <w:t>11. Нікель</w:t>
        </w:r>
        <w:r w:rsidR="00D644F3" w:rsidRPr="00D644F3">
          <w:rPr>
            <w:rFonts w:ascii="IBM Plex Serif" w:eastAsia="Times New Roman" w:hAnsi="IBM Plex Serif" w:cs="Times New Roman"/>
            <w:color w:val="008000"/>
            <w:spacing w:val="0"/>
            <w:sz w:val="18"/>
            <w:szCs w:val="18"/>
            <w:u w:val="single"/>
            <w:vertAlign w:val="superscript"/>
          </w:rPr>
          <w:t>1</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95" w:tgtFrame="_blank" w:history="1">
        <w:r w:rsidR="00D644F3" w:rsidRPr="00D644F3">
          <w:rPr>
            <w:rFonts w:ascii="IBM Plex Serif" w:eastAsia="Times New Roman" w:hAnsi="IBM Plex Serif" w:cs="Times New Roman"/>
            <w:color w:val="008000"/>
            <w:spacing w:val="0"/>
            <w:sz w:val="24"/>
            <w:szCs w:val="24"/>
            <w:u w:val="single"/>
          </w:rPr>
          <w:t>(пункт 11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96" w:tgtFrame="_blank" w:history="1">
        <w:r w:rsidR="00D644F3" w:rsidRPr="00D644F3">
          <w:rPr>
            <w:rFonts w:ascii="IBM Plex Serif" w:eastAsia="Times New Roman" w:hAnsi="IBM Plex Serif" w:cs="Times New Roman"/>
            <w:color w:val="008000"/>
            <w:spacing w:val="0"/>
            <w:sz w:val="24"/>
            <w:szCs w:val="24"/>
            <w:u w:val="single"/>
          </w:rPr>
          <w:t>12. Бенз(а)пірен</w:t>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Для оцінки концентрації бенз(а)пірену на деяких пунктах спостережень, визначених у програмі державного моніторингу у галузі охорони атмосферного повітря для кожної зони та агломерації, проводиться оцінювання щодо інших поліциклічних ароматичних вуглеводнів, перелік яких включає бенз(а)трацен, бензо(b)флуорантен, індено(1,2,3-cd)пірен, дибенз(a,h)антрацен.</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297" w:tgtFrame="_blank" w:history="1">
        <w:r w:rsidR="00D644F3" w:rsidRPr="00D644F3">
          <w:rPr>
            <w:rFonts w:ascii="IBM Plex Serif" w:eastAsia="Times New Roman" w:hAnsi="IBM Plex Serif" w:cs="Times New Roman"/>
            <w:color w:val="008000"/>
            <w:spacing w:val="0"/>
            <w:sz w:val="24"/>
            <w:szCs w:val="24"/>
            <w:u w:val="single"/>
          </w:rPr>
          <w:t>(пункт 12 списку А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298" w:tgtFrame="_blank" w:history="1">
        <w:r w:rsidR="00D644F3" w:rsidRPr="00D644F3">
          <w:rPr>
            <w:rFonts w:ascii="IBM Plex Serif" w:eastAsia="Times New Roman" w:hAnsi="IBM Plex Serif" w:cs="Times New Roman"/>
            <w:color w:val="008000"/>
            <w:spacing w:val="0"/>
            <w:sz w:val="24"/>
            <w:szCs w:val="24"/>
            <w:u w:val="single"/>
          </w:rPr>
          <w:t>(одночасно з набранням чинності Законом України від 20.03.2023 р. N 2973-IX - </w:t>
        </w:r>
      </w:hyperlink>
      <w:hyperlink r:id="rId299" w:tgtFrame="_blank" w:history="1">
        <w:r w:rsidR="00D644F3" w:rsidRPr="00D644F3">
          <w:rPr>
            <w:rFonts w:ascii="IBM Plex Serif" w:eastAsia="Times New Roman" w:hAnsi="IBM Plex Serif" w:cs="Times New Roman"/>
            <w:color w:val="00ADFA"/>
            <w:spacing w:val="0"/>
            <w:sz w:val="24"/>
            <w:szCs w:val="24"/>
          </w:rPr>
          <w:t>через шість місяців з дня скасування чи припинення воєнного стану</w:t>
        </w:r>
      </w:hyperlink>
      <w:r w:rsidR="00D644F3" w:rsidRPr="00D644F3">
        <w:rPr>
          <w:rFonts w:ascii="IBM Plex Serif" w:eastAsia="Times New Roman" w:hAnsi="IBM Plex Serif" w:cs="Times New Roman"/>
          <w:color w:val="293A55"/>
          <w:spacing w:val="0"/>
          <w:sz w:val="24"/>
          <w:szCs w:val="24"/>
        </w:rPr>
        <w:t> </w:t>
      </w:r>
      <w:hyperlink r:id="rId300" w:tgtFrame="_blank" w:history="1">
        <w:r w:rsidR="00D644F3" w:rsidRPr="00D644F3">
          <w:rPr>
            <w:rFonts w:ascii="IBM Plex Serif" w:eastAsia="Times New Roman" w:hAnsi="IBM Plex Serif" w:cs="Times New Roman"/>
            <w:color w:val="008000"/>
            <w:spacing w:val="0"/>
            <w:sz w:val="24"/>
            <w:szCs w:val="24"/>
            <w:u w:val="single"/>
          </w:rPr>
          <w:t>- до пункту 12 списку А розділу І будуть внесені зміни, передбачені абзацом сто сорок п'ятим підпункту 2 пункту 1 змін, затверджених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13. Озон</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01" w:tgtFrame="_blank" w:history="1">
        <w:r w:rsidR="00D644F3" w:rsidRPr="00D644F3">
          <w:rPr>
            <w:rFonts w:ascii="IBM Plex Serif" w:eastAsia="Times New Roman" w:hAnsi="IBM Plex Serif" w:cs="Times New Roman"/>
            <w:color w:val="008000"/>
            <w:spacing w:val="0"/>
            <w:sz w:val="24"/>
            <w:szCs w:val="24"/>
            <w:u w:val="single"/>
          </w:rPr>
          <w:t>14. Речовини у вигляді суспендованих твердих частинок, недиференційованих за складом (TSP)</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02" w:tgtFrame="_blank" w:history="1">
        <w:r w:rsidR="00D644F3" w:rsidRPr="00D644F3">
          <w:rPr>
            <w:rFonts w:ascii="IBM Plex Serif" w:eastAsia="Times New Roman" w:hAnsi="IBM Plex Serif" w:cs="Times New Roman"/>
            <w:color w:val="008000"/>
            <w:spacing w:val="0"/>
            <w:sz w:val="24"/>
            <w:szCs w:val="24"/>
            <w:u w:val="single"/>
          </w:rPr>
          <w:t>(список А розділу І доповнено пунктом 14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Показники та складові атмосферних опадів: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Іони амонію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Гідрокарбонат-іони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Іони калію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Іони кальцію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5. Загальна кислотність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6. Іони магнію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7. Іони натрію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8. Нітрат-іони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9. Сульфат-іони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Хлорид-іони</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11. pH</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Список Б</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Аміак</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Анілін</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Водень хлористий</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Водень ціаністий</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5. Залізо та його сполуки (у перерахунку на залізо)</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6. Кислота азотна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7. Кислота сірчана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8. Ксилол</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03" w:tgtFrame="_blank" w:history="1">
        <w:r w:rsidR="00D644F3" w:rsidRPr="00D644F3">
          <w:rPr>
            <w:rFonts w:ascii="IBM Plex Serif" w:eastAsia="Times New Roman" w:hAnsi="IBM Plex Serif" w:cs="Times New Roman"/>
            <w:color w:val="008000"/>
            <w:spacing w:val="0"/>
            <w:sz w:val="24"/>
            <w:szCs w:val="24"/>
            <w:u w:val="single"/>
          </w:rPr>
          <w:t>9. Леткі органічні сполуки: 1-бутен; 1-пентен; 1,2,3-триметилбензол; 1,2,4-триметилбензол; 1,3-бутадієн; 1,3,5-триметилбензол; 2-пентен; ацетилен; бензол; етан; етилбензол; етилен; загальна кількість вуглеводнів, які не належать до гомологічного ряду метану; i-бутан; i-гексан; ізопрен; i-октан; i-пентан; м+п-ксилол; н-бутан; н-гексан; н-гептан; н-октан; н-пентан; o-ксилол; пропан; пропен; толуол; транс-2-бутен; формальдегід; цис-2-бутен</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04" w:tgtFrame="_blank" w:history="1">
        <w:r w:rsidR="00D644F3" w:rsidRPr="00D644F3">
          <w:rPr>
            <w:rFonts w:ascii="IBM Plex Serif" w:eastAsia="Times New Roman" w:hAnsi="IBM Plex Serif" w:cs="Times New Roman"/>
            <w:color w:val="008000"/>
            <w:spacing w:val="0"/>
            <w:sz w:val="24"/>
            <w:szCs w:val="24"/>
            <w:u w:val="single"/>
          </w:rPr>
          <w:t>(пункт 9 списку Б розділу І у редакції постанови</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Марганець та його сполуки (у перерахунку на діоксид марганцю)</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11. Мідь та її сполуки (у перерахунку на мідь)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12. Сажа</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13. Сірководень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14. Сірковуглець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15. Фенол</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16. Фтористий водень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17. Хлор</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18. Хлоранілін</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19. Хром та його сполуки (у перерахунку на хром)</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20. Цинк та його сполуки (у перерахунку на цинк)</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II. Верхній та нижній пороги оцінювання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Застосовуються такі верхній і нижній пороги оцінювання:</w:t>
      </w:r>
    </w:p>
    <w:p w:rsidR="00D644F3" w:rsidRPr="00C567FE" w:rsidRDefault="00D644F3" w:rsidP="00D644F3">
      <w:pPr>
        <w:shd w:val="clear" w:color="auto" w:fill="FFFFFF"/>
        <w:spacing w:after="0" w:line="240" w:lineRule="auto"/>
        <w:rPr>
          <w:rFonts w:ascii="IBM Plex Serif" w:eastAsia="Times New Roman" w:hAnsi="IBM Plex Serif" w:cs="Times New Roman"/>
          <w:color w:val="C00000"/>
          <w:spacing w:val="0"/>
          <w:sz w:val="24"/>
          <w:szCs w:val="24"/>
        </w:rPr>
      </w:pPr>
      <w:r w:rsidRPr="00C567FE">
        <w:rPr>
          <w:rFonts w:ascii="IBM Plex Serif" w:eastAsia="Times New Roman" w:hAnsi="IBM Plex Serif" w:cs="Times New Roman"/>
          <w:color w:val="C00000"/>
          <w:spacing w:val="0"/>
          <w:sz w:val="24"/>
          <w:szCs w:val="24"/>
        </w:rPr>
        <w:t>Діоксид сірки</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61"/>
        <w:gridCol w:w="3362"/>
        <w:gridCol w:w="4016"/>
      </w:tblGrid>
      <w:tr w:rsidR="00D644F3" w:rsidRPr="00D644F3" w:rsidTr="00D644F3">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1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Охорона здоров'я</w:t>
            </w:r>
          </w:p>
        </w:tc>
        <w:tc>
          <w:tcPr>
            <w:tcW w:w="2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Захист рослинності</w:t>
            </w:r>
          </w:p>
        </w:tc>
      </w:tr>
      <w:tr w:rsidR="00D644F3" w:rsidRPr="00D644F3" w:rsidTr="00D644F3">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1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 відсотків 24-годинної граничної величини (75 мкг/куб. метрів не має бути перевищено більш як три рази у будь-який календарний рік)</w:t>
            </w:r>
          </w:p>
        </w:tc>
        <w:tc>
          <w:tcPr>
            <w:tcW w:w="2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 відсотків зимового критичного рівня (12 мкг/куб. метрів)</w:t>
            </w:r>
          </w:p>
        </w:tc>
      </w:tr>
      <w:tr w:rsidR="00D644F3" w:rsidRPr="00D644F3" w:rsidTr="00D644F3">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1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відсотків 24-годинної граничної величини (50 мкг/куб. метрів не має бути перевищено більш як три рази у будь-який календарний рік)</w:t>
            </w:r>
          </w:p>
        </w:tc>
        <w:tc>
          <w:tcPr>
            <w:tcW w:w="2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відсотків зимового критичного рівня (8 мкг/куб. метрів)</w:t>
            </w:r>
          </w:p>
        </w:tc>
      </w:tr>
    </w:tbl>
    <w:p w:rsidR="00D644F3" w:rsidRPr="00D83A08" w:rsidRDefault="00D644F3" w:rsidP="00D644F3">
      <w:pPr>
        <w:shd w:val="clear" w:color="auto" w:fill="FFFFFF"/>
        <w:spacing w:after="0" w:line="240" w:lineRule="auto"/>
        <w:rPr>
          <w:rFonts w:ascii="IBM Plex Serif" w:eastAsia="Times New Roman" w:hAnsi="IBM Plex Serif" w:cs="Times New Roman"/>
          <w:color w:val="C00000"/>
          <w:spacing w:val="0"/>
          <w:sz w:val="24"/>
          <w:szCs w:val="24"/>
        </w:rPr>
      </w:pPr>
      <w:r w:rsidRPr="00D83A08">
        <w:rPr>
          <w:rFonts w:ascii="IBM Plex Serif" w:eastAsia="Times New Roman" w:hAnsi="IBM Plex Serif" w:cs="Times New Roman"/>
          <w:color w:val="C00000"/>
          <w:spacing w:val="0"/>
          <w:sz w:val="24"/>
          <w:szCs w:val="24"/>
        </w:rPr>
        <w:t>Діоксид азоту та оксиди азоту (NO</w:t>
      </w:r>
      <w:r w:rsidRPr="00D83A08">
        <w:rPr>
          <w:rFonts w:ascii="IBM Plex Serif" w:eastAsia="Times New Roman" w:hAnsi="IBM Plex Serif" w:cs="Times New Roman"/>
          <w:color w:val="C00000"/>
          <w:spacing w:val="0"/>
          <w:sz w:val="18"/>
          <w:szCs w:val="18"/>
          <w:vertAlign w:val="subscript"/>
        </w:rPr>
        <w:t>x</w:t>
      </w:r>
      <w:r w:rsidRPr="00D83A08">
        <w:rPr>
          <w:rFonts w:ascii="IBM Plex Serif" w:eastAsia="Times New Roman" w:hAnsi="IBM Plex Serif" w:cs="Times New Roman"/>
          <w:color w:val="C00000"/>
          <w:spacing w:val="0"/>
          <w:sz w:val="24"/>
          <w:szCs w:val="24"/>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61"/>
        <w:gridCol w:w="3362"/>
        <w:gridCol w:w="1961"/>
        <w:gridCol w:w="2055"/>
      </w:tblGrid>
      <w:tr w:rsidR="00D644F3" w:rsidRPr="00D644F3" w:rsidTr="00D644F3">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lastRenderedPageBreak/>
              <w:t> </w:t>
            </w:r>
          </w:p>
        </w:tc>
        <w:tc>
          <w:tcPr>
            <w:tcW w:w="1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Щогодинна гранична величина для захисту здоров'я людини (NO</w:t>
            </w:r>
            <w:r w:rsidRPr="00D644F3">
              <w:rPr>
                <w:rFonts w:eastAsia="Times New Roman" w:cs="Times New Roman"/>
                <w:color w:val="auto"/>
                <w:spacing w:val="0"/>
                <w:sz w:val="18"/>
                <w:szCs w:val="18"/>
                <w:vertAlign w:val="subscript"/>
              </w:rPr>
              <w:t>2</w:t>
            </w:r>
            <w:r w:rsidRPr="00D644F3">
              <w:rPr>
                <w:rFonts w:eastAsia="Times New Roman" w:cs="Times New Roman"/>
                <w:color w:val="auto"/>
                <w:spacing w:val="0"/>
                <w:sz w:val="24"/>
                <w:szCs w:val="24"/>
              </w:rPr>
              <w:t>)</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Щорічна гранична величина для захисту здоров'я людини (NO</w:t>
            </w:r>
            <w:r w:rsidRPr="00D644F3">
              <w:rPr>
                <w:rFonts w:eastAsia="Times New Roman" w:cs="Times New Roman"/>
                <w:color w:val="auto"/>
                <w:spacing w:val="0"/>
                <w:sz w:val="18"/>
                <w:szCs w:val="18"/>
                <w:vertAlign w:val="subscript"/>
              </w:rPr>
              <w:t>2</w:t>
            </w:r>
            <w:r w:rsidRPr="00D644F3">
              <w:rPr>
                <w:rFonts w:eastAsia="Times New Roman" w:cs="Times New Roman"/>
                <w:color w:val="auto"/>
                <w:spacing w:val="0"/>
                <w:sz w:val="24"/>
                <w:szCs w:val="24"/>
              </w:rPr>
              <w:t>)</w:t>
            </w:r>
          </w:p>
        </w:tc>
        <w:tc>
          <w:tcPr>
            <w:tcW w:w="11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Щорічний критичний рівень для захисту рослинної та природної екосистем (NO</w:t>
            </w:r>
            <w:r w:rsidRPr="00D644F3">
              <w:rPr>
                <w:rFonts w:eastAsia="Times New Roman" w:cs="Times New Roman"/>
                <w:color w:val="auto"/>
                <w:spacing w:val="0"/>
                <w:sz w:val="18"/>
                <w:szCs w:val="18"/>
                <w:vertAlign w:val="subscript"/>
              </w:rPr>
              <w:t>2</w:t>
            </w:r>
            <w:r w:rsidRPr="00D644F3">
              <w:rPr>
                <w:rFonts w:eastAsia="Times New Roman" w:cs="Times New Roman"/>
                <w:color w:val="auto"/>
                <w:spacing w:val="0"/>
                <w:sz w:val="24"/>
                <w:szCs w:val="24"/>
              </w:rPr>
              <w:t>)</w:t>
            </w:r>
          </w:p>
        </w:tc>
      </w:tr>
      <w:tr w:rsidR="00D644F3" w:rsidRPr="00D644F3" w:rsidTr="00D644F3">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1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граничної величини (140 мкг/куб. метрів не має бути перевищено більше 18 разів у будь-який календарний рік)</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80 відсотків граничної величини (32 мкг/куб. метрів)</w:t>
            </w:r>
          </w:p>
        </w:tc>
        <w:tc>
          <w:tcPr>
            <w:tcW w:w="11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80 відсотків критичного рівня (24 мкг/куб. метрів)</w:t>
            </w:r>
          </w:p>
        </w:tc>
      </w:tr>
      <w:tr w:rsidR="00D644F3" w:rsidRPr="00D644F3" w:rsidTr="00D644F3">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1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відсотків граничної величини (100 мкг/куб. метрів не має бути перевищено більше 18 разів у будь-який календарний рік)</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65 відсотків граничної величини (26 мкг/куб. метрів)</w:t>
            </w:r>
          </w:p>
        </w:tc>
        <w:tc>
          <w:tcPr>
            <w:tcW w:w="11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65 відсотків критичного рівня (19,5 мкг/куб. метрів)</w:t>
            </w:r>
          </w:p>
        </w:tc>
      </w:tr>
    </w:tbl>
    <w:p w:rsidR="00D644F3" w:rsidRPr="00A82A7B" w:rsidRDefault="00D644F3" w:rsidP="00D644F3">
      <w:pPr>
        <w:shd w:val="clear" w:color="auto" w:fill="FFFFFF"/>
        <w:spacing w:after="0" w:line="240" w:lineRule="auto"/>
        <w:rPr>
          <w:rFonts w:ascii="IBM Plex Serif" w:eastAsia="Times New Roman" w:hAnsi="IBM Plex Serif" w:cs="Times New Roman"/>
          <w:color w:val="00B050"/>
          <w:spacing w:val="0"/>
          <w:sz w:val="24"/>
          <w:szCs w:val="24"/>
        </w:rPr>
      </w:pPr>
      <w:r w:rsidRPr="00A82A7B">
        <w:rPr>
          <w:rFonts w:ascii="IBM Plex Serif" w:eastAsia="Times New Roman" w:hAnsi="IBM Plex Serif" w:cs="Times New Roman"/>
          <w:color w:val="00B050"/>
          <w:spacing w:val="0"/>
          <w:sz w:val="24"/>
          <w:szCs w:val="24"/>
        </w:rPr>
        <w:t>Тверді частки (ТЧ</w:t>
      </w:r>
      <w:r w:rsidRPr="00A82A7B">
        <w:rPr>
          <w:rFonts w:ascii="IBM Plex Serif" w:eastAsia="Times New Roman" w:hAnsi="IBM Plex Serif" w:cs="Times New Roman"/>
          <w:color w:val="00B050"/>
          <w:spacing w:val="0"/>
          <w:sz w:val="18"/>
          <w:szCs w:val="18"/>
          <w:vertAlign w:val="subscript"/>
        </w:rPr>
        <w:t>10</w:t>
      </w:r>
      <w:r w:rsidRPr="00A82A7B">
        <w:rPr>
          <w:rFonts w:ascii="IBM Plex Serif" w:eastAsia="Times New Roman" w:hAnsi="IBM Plex Serif" w:cs="Times New Roman"/>
          <w:color w:val="00B050"/>
          <w:spacing w:val="0"/>
          <w:sz w:val="24"/>
          <w:szCs w:val="24"/>
        </w:rPr>
        <w:t>/ТЧ</w:t>
      </w:r>
      <w:r w:rsidRPr="00A82A7B">
        <w:rPr>
          <w:rFonts w:ascii="IBM Plex Serif" w:eastAsia="Times New Roman" w:hAnsi="IBM Plex Serif" w:cs="Times New Roman"/>
          <w:color w:val="00B050"/>
          <w:spacing w:val="0"/>
          <w:sz w:val="18"/>
          <w:szCs w:val="18"/>
          <w:vertAlign w:val="subscript"/>
        </w:rPr>
        <w:t>2,5</w:t>
      </w:r>
      <w:r w:rsidRPr="00A82A7B">
        <w:rPr>
          <w:rFonts w:ascii="IBM Plex Serif" w:eastAsia="Times New Roman" w:hAnsi="IBM Plex Serif" w:cs="Times New Roman"/>
          <w:color w:val="00B050"/>
          <w:spacing w:val="0"/>
          <w:sz w:val="24"/>
          <w:szCs w:val="24"/>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61"/>
        <w:gridCol w:w="3362"/>
        <w:gridCol w:w="1961"/>
        <w:gridCol w:w="2055"/>
      </w:tblGrid>
      <w:tr w:rsidR="00D644F3" w:rsidRPr="00D644F3" w:rsidTr="00D644F3">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1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Середнє значення ТЧ</w:t>
            </w:r>
            <w:r w:rsidRPr="00D644F3">
              <w:rPr>
                <w:rFonts w:eastAsia="Times New Roman" w:cs="Times New Roman"/>
                <w:color w:val="auto"/>
                <w:spacing w:val="0"/>
                <w:sz w:val="18"/>
                <w:szCs w:val="18"/>
                <w:vertAlign w:val="subscript"/>
              </w:rPr>
              <w:t>10</w:t>
            </w:r>
            <w:r w:rsidRPr="00D644F3">
              <w:rPr>
                <w:rFonts w:eastAsia="Times New Roman" w:cs="Times New Roman"/>
                <w:color w:val="auto"/>
                <w:spacing w:val="0"/>
                <w:sz w:val="24"/>
                <w:szCs w:val="24"/>
              </w:rPr>
              <w:t> за 24 години</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Середнє значення ТЧ</w:t>
            </w:r>
            <w:r w:rsidRPr="00D644F3">
              <w:rPr>
                <w:rFonts w:eastAsia="Times New Roman" w:cs="Times New Roman"/>
                <w:color w:val="auto"/>
                <w:spacing w:val="0"/>
                <w:sz w:val="18"/>
                <w:szCs w:val="18"/>
                <w:vertAlign w:val="subscript"/>
              </w:rPr>
              <w:t>10</w:t>
            </w:r>
            <w:r w:rsidRPr="00D644F3">
              <w:rPr>
                <w:rFonts w:eastAsia="Times New Roman" w:cs="Times New Roman"/>
                <w:color w:val="auto"/>
                <w:spacing w:val="0"/>
                <w:sz w:val="24"/>
                <w:szCs w:val="24"/>
              </w:rPr>
              <w:t> на рік</w:t>
            </w:r>
          </w:p>
        </w:tc>
        <w:tc>
          <w:tcPr>
            <w:tcW w:w="11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Середнє значення ТЧ</w:t>
            </w:r>
            <w:r w:rsidRPr="00D644F3">
              <w:rPr>
                <w:rFonts w:eastAsia="Times New Roman" w:cs="Times New Roman"/>
                <w:color w:val="auto"/>
                <w:spacing w:val="0"/>
                <w:sz w:val="18"/>
                <w:szCs w:val="18"/>
                <w:vertAlign w:val="subscript"/>
              </w:rPr>
              <w:t>2,5</w:t>
            </w:r>
            <w:r w:rsidRPr="00D644F3">
              <w:rPr>
                <w:rFonts w:eastAsia="Times New Roman" w:cs="Times New Roman"/>
                <w:color w:val="auto"/>
                <w:spacing w:val="0"/>
                <w:sz w:val="24"/>
                <w:szCs w:val="24"/>
              </w:rPr>
              <w:t> на рік</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граничної величини (35 мкг/куб. метрів не має бути перевищено більше 35 разів у будь-який календарний рік)</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граничної величини (28 мкг/куб. метрів)</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граничної величини (17 мкг/куб. метрів)</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відсотків граничної величини (25 мкг/куб. метрів не має бути перевищено більше 35 разів у будь-який календарний рік)</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відсотків граничної величини (20 мкг/м</w:t>
            </w:r>
            <w:r w:rsidRPr="00D644F3">
              <w:rPr>
                <w:rFonts w:eastAsia="Times New Roman" w:cs="Times New Roman"/>
                <w:color w:val="auto"/>
                <w:spacing w:val="0"/>
                <w:sz w:val="18"/>
                <w:szCs w:val="18"/>
                <w:vertAlign w:val="superscript"/>
              </w:rPr>
              <w:t>3</w:t>
            </w:r>
            <w:r w:rsidRPr="00D644F3">
              <w:rPr>
                <w:rFonts w:eastAsia="Times New Roman" w:cs="Times New Roman"/>
                <w:color w:val="auto"/>
                <w:spacing w:val="0"/>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відсотків граничної величини (12 мкг/куб. метрів)</w:t>
            </w:r>
          </w:p>
        </w:tc>
      </w:tr>
    </w:tbl>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05" w:tgtFrame="_blank" w:history="1">
        <w:r w:rsidR="00D644F3" w:rsidRPr="00D644F3">
          <w:rPr>
            <w:rFonts w:ascii="IBM Plex Serif" w:eastAsia="Times New Roman" w:hAnsi="IBM Plex Serif" w:cs="Times New Roman"/>
            <w:color w:val="008000"/>
            <w:spacing w:val="0"/>
            <w:sz w:val="24"/>
            <w:szCs w:val="24"/>
            <w:u w:val="single"/>
          </w:rPr>
          <w:t>Свинець</w:t>
        </w:r>
        <w:r w:rsidR="00D644F3" w:rsidRPr="00D644F3">
          <w:rPr>
            <w:rFonts w:ascii="IBM Plex Serif" w:eastAsia="Times New Roman" w:hAnsi="IBM Plex Serif" w:cs="Times New Roman"/>
            <w:color w:val="008000"/>
            <w:spacing w:val="0"/>
            <w:sz w:val="18"/>
            <w:szCs w:val="18"/>
            <w:u w:val="single"/>
            <w:vertAlign w:val="superscript"/>
          </w:rPr>
          <w:t>1</w:t>
        </w:r>
      </w:hyperlink>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8"/>
        <w:gridCol w:w="6351"/>
      </w:tblGrid>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Річне середнє значення</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граничної величини (0,35 мкг/куб. метрів)</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відсотків граничної величини (0,25 мкг/куб. метрів)</w:t>
            </w:r>
          </w:p>
        </w:tc>
      </w:tr>
    </w:tbl>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Бензол</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8"/>
        <w:gridCol w:w="6351"/>
      </w:tblGrid>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Річне середнє значення</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граничної величини (3,5 мкг/куб. метрів)</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відсотків граничної величини (2 мкг/куб. метрів)</w:t>
            </w:r>
          </w:p>
        </w:tc>
      </w:tr>
    </w:tbl>
    <w:p w:rsidR="00D644F3" w:rsidRPr="00A82A7B" w:rsidRDefault="00D644F3" w:rsidP="00D644F3">
      <w:pPr>
        <w:shd w:val="clear" w:color="auto" w:fill="FFFFFF"/>
        <w:spacing w:after="0" w:line="240" w:lineRule="auto"/>
        <w:rPr>
          <w:rFonts w:ascii="IBM Plex Serif" w:eastAsia="Times New Roman" w:hAnsi="IBM Plex Serif" w:cs="Times New Roman"/>
          <w:color w:val="00B050"/>
          <w:spacing w:val="0"/>
          <w:sz w:val="24"/>
          <w:szCs w:val="24"/>
        </w:rPr>
      </w:pPr>
      <w:bookmarkStart w:id="0" w:name="_GoBack"/>
      <w:r w:rsidRPr="00A82A7B">
        <w:rPr>
          <w:rFonts w:ascii="IBM Plex Serif" w:eastAsia="Times New Roman" w:hAnsi="IBM Plex Serif" w:cs="Times New Roman"/>
          <w:color w:val="00B050"/>
          <w:spacing w:val="0"/>
          <w:sz w:val="24"/>
          <w:szCs w:val="24"/>
        </w:rPr>
        <w:t>Оксид вуглецю</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8"/>
        <w:gridCol w:w="6351"/>
      </w:tblGrid>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bookmarkEnd w:id="0"/>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Середнє значення за 8 годин</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граничної величини (7 мг/куб. метрів)</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відсотків граничної величини (5 мг/куб. метрів)</w:t>
            </w:r>
          </w:p>
        </w:tc>
      </w:tr>
    </w:tbl>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06" w:tgtFrame="_blank" w:history="1">
        <w:r w:rsidR="00D644F3" w:rsidRPr="00D644F3">
          <w:rPr>
            <w:rFonts w:ascii="IBM Plex Serif" w:eastAsia="Times New Roman" w:hAnsi="IBM Plex Serif" w:cs="Times New Roman"/>
            <w:color w:val="008000"/>
            <w:spacing w:val="0"/>
            <w:sz w:val="24"/>
            <w:szCs w:val="24"/>
            <w:u w:val="single"/>
          </w:rPr>
          <w:t>Арсен</w:t>
        </w:r>
        <w:r w:rsidR="00D644F3" w:rsidRPr="00D644F3">
          <w:rPr>
            <w:rFonts w:ascii="IBM Plex Serif" w:eastAsia="Times New Roman" w:hAnsi="IBM Plex Serif" w:cs="Times New Roman"/>
            <w:color w:val="008000"/>
            <w:spacing w:val="0"/>
            <w:sz w:val="18"/>
            <w:szCs w:val="18"/>
            <w:u w:val="single"/>
            <w:vertAlign w:val="superscript"/>
          </w:rPr>
          <w:t>1</w:t>
        </w:r>
      </w:hyperlink>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8"/>
        <w:gridCol w:w="6351"/>
      </w:tblGrid>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Річне середнє значення</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 відсотків цільового показника (3,6 нг/ куб. метрів)</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відсотків цільового показника(2,4 нг/ куб. метрів)</w:t>
            </w:r>
          </w:p>
        </w:tc>
      </w:tr>
    </w:tbl>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07" w:tgtFrame="_blank" w:history="1">
        <w:r w:rsidR="00D644F3" w:rsidRPr="00D644F3">
          <w:rPr>
            <w:rFonts w:ascii="IBM Plex Serif" w:eastAsia="Times New Roman" w:hAnsi="IBM Plex Serif" w:cs="Times New Roman"/>
            <w:color w:val="008000"/>
            <w:spacing w:val="0"/>
            <w:sz w:val="24"/>
            <w:szCs w:val="24"/>
            <w:u w:val="single"/>
          </w:rPr>
          <w:t>Кадмій</w:t>
        </w:r>
        <w:r w:rsidR="00D644F3" w:rsidRPr="00D644F3">
          <w:rPr>
            <w:rFonts w:ascii="IBM Plex Serif" w:eastAsia="Times New Roman" w:hAnsi="IBM Plex Serif" w:cs="Times New Roman"/>
            <w:color w:val="008000"/>
            <w:spacing w:val="0"/>
            <w:sz w:val="18"/>
            <w:szCs w:val="18"/>
            <w:u w:val="single"/>
            <w:vertAlign w:val="superscript"/>
          </w:rPr>
          <w:t>1</w:t>
        </w:r>
      </w:hyperlink>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8"/>
        <w:gridCol w:w="6351"/>
      </w:tblGrid>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Річне середнє значення</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 відсотків цільового показника (3 нг/куб. метрів)</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відсотків цільового показника (2 нг/куб. метрів)</w:t>
            </w:r>
          </w:p>
        </w:tc>
      </w:tr>
    </w:tbl>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08" w:tgtFrame="_blank" w:history="1">
        <w:r w:rsidR="00D644F3" w:rsidRPr="00D644F3">
          <w:rPr>
            <w:rFonts w:ascii="IBM Plex Serif" w:eastAsia="Times New Roman" w:hAnsi="IBM Plex Serif" w:cs="Times New Roman"/>
            <w:color w:val="008000"/>
            <w:spacing w:val="0"/>
            <w:sz w:val="24"/>
            <w:szCs w:val="24"/>
            <w:u w:val="single"/>
          </w:rPr>
          <w:t>Нікель</w:t>
        </w:r>
        <w:r w:rsidR="00D644F3" w:rsidRPr="00D644F3">
          <w:rPr>
            <w:rFonts w:ascii="IBM Plex Serif" w:eastAsia="Times New Roman" w:hAnsi="IBM Plex Serif" w:cs="Times New Roman"/>
            <w:color w:val="008000"/>
            <w:spacing w:val="0"/>
            <w:sz w:val="18"/>
            <w:szCs w:val="18"/>
            <w:u w:val="single"/>
            <w:vertAlign w:val="superscript"/>
          </w:rPr>
          <w:t>1</w:t>
        </w:r>
      </w:hyperlink>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8"/>
        <w:gridCol w:w="6351"/>
      </w:tblGrid>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Річне середнє значення</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 відсотків цільового показника (14 нг/куб. метрів)</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відсотків від цільового показника (10 нг/куб. метрів)</w:t>
            </w:r>
          </w:p>
        </w:tc>
      </w:tr>
    </w:tbl>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09" w:tgtFrame="_blank" w:history="1">
        <w:r w:rsidR="00D644F3" w:rsidRPr="00D644F3">
          <w:rPr>
            <w:rFonts w:ascii="IBM Plex Serif" w:eastAsia="Times New Roman" w:hAnsi="IBM Plex Serif" w:cs="Times New Roman"/>
            <w:color w:val="008000"/>
            <w:spacing w:val="0"/>
            <w:sz w:val="24"/>
            <w:szCs w:val="24"/>
            <w:u w:val="single"/>
          </w:rPr>
          <w:t>Бенз(а)пірен</w:t>
        </w:r>
        <w:r w:rsidR="00D644F3" w:rsidRPr="00D644F3">
          <w:rPr>
            <w:rFonts w:ascii="IBM Plex Serif" w:eastAsia="Times New Roman" w:hAnsi="IBM Plex Serif" w:cs="Times New Roman"/>
            <w:color w:val="008000"/>
            <w:spacing w:val="0"/>
            <w:sz w:val="18"/>
            <w:szCs w:val="18"/>
            <w:u w:val="single"/>
            <w:vertAlign w:val="superscript"/>
          </w:rPr>
          <w:t>1</w:t>
        </w:r>
      </w:hyperlink>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8"/>
        <w:gridCol w:w="6351"/>
      </w:tblGrid>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lastRenderedPageBreak/>
              <w:t> </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Річне середнє значення</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Верхній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 відсотків цільового показника (0,6 нг/куб. метрів)</w:t>
            </w:r>
          </w:p>
        </w:tc>
      </w:tr>
      <w:tr w:rsidR="00D644F3" w:rsidRPr="00D644F3" w:rsidTr="00D644F3">
        <w:tc>
          <w:tcPr>
            <w:tcW w:w="1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Нижній поріг оцінювання</w:t>
            </w:r>
          </w:p>
        </w:tc>
        <w:tc>
          <w:tcPr>
            <w:tcW w:w="34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відсотків цільового показника (0,4 нг/куб. метрів)</w:t>
            </w:r>
          </w:p>
        </w:tc>
      </w:tr>
    </w:tbl>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10" w:tgtFrame="_blank" w:history="1">
        <w:r w:rsidR="00D644F3" w:rsidRPr="00D644F3">
          <w:rPr>
            <w:rFonts w:ascii="IBM Plex Serif" w:eastAsia="Times New Roman" w:hAnsi="IBM Plex Serif" w:cs="Times New Roman"/>
            <w:color w:val="008000"/>
            <w:spacing w:val="0"/>
            <w:sz w:val="24"/>
            <w:szCs w:val="24"/>
            <w:u w:val="single"/>
          </w:rPr>
          <w:t>(розділ ІІ із змінами, внесеними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III. Граничні величини </w:t>
      </w:r>
      <w:hyperlink r:id="rId311" w:tgtFrame="_blank" w:history="1">
        <w:r w:rsidRPr="00D644F3">
          <w:rPr>
            <w:rFonts w:ascii="inherit" w:eastAsia="Times New Roman" w:hAnsi="inherit" w:cs="Times New Roman"/>
            <w:b/>
            <w:bCs/>
            <w:color w:val="008000"/>
            <w:spacing w:val="0"/>
            <w:sz w:val="30"/>
            <w:szCs w:val="30"/>
            <w:u w:val="single"/>
          </w:rPr>
          <w:t>забруднюючих речовин</w:t>
        </w:r>
      </w:hyperlink>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34"/>
        <w:gridCol w:w="2802"/>
        <w:gridCol w:w="4203"/>
      </w:tblGrid>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Період усереднення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Гранична величина</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Межа похибки</w:t>
            </w:r>
            <w:r w:rsidRPr="00D644F3">
              <w:rPr>
                <w:rFonts w:eastAsia="Times New Roman" w:cs="Times New Roman"/>
                <w:color w:val="auto"/>
                <w:spacing w:val="0"/>
                <w:sz w:val="18"/>
                <w:szCs w:val="18"/>
                <w:vertAlign w:val="superscript"/>
              </w:rPr>
              <w:t>3</w:t>
            </w:r>
            <w:r w:rsidRPr="00D644F3">
              <w:rPr>
                <w:rFonts w:eastAsia="Times New Roman" w:cs="Times New Roman"/>
                <w:color w:val="auto"/>
                <w:spacing w:val="0"/>
                <w:sz w:val="24"/>
                <w:szCs w:val="24"/>
              </w:rPr>
              <w:t>, відсотків</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Діоксид сірки</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Одна година</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350 мкг/куб. метрів не повинна бути перевищена більше ніж 24 рази на календарний рік</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150 мкг/куб. метрів (43 відсотки)</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Один день</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125 мкг/куб. метрів не повинна бути перевищена більше ніж три рази на календарний рік</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відсутня</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12" w:tgtFrame="_blank" w:history="1">
              <w:r w:rsidR="00D644F3" w:rsidRPr="00D644F3">
                <w:rPr>
                  <w:rFonts w:eastAsia="Times New Roman" w:cs="Times New Roman"/>
                  <w:color w:val="008000"/>
                  <w:spacing w:val="0"/>
                  <w:sz w:val="24"/>
                  <w:szCs w:val="24"/>
                  <w:u w:val="single"/>
                </w:rPr>
                <w:t>Діоксид азоту</w:t>
              </w:r>
            </w:hyperlink>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Одна година</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200 мкг/куб. метрів не повинна бути перевищена більше ніж 18 разів на календарний рік</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0</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мкг/куб. метрів</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0</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Бензол</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 мкг/куб. метрів</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0</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Оксид вуглецю</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Максимальне денне восьмигодинне середнє значення</w:t>
            </w:r>
            <w:r w:rsidRPr="00D644F3">
              <w:rPr>
                <w:rFonts w:eastAsia="Times New Roman" w:cs="Times New Roman"/>
                <w:color w:val="auto"/>
                <w:spacing w:val="0"/>
                <w:sz w:val="18"/>
                <w:szCs w:val="18"/>
                <w:vertAlign w:val="superscript"/>
              </w:rPr>
              <w:t>4</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10 мг/куб. метрів</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13" w:tgtFrame="_blank" w:history="1">
              <w:r w:rsidR="00D644F3" w:rsidRPr="00D644F3">
                <w:rPr>
                  <w:rFonts w:eastAsia="Times New Roman" w:cs="Times New Roman"/>
                  <w:color w:val="008000"/>
                  <w:spacing w:val="0"/>
                  <w:sz w:val="24"/>
                  <w:szCs w:val="24"/>
                  <w:u w:val="single"/>
                </w:rPr>
                <w:t>Свинець</w:t>
              </w:r>
              <w:r w:rsidR="00D644F3" w:rsidRPr="00D644F3">
                <w:rPr>
                  <w:rFonts w:eastAsia="Times New Roman" w:cs="Times New Roman"/>
                  <w:color w:val="008000"/>
                  <w:spacing w:val="0"/>
                  <w:sz w:val="18"/>
                  <w:szCs w:val="18"/>
                  <w:u w:val="single"/>
                  <w:vertAlign w:val="superscript"/>
                </w:rPr>
                <w:t>1</w:t>
              </w:r>
            </w:hyperlink>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0,5 мкг/куб. метрів</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100</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ТЧ</w:t>
            </w:r>
            <w:r w:rsidRPr="00D644F3">
              <w:rPr>
                <w:rFonts w:eastAsia="Times New Roman" w:cs="Times New Roman"/>
                <w:color w:val="auto"/>
                <w:spacing w:val="0"/>
                <w:sz w:val="18"/>
                <w:szCs w:val="18"/>
                <w:vertAlign w:val="subscript"/>
              </w:rPr>
              <w:t>10</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Один день</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 мкг/куб. метрів не повинна бути перевищена більше, ніж 35 разів на календарний рік</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 мкг куб. метрів</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20</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ТЧ</w:t>
            </w:r>
            <w:r w:rsidRPr="00D644F3">
              <w:rPr>
                <w:rFonts w:eastAsia="Times New Roman" w:cs="Times New Roman"/>
                <w:color w:val="auto"/>
                <w:spacing w:val="0"/>
                <w:sz w:val="18"/>
                <w:szCs w:val="18"/>
                <w:vertAlign w:val="subscript"/>
              </w:rPr>
              <w:t>2,5</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Стадія перша</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25 мкг/куб. метрів</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20</w:t>
            </w:r>
          </w:p>
        </w:tc>
      </w:tr>
      <w:tr w:rsidR="00D644F3" w:rsidRPr="00D644F3" w:rsidTr="00D644F3">
        <w:tc>
          <w:tcPr>
            <w:tcW w:w="50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Стадія друга (застосовується після досягнення значень стадії першої)</w:t>
            </w:r>
          </w:p>
        </w:tc>
      </w:tr>
      <w:tr w:rsidR="00D644F3" w:rsidRPr="00D644F3" w:rsidTr="00D644F3">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20 мкг/куб. метрів</w:t>
            </w:r>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0</w:t>
            </w:r>
          </w:p>
        </w:tc>
      </w:tr>
    </w:tbl>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14" w:tgtFrame="_blank" w:history="1">
        <w:r w:rsidR="00D644F3" w:rsidRPr="00D644F3">
          <w:rPr>
            <w:rFonts w:ascii="IBM Plex Serif" w:eastAsia="Times New Roman" w:hAnsi="IBM Plex Serif" w:cs="Times New Roman"/>
            <w:color w:val="008000"/>
            <w:spacing w:val="0"/>
            <w:sz w:val="24"/>
            <w:szCs w:val="24"/>
            <w:u w:val="single"/>
          </w:rPr>
          <w:t>(розділ ІІІ із змінами, внесеними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IV. Інші рівні </w:t>
      </w:r>
      <w:hyperlink r:id="rId315" w:tgtFrame="_blank" w:history="1">
        <w:r w:rsidRPr="00D644F3">
          <w:rPr>
            <w:rFonts w:ascii="inherit" w:eastAsia="Times New Roman" w:hAnsi="inherit" w:cs="Times New Roman"/>
            <w:b/>
            <w:bCs/>
            <w:color w:val="008000"/>
            <w:spacing w:val="0"/>
            <w:sz w:val="30"/>
            <w:szCs w:val="30"/>
            <w:u w:val="single"/>
          </w:rPr>
          <w:t>забруднюючих речовин</w:t>
        </w:r>
      </w:hyperlink>
      <w:r w:rsidRPr="00D644F3">
        <w:rPr>
          <w:rFonts w:ascii="inherit" w:eastAsia="Times New Roman" w:hAnsi="inherit" w:cs="Times New Roman"/>
          <w:b/>
          <w:bCs/>
          <w:color w:val="293A55"/>
          <w:spacing w:val="0"/>
          <w:sz w:val="30"/>
          <w:szCs w:val="30"/>
        </w:rPr>
        <w:t>, за якими проводиться оцінка якості атмосферного повітря</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0"/>
        <w:gridCol w:w="1199"/>
        <w:gridCol w:w="1219"/>
        <w:gridCol w:w="1363"/>
        <w:gridCol w:w="2088"/>
        <w:gridCol w:w="1680"/>
      </w:tblGrid>
      <w:tr w:rsidR="00D644F3" w:rsidRPr="00D644F3" w:rsidTr="00D644F3">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Найменування рівня </w:t>
            </w:r>
            <w:hyperlink r:id="rId316" w:tgtFrame="_blank" w:history="1">
              <w:r w:rsidRPr="00D644F3">
                <w:rPr>
                  <w:rFonts w:eastAsia="Times New Roman" w:cs="Times New Roman"/>
                  <w:color w:val="008000"/>
                  <w:spacing w:val="0"/>
                  <w:sz w:val="24"/>
                  <w:szCs w:val="24"/>
                  <w:u w:val="single"/>
                </w:rPr>
                <w:t>забруднюючих речовин</w:t>
              </w:r>
            </w:hyperlink>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17" w:tgtFrame="_blank" w:history="1">
              <w:r w:rsidR="00D644F3" w:rsidRPr="00D644F3">
                <w:rPr>
                  <w:rFonts w:eastAsia="Times New Roman" w:cs="Times New Roman"/>
                  <w:color w:val="008000"/>
                  <w:spacing w:val="0"/>
                  <w:sz w:val="24"/>
                  <w:szCs w:val="24"/>
                  <w:u w:val="single"/>
                </w:rPr>
                <w:t>Забруднююча речовина</w:t>
              </w:r>
            </w:hyperlink>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Мета оцінювання</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Період усереднення</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Числовий вираз рівня</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Примітка</w:t>
            </w:r>
          </w:p>
        </w:tc>
      </w:tr>
      <w:tr w:rsidR="00D644F3" w:rsidRPr="00D644F3" w:rsidTr="00D644F3">
        <w:tc>
          <w:tcPr>
            <w:tcW w:w="9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Цільовий показник</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18" w:tgtFrame="_blank" w:history="1">
              <w:r w:rsidR="00D644F3" w:rsidRPr="00D644F3">
                <w:rPr>
                  <w:rFonts w:eastAsia="Times New Roman" w:cs="Times New Roman"/>
                  <w:color w:val="008000"/>
                  <w:spacing w:val="0"/>
                  <w:sz w:val="24"/>
                  <w:szCs w:val="24"/>
                  <w:u w:val="single"/>
                </w:rPr>
                <w:t>арсен</w:t>
              </w:r>
              <w:r w:rsidR="00D644F3" w:rsidRPr="00D644F3">
                <w:rPr>
                  <w:rFonts w:eastAsia="Times New Roman" w:cs="Times New Roman"/>
                  <w:color w:val="008000"/>
                  <w:spacing w:val="0"/>
                  <w:sz w:val="18"/>
                  <w:szCs w:val="18"/>
                  <w:u w:val="single"/>
                  <w:vertAlign w:val="superscript"/>
                </w:rPr>
                <w:t>1</w:t>
              </w:r>
            </w:hyperlink>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 нг/куб.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19" w:tgtFrame="_blank" w:history="1">
              <w:r w:rsidR="00D644F3" w:rsidRPr="00D644F3">
                <w:rPr>
                  <w:rFonts w:eastAsia="Times New Roman" w:cs="Times New Roman"/>
                  <w:color w:val="008000"/>
                  <w:spacing w:val="0"/>
                  <w:sz w:val="24"/>
                  <w:szCs w:val="24"/>
                  <w:u w:val="single"/>
                </w:rPr>
                <w:t>кадмій</w:t>
              </w:r>
              <w:r w:rsidR="00D644F3" w:rsidRPr="00D644F3">
                <w:rPr>
                  <w:rFonts w:eastAsia="Times New Roman" w:cs="Times New Roman"/>
                  <w:color w:val="008000"/>
                  <w:spacing w:val="0"/>
                  <w:sz w:val="18"/>
                  <w:szCs w:val="18"/>
                  <w:u w:val="single"/>
                  <w:vertAlign w:val="superscript"/>
                </w:rPr>
                <w:t>1</w:t>
              </w:r>
            </w:hyperlink>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 нг/куб.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20" w:tgtFrame="_blank" w:history="1">
              <w:r w:rsidR="00D644F3" w:rsidRPr="00D644F3">
                <w:rPr>
                  <w:rFonts w:eastAsia="Times New Roman" w:cs="Times New Roman"/>
                  <w:color w:val="008000"/>
                  <w:spacing w:val="0"/>
                  <w:sz w:val="24"/>
                  <w:szCs w:val="24"/>
                  <w:u w:val="single"/>
                </w:rPr>
                <w:t>нікель</w:t>
              </w:r>
              <w:r w:rsidR="00D644F3" w:rsidRPr="00D644F3">
                <w:rPr>
                  <w:rFonts w:eastAsia="Times New Roman" w:cs="Times New Roman"/>
                  <w:color w:val="008000"/>
                  <w:spacing w:val="0"/>
                  <w:sz w:val="18"/>
                  <w:szCs w:val="18"/>
                  <w:u w:val="single"/>
                  <w:vertAlign w:val="superscript"/>
                </w:rPr>
                <w:t>1</w:t>
              </w:r>
            </w:hyperlink>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20 нг/ 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21" w:tgtFrame="_blank" w:history="1">
              <w:r w:rsidR="00D644F3" w:rsidRPr="00D644F3">
                <w:rPr>
                  <w:rFonts w:eastAsia="Times New Roman" w:cs="Times New Roman"/>
                  <w:color w:val="008000"/>
                  <w:spacing w:val="0"/>
                  <w:sz w:val="24"/>
                  <w:szCs w:val="24"/>
                  <w:u w:val="single"/>
                </w:rPr>
                <w:t>бенз(а)пірен</w:t>
              </w:r>
              <w:r w:rsidR="00D644F3" w:rsidRPr="00D644F3">
                <w:rPr>
                  <w:rFonts w:eastAsia="Times New Roman" w:cs="Times New Roman"/>
                  <w:color w:val="008000"/>
                  <w:spacing w:val="0"/>
                  <w:sz w:val="18"/>
                  <w:szCs w:val="18"/>
                  <w:u w:val="single"/>
                  <w:vertAlign w:val="superscript"/>
                </w:rPr>
                <w:t>1</w:t>
              </w:r>
            </w:hyperlink>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 нг/куб.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ТЧ</w:t>
            </w:r>
            <w:r w:rsidRPr="00D644F3">
              <w:rPr>
                <w:rFonts w:eastAsia="Times New Roman" w:cs="Times New Roman"/>
                <w:color w:val="auto"/>
                <w:spacing w:val="0"/>
                <w:sz w:val="18"/>
                <w:szCs w:val="18"/>
                <w:vertAlign w:val="subscript"/>
              </w:rPr>
              <w:t>2,5</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25 мкг/куб.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озон</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охорона здоров'я людини</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максимальне середньодобове восьмигодинне значення</w:t>
            </w:r>
            <w:r w:rsidRPr="00D644F3">
              <w:rPr>
                <w:rFonts w:eastAsia="Times New Roman" w:cs="Times New Roman"/>
                <w:color w:val="auto"/>
                <w:spacing w:val="0"/>
                <w:sz w:val="18"/>
                <w:szCs w:val="18"/>
                <w:vertAlign w:val="superscript"/>
              </w:rPr>
              <w:t>4</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120 мкг/куб. метрів не повинен бути перевищений більше ніж 25 днів на календарний рік; середнє значення вимірюється протягом трьох років</w:t>
            </w:r>
            <w:r w:rsidRPr="00D644F3">
              <w:rPr>
                <w:rFonts w:eastAsia="Times New Roman" w:cs="Times New Roman"/>
                <w:color w:val="auto"/>
                <w:spacing w:val="0"/>
                <w:sz w:val="18"/>
                <w:szCs w:val="18"/>
                <w:vertAlign w:val="superscript"/>
              </w:rPr>
              <w:t>5</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охорона рослинності</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травень - липень</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AOT40</w:t>
            </w:r>
            <w:r w:rsidRPr="00D644F3">
              <w:rPr>
                <w:rFonts w:eastAsia="Times New Roman" w:cs="Times New Roman"/>
                <w:color w:val="auto"/>
                <w:spacing w:val="0"/>
                <w:sz w:val="18"/>
                <w:szCs w:val="18"/>
                <w:vertAlign w:val="superscript"/>
              </w:rPr>
              <w:t>6</w:t>
            </w:r>
            <w:r w:rsidRPr="00D644F3">
              <w:rPr>
                <w:rFonts w:eastAsia="Times New Roman" w:cs="Times New Roman"/>
                <w:color w:val="auto"/>
                <w:spacing w:val="0"/>
                <w:sz w:val="24"/>
                <w:szCs w:val="24"/>
              </w:rPr>
              <w:t> (розраховується із значень за одну годину)</w:t>
            </w:r>
            <w:r w:rsidRPr="00D644F3">
              <w:rPr>
                <w:rFonts w:eastAsia="Times New Roman" w:cs="Times New Roman"/>
                <w:color w:val="auto"/>
                <w:spacing w:val="0"/>
                <w:sz w:val="24"/>
                <w:szCs w:val="24"/>
              </w:rPr>
              <w:br/>
              <w:t>18000 мкг/куб. метрів х середнє щогодинне значення за п'ять років</w:t>
            </w:r>
            <w:r w:rsidRPr="00D644F3">
              <w:rPr>
                <w:rFonts w:eastAsia="Times New Roman" w:cs="Times New Roman"/>
                <w:color w:val="auto"/>
                <w:spacing w:val="0"/>
                <w:sz w:val="18"/>
                <w:szCs w:val="18"/>
                <w:vertAlign w:val="superscript"/>
              </w:rPr>
              <w:t>4</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9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Довгострокова ціль</w:t>
            </w:r>
          </w:p>
        </w:tc>
        <w:tc>
          <w:tcPr>
            <w:tcW w:w="8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озон</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охорона здоров'я людини</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максимальне середньодобове восьмигодинне значення в межах календарно-о року</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120 мкг/куб.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охорона рослинності</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травень - липень</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AOT40</w:t>
            </w:r>
            <w:r w:rsidRPr="00D644F3">
              <w:rPr>
                <w:rFonts w:eastAsia="Times New Roman" w:cs="Times New Roman"/>
                <w:color w:val="auto"/>
                <w:spacing w:val="0"/>
                <w:sz w:val="18"/>
                <w:szCs w:val="18"/>
                <w:vertAlign w:val="superscript"/>
              </w:rPr>
              <w:t>3</w:t>
            </w:r>
            <w:r w:rsidRPr="00D644F3">
              <w:rPr>
                <w:rFonts w:eastAsia="Times New Roman" w:cs="Times New Roman"/>
                <w:color w:val="auto"/>
                <w:spacing w:val="0"/>
                <w:sz w:val="24"/>
                <w:szCs w:val="24"/>
              </w:rPr>
              <w:t> (розраховується із значень за одну годину) 6000 мкг/куб. метрів х годину</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9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Поріг небезпеки</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діоксид сірки</w:t>
            </w:r>
          </w:p>
        </w:tc>
        <w:tc>
          <w:tcPr>
            <w:tcW w:w="7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три послідовні години</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500 мкг/куб. метрів</w:t>
            </w:r>
          </w:p>
        </w:tc>
        <w:tc>
          <w:tcPr>
            <w:tcW w:w="9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xml:space="preserve">вимірювання повинні проводитися на територіях, які є репрезентативними щодо якості атмосферного повітря у зоні чи агломерації, площа яких становить не менше 100 кв. кілометрів, або у цілій зоні чи </w:t>
            </w:r>
            <w:r w:rsidRPr="00D644F3">
              <w:rPr>
                <w:rFonts w:eastAsia="Times New Roman" w:cs="Times New Roman"/>
                <w:color w:val="auto"/>
                <w:spacing w:val="0"/>
                <w:sz w:val="24"/>
                <w:szCs w:val="24"/>
              </w:rPr>
              <w:lastRenderedPageBreak/>
              <w:t>агломерації залежно від того, яка територія є меншою</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діоксид азоту</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400 мкг/куб. метрів</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озон</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 год.</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240 мкг/куб.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перевищення порогу повинно вимірюватися чи прогнозуватися протягом трьох послідовних годин</w:t>
            </w:r>
          </w:p>
        </w:tc>
      </w:tr>
      <w:tr w:rsidR="00D644F3" w:rsidRPr="00D644F3" w:rsidTr="00D644F3">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Інформаційний поріг</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озон</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інформування населення</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 год.</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180 мкг/куб.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перевищення порогу повинно вимірюватися чи прогнозуватися протягом трьох послідовних годин</w:t>
            </w:r>
          </w:p>
        </w:tc>
      </w:tr>
      <w:tr w:rsidR="00D644F3" w:rsidRPr="00D644F3" w:rsidTr="00D644F3">
        <w:tc>
          <w:tcPr>
            <w:tcW w:w="9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Критичний рівень</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діоксид сірки</w:t>
            </w:r>
          </w:p>
        </w:tc>
        <w:tc>
          <w:tcPr>
            <w:tcW w:w="7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захист рослинності</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 та взимку (1 жовтня - 31 березня)</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20 мкг/куб. метрів</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оксиди азоту (NO</w:t>
            </w:r>
            <w:r w:rsidRPr="00D644F3">
              <w:rPr>
                <w:rFonts w:eastAsia="Times New Roman" w:cs="Times New Roman"/>
                <w:color w:val="auto"/>
                <w:spacing w:val="0"/>
                <w:sz w:val="18"/>
                <w:szCs w:val="18"/>
                <w:vertAlign w:val="subscript"/>
              </w:rPr>
              <w:t>x</w:t>
            </w:r>
            <w:r w:rsidRPr="00D644F3">
              <w:rPr>
                <w:rFonts w:eastAsia="Times New Roman" w:cs="Times New Roman"/>
                <w:color w:val="auto"/>
                <w:spacing w:val="0"/>
                <w:sz w:val="24"/>
                <w:szCs w:val="24"/>
              </w:rPr>
              <w:t>)</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календарний рік</w:t>
            </w:r>
          </w:p>
        </w:tc>
        <w:tc>
          <w:tcPr>
            <w:tcW w:w="8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30 мкг/куб. метрів N</w:t>
            </w:r>
            <w:r w:rsidRPr="00D644F3">
              <w:rPr>
                <w:rFonts w:eastAsia="Times New Roman" w:cs="Times New Roman"/>
                <w:b/>
                <w:bCs/>
                <w:color w:val="auto"/>
                <w:spacing w:val="0"/>
                <w:sz w:val="18"/>
                <w:szCs w:val="18"/>
                <w:vertAlign w:val="subscript"/>
              </w:rPr>
              <w:t>х</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bl>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22" w:tgtFrame="_blank" w:history="1">
        <w:r w:rsidR="00D644F3" w:rsidRPr="00D644F3">
          <w:rPr>
            <w:rFonts w:ascii="IBM Plex Serif" w:eastAsia="Times New Roman" w:hAnsi="IBM Plex Serif" w:cs="Times New Roman"/>
            <w:color w:val="008000"/>
            <w:spacing w:val="0"/>
            <w:sz w:val="24"/>
            <w:szCs w:val="24"/>
            <w:u w:val="single"/>
          </w:rPr>
          <w:t>(розділ ІV із змінами, внесеними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outlineLvl w:val="2"/>
        <w:rPr>
          <w:rFonts w:ascii="inherit" w:eastAsia="Times New Roman" w:hAnsi="inherit" w:cs="Times New Roman"/>
          <w:b/>
          <w:bCs/>
          <w:color w:val="293A55"/>
          <w:spacing w:val="0"/>
          <w:sz w:val="30"/>
          <w:szCs w:val="30"/>
        </w:rPr>
      </w:pPr>
      <w:hyperlink r:id="rId323" w:tgtFrame="_blank" w:history="1">
        <w:r w:rsidR="00D644F3" w:rsidRPr="00D644F3">
          <w:rPr>
            <w:rFonts w:ascii="inherit" w:eastAsia="Times New Roman" w:hAnsi="inherit" w:cs="Times New Roman"/>
            <w:b/>
            <w:bCs/>
            <w:color w:val="008000"/>
            <w:spacing w:val="0"/>
            <w:sz w:val="30"/>
            <w:szCs w:val="30"/>
            <w:u w:val="single"/>
          </w:rPr>
          <w:t>V. Мета зменшення впливу для твердих часток (ТЧ</w:t>
        </w:r>
        <w:r w:rsidR="00D644F3" w:rsidRPr="00D644F3">
          <w:rPr>
            <w:rFonts w:ascii="inherit" w:eastAsia="Times New Roman" w:hAnsi="inherit" w:cs="Times New Roman"/>
            <w:b/>
            <w:bCs/>
            <w:color w:val="008000"/>
            <w:spacing w:val="0"/>
            <w:sz w:val="23"/>
            <w:szCs w:val="23"/>
            <w:vertAlign w:val="subscript"/>
          </w:rPr>
          <w:t>2,5</w:t>
        </w:r>
        <w:r w:rsidR="00D644F3" w:rsidRPr="00D644F3">
          <w:rPr>
            <w:rFonts w:ascii="inherit" w:eastAsia="Times New Roman" w:hAnsi="inherit" w:cs="Times New Roman"/>
            <w:b/>
            <w:bCs/>
            <w:color w:val="008000"/>
            <w:spacing w:val="0"/>
            <w:sz w:val="30"/>
            <w:szCs w:val="30"/>
            <w:u w:val="single"/>
          </w:rPr>
          <w:t>)</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24" w:tgtFrame="_blank" w:history="1">
        <w:r w:rsidR="00D644F3" w:rsidRPr="00D644F3">
          <w:rPr>
            <w:rFonts w:ascii="IBM Plex Serif" w:eastAsia="Times New Roman" w:hAnsi="IBM Plex Serif" w:cs="Times New Roman"/>
            <w:color w:val="008000"/>
            <w:spacing w:val="0"/>
            <w:sz w:val="24"/>
            <w:szCs w:val="24"/>
            <w:u w:val="single"/>
          </w:rPr>
          <w:t>Метою зменшення впливу, яка повинна бути досягнута за встановлений період часу, є відсоткове зменшення середнього впливу на населення, що встановлюється Міндовкіллям на відповідний рік з метою зменшення рівня шкідливих впливів на здоров'я людини.</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25" w:tgtFrame="_blank" w:history="1">
        <w:r w:rsidR="00D644F3" w:rsidRPr="00D644F3">
          <w:rPr>
            <w:rFonts w:ascii="IBM Plex Serif" w:eastAsia="Times New Roman" w:hAnsi="IBM Plex Serif" w:cs="Times New Roman"/>
            <w:color w:val="008000"/>
            <w:spacing w:val="0"/>
            <w:sz w:val="24"/>
            <w:szCs w:val="24"/>
            <w:u w:val="single"/>
          </w:rPr>
          <w:t>Середнім показником впливу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вираженим у мкг/куб. метрів, є середній рівень, визначений на основі вимірювань у міських фонових пунктах спостережень у зонах і агломераціях по всій території держави, який відображає вплив забруднення повітря на населення. Такий показник повинен оцінюватися як середнє значення концентрації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з усіх пунктів спостережень за рівнями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за три календарних роки, що передують року, в якому визначається середній показник впливу. Для визначення середнього показника впливу використовується один пункт спостережень з розрахунку на 1 млн. жителів у межах агломерацій та додаткових міських районів з чисельністю понад 100 тис. жителів. Такі пункти спостережень можуть співпадати з пунктами спостережень за рівнями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розміщеними відповідно до</w:t>
        </w:r>
      </w:hyperlink>
      <w:r w:rsidR="00D644F3" w:rsidRPr="00D644F3">
        <w:rPr>
          <w:rFonts w:ascii="IBM Plex Serif" w:eastAsia="Times New Roman" w:hAnsi="IBM Plex Serif" w:cs="Times New Roman"/>
          <w:color w:val="293A55"/>
          <w:spacing w:val="0"/>
          <w:sz w:val="24"/>
          <w:szCs w:val="24"/>
        </w:rPr>
        <w:t> </w:t>
      </w:r>
      <w:hyperlink r:id="rId326" w:tgtFrame="_blank" w:history="1">
        <w:r w:rsidR="00D644F3" w:rsidRPr="00D644F3">
          <w:rPr>
            <w:rFonts w:ascii="IBM Plex Serif" w:eastAsia="Times New Roman" w:hAnsi="IBM Plex Serif" w:cs="Times New Roman"/>
            <w:color w:val="00ADFA"/>
            <w:spacing w:val="0"/>
            <w:sz w:val="24"/>
            <w:szCs w:val="24"/>
          </w:rPr>
          <w:t>Порядку розміщення пунктів спостережень</w:t>
        </w:r>
      </w:hyperlink>
      <w:hyperlink r:id="rId327" w:tgtFrame="_blank" w:history="1">
        <w:r w:rsidR="00D644F3" w:rsidRPr="00D644F3">
          <w:rPr>
            <w:rFonts w:ascii="IBM Plex Serif" w:eastAsia="Times New Roman" w:hAnsi="IBM Plex Serif" w:cs="Times New Roman"/>
            <w:color w:val="008000"/>
            <w:spacing w:val="0"/>
            <w:sz w:val="24"/>
            <w:szCs w:val="24"/>
            <w:u w:val="single"/>
          </w:rPr>
          <w:t>.</w:t>
        </w:r>
      </w:hyperlink>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136"/>
        <w:gridCol w:w="4203"/>
      </w:tblGrid>
      <w:tr w:rsidR="00D644F3" w:rsidRPr="00D644F3" w:rsidTr="00D644F3">
        <w:tc>
          <w:tcPr>
            <w:tcW w:w="0" w:type="auto"/>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28" w:tgtFrame="_blank" w:history="1">
              <w:r w:rsidR="00D644F3" w:rsidRPr="00D644F3">
                <w:rPr>
                  <w:rFonts w:eastAsia="Times New Roman" w:cs="Times New Roman"/>
                  <w:color w:val="008000"/>
                  <w:spacing w:val="0"/>
                  <w:sz w:val="24"/>
                  <w:szCs w:val="24"/>
                  <w:u w:val="single"/>
                </w:rPr>
                <w:t>Мета зменшення впливу твердих часток (ТЧ</w:t>
              </w:r>
              <w:r w:rsidR="00D644F3" w:rsidRPr="00D644F3">
                <w:rPr>
                  <w:rFonts w:eastAsia="Times New Roman" w:cs="Times New Roman"/>
                  <w:color w:val="008000"/>
                  <w:spacing w:val="0"/>
                  <w:sz w:val="18"/>
                  <w:szCs w:val="18"/>
                  <w:u w:val="single"/>
                  <w:vertAlign w:val="subscript"/>
                </w:rPr>
                <w:t>2,5</w:t>
              </w:r>
              <w:r w:rsidR="00D644F3" w:rsidRPr="00D644F3">
                <w:rPr>
                  <w:rFonts w:eastAsia="Times New Roman" w:cs="Times New Roman"/>
                  <w:color w:val="008000"/>
                  <w:spacing w:val="0"/>
                  <w:sz w:val="24"/>
                  <w:szCs w:val="24"/>
                  <w:u w:val="single"/>
                </w:rPr>
                <w:t>) щодо середнього показника впливу на рік</w:t>
              </w:r>
            </w:hyperlink>
          </w:p>
        </w:tc>
      </w:tr>
      <w:tr w:rsidR="00D644F3" w:rsidRPr="00D644F3" w:rsidTr="00D644F3">
        <w:tc>
          <w:tcPr>
            <w:tcW w:w="27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29" w:tgtFrame="_blank" w:history="1">
              <w:r w:rsidR="00D644F3" w:rsidRPr="00D644F3">
                <w:rPr>
                  <w:rFonts w:eastAsia="Times New Roman" w:cs="Times New Roman"/>
                  <w:color w:val="008000"/>
                  <w:spacing w:val="0"/>
                  <w:sz w:val="24"/>
                  <w:szCs w:val="24"/>
                  <w:u w:val="single"/>
                </w:rPr>
                <w:t>Початкова концентрація, мкг/куб. метрів</w:t>
              </w:r>
            </w:hyperlink>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0" w:tgtFrame="_blank" w:history="1">
              <w:r w:rsidR="00D644F3" w:rsidRPr="00D644F3">
                <w:rPr>
                  <w:rFonts w:eastAsia="Times New Roman" w:cs="Times New Roman"/>
                  <w:color w:val="008000"/>
                  <w:spacing w:val="0"/>
                  <w:sz w:val="24"/>
                  <w:szCs w:val="24"/>
                  <w:u w:val="single"/>
                </w:rPr>
                <w:t>Мета зменшення, відсотків</w:t>
              </w:r>
            </w:hyperlink>
          </w:p>
        </w:tc>
      </w:tr>
      <w:tr w:rsidR="00D644F3" w:rsidRPr="00D644F3" w:rsidTr="00D644F3">
        <w:tc>
          <w:tcPr>
            <w:tcW w:w="27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1" w:tgtFrame="_blank" w:history="1">
              <w:r w:rsidR="00D644F3" w:rsidRPr="00D644F3">
                <w:rPr>
                  <w:rFonts w:eastAsia="Times New Roman" w:cs="Times New Roman"/>
                  <w:color w:val="008000"/>
                  <w:spacing w:val="0"/>
                  <w:sz w:val="24"/>
                  <w:szCs w:val="24"/>
                  <w:u w:val="single"/>
                </w:rPr>
                <w:t>Менше або дорівнює 8,5</w:t>
              </w:r>
            </w:hyperlink>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2" w:tgtFrame="_blank" w:history="1">
              <w:r w:rsidR="00D644F3" w:rsidRPr="00D644F3">
                <w:rPr>
                  <w:rFonts w:eastAsia="Times New Roman" w:cs="Times New Roman"/>
                  <w:color w:val="008000"/>
                  <w:spacing w:val="0"/>
                  <w:sz w:val="24"/>
                  <w:szCs w:val="24"/>
                  <w:u w:val="single"/>
                </w:rPr>
                <w:t>0</w:t>
              </w:r>
            </w:hyperlink>
          </w:p>
        </w:tc>
      </w:tr>
      <w:tr w:rsidR="00D644F3" w:rsidRPr="00D644F3" w:rsidTr="00D644F3">
        <w:tc>
          <w:tcPr>
            <w:tcW w:w="27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3" w:tgtFrame="_blank" w:history="1">
              <w:r w:rsidR="00D644F3" w:rsidRPr="00D644F3">
                <w:rPr>
                  <w:rFonts w:eastAsia="Times New Roman" w:cs="Times New Roman"/>
                  <w:color w:val="008000"/>
                  <w:spacing w:val="0"/>
                  <w:sz w:val="24"/>
                  <w:szCs w:val="24"/>
                  <w:u w:val="single"/>
                </w:rPr>
                <w:t>Більше 8,5, але менше 13</w:t>
              </w:r>
            </w:hyperlink>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4" w:tgtFrame="_blank" w:history="1">
              <w:r w:rsidR="00D644F3" w:rsidRPr="00D644F3">
                <w:rPr>
                  <w:rFonts w:eastAsia="Times New Roman" w:cs="Times New Roman"/>
                  <w:color w:val="008000"/>
                  <w:spacing w:val="0"/>
                  <w:sz w:val="24"/>
                  <w:szCs w:val="24"/>
                  <w:u w:val="single"/>
                </w:rPr>
                <w:t>10</w:t>
              </w:r>
            </w:hyperlink>
          </w:p>
        </w:tc>
      </w:tr>
      <w:tr w:rsidR="00D644F3" w:rsidRPr="00D644F3" w:rsidTr="00D644F3">
        <w:tc>
          <w:tcPr>
            <w:tcW w:w="27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5" w:tgtFrame="_blank" w:history="1">
              <w:r w:rsidR="00D644F3" w:rsidRPr="00D644F3">
                <w:rPr>
                  <w:rFonts w:eastAsia="Times New Roman" w:cs="Times New Roman"/>
                  <w:color w:val="008000"/>
                  <w:spacing w:val="0"/>
                  <w:sz w:val="24"/>
                  <w:szCs w:val="24"/>
                  <w:u w:val="single"/>
                </w:rPr>
                <w:t>Більше або дорівнює 13, але менше 18</w:t>
              </w:r>
            </w:hyperlink>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6" w:tgtFrame="_blank" w:history="1">
              <w:r w:rsidR="00D644F3" w:rsidRPr="00D644F3">
                <w:rPr>
                  <w:rFonts w:eastAsia="Times New Roman" w:cs="Times New Roman"/>
                  <w:color w:val="008000"/>
                  <w:spacing w:val="0"/>
                  <w:sz w:val="24"/>
                  <w:szCs w:val="24"/>
                  <w:u w:val="single"/>
                </w:rPr>
                <w:t>15</w:t>
              </w:r>
            </w:hyperlink>
          </w:p>
        </w:tc>
      </w:tr>
      <w:tr w:rsidR="00D644F3" w:rsidRPr="00D644F3" w:rsidTr="00D644F3">
        <w:tc>
          <w:tcPr>
            <w:tcW w:w="27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7" w:tgtFrame="_blank" w:history="1">
              <w:r w:rsidR="00D644F3" w:rsidRPr="00D644F3">
                <w:rPr>
                  <w:rFonts w:eastAsia="Times New Roman" w:cs="Times New Roman"/>
                  <w:color w:val="008000"/>
                  <w:spacing w:val="0"/>
                  <w:sz w:val="24"/>
                  <w:szCs w:val="24"/>
                  <w:u w:val="single"/>
                </w:rPr>
                <w:t>Більше або дорівнює 18, але менше 22</w:t>
              </w:r>
            </w:hyperlink>
          </w:p>
        </w:tc>
        <w:tc>
          <w:tcPr>
            <w:tcW w:w="2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8" w:tgtFrame="_blank" w:history="1">
              <w:r w:rsidR="00D644F3" w:rsidRPr="00D644F3">
                <w:rPr>
                  <w:rFonts w:eastAsia="Times New Roman" w:cs="Times New Roman"/>
                  <w:color w:val="008000"/>
                  <w:spacing w:val="0"/>
                  <w:sz w:val="24"/>
                  <w:szCs w:val="24"/>
                  <w:u w:val="single"/>
                </w:rPr>
                <w:t>20</w:t>
              </w:r>
            </w:hyperlink>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39" w:tgtFrame="_blank" w:history="1">
              <w:r w:rsidR="00D644F3" w:rsidRPr="00D644F3">
                <w:rPr>
                  <w:rFonts w:eastAsia="Times New Roman" w:cs="Times New Roman"/>
                  <w:color w:val="008000"/>
                  <w:spacing w:val="0"/>
                  <w:sz w:val="24"/>
                  <w:szCs w:val="24"/>
                  <w:u w:val="single"/>
                </w:rPr>
                <w:t>Більше або дорівнює 22</w:t>
              </w:r>
            </w:hyperlink>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40" w:tgtFrame="_blank" w:history="1">
              <w:r w:rsidR="00D644F3" w:rsidRPr="00D644F3">
                <w:rPr>
                  <w:rFonts w:eastAsia="Times New Roman" w:cs="Times New Roman"/>
                  <w:color w:val="008000"/>
                  <w:spacing w:val="0"/>
                  <w:sz w:val="24"/>
                  <w:szCs w:val="24"/>
                  <w:u w:val="single"/>
                </w:rPr>
                <w:t>всі відповідні заходи для досягнення рівня 18 мкг/куб. метрів</w:t>
              </w:r>
            </w:hyperlink>
          </w:p>
        </w:tc>
      </w:tr>
    </w:tbl>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41" w:tgtFrame="_blank" w:history="1">
        <w:r w:rsidR="00D644F3" w:rsidRPr="00D644F3">
          <w:rPr>
            <w:rFonts w:ascii="IBM Plex Serif" w:eastAsia="Times New Roman" w:hAnsi="IBM Plex Serif" w:cs="Times New Roman"/>
            <w:color w:val="008000"/>
            <w:spacing w:val="0"/>
            <w:sz w:val="24"/>
            <w:szCs w:val="24"/>
            <w:u w:val="single"/>
          </w:rPr>
          <w:t>Для проведення оцінки якості атмосферного повітря за рівнями забруднюючих речовин із списку Б пункту 1 додатка 2, що не визначені в цьому додатку, застосовуються гранично допустимі концентрації хімічних і біологічних речовин в атмосферному повітрі населених місць та орієнтовно безпечні рівні впливу хімічних і біологічних речовин в атмосферному повітрі населених місць, затверджені МОЗ.</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42" w:tgtFrame="_blank" w:history="1">
        <w:r w:rsidR="00D644F3" w:rsidRPr="00D644F3">
          <w:rPr>
            <w:rFonts w:ascii="IBM Plex Serif" w:eastAsia="Times New Roman" w:hAnsi="IBM Plex Serif" w:cs="Times New Roman"/>
            <w:color w:val="008000"/>
            <w:spacing w:val="0"/>
            <w:sz w:val="24"/>
            <w:szCs w:val="24"/>
            <w:u w:val="single"/>
          </w:rPr>
          <w:t>____________</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18"/>
            <w:szCs w:val="18"/>
            <w:u w:val="single"/>
            <w:vertAlign w:val="superscript"/>
          </w:rPr>
          <w:t>1</w:t>
        </w:r>
        <w:r w:rsidR="00D644F3" w:rsidRPr="00D644F3">
          <w:rPr>
            <w:rFonts w:ascii="IBM Plex Serif" w:eastAsia="Times New Roman" w:hAnsi="IBM Plex Serif" w:cs="Times New Roman"/>
            <w:color w:val="008000"/>
            <w:spacing w:val="0"/>
            <w:sz w:val="24"/>
            <w:szCs w:val="24"/>
            <w:u w:val="single"/>
          </w:rPr>
          <w:t> </w:t>
        </w:r>
        <w:r w:rsidR="00D644F3" w:rsidRPr="00D644F3">
          <w:rPr>
            <w:rFonts w:ascii="IBM Plex Serif" w:eastAsia="Times New Roman" w:hAnsi="IBM Plex Serif" w:cs="Times New Roman"/>
            <w:color w:val="008000"/>
            <w:spacing w:val="0"/>
            <w:sz w:val="20"/>
            <w:szCs w:val="20"/>
          </w:rPr>
          <w:t>Загальний вміст хімічних елементів та сполук у фракції твердих часток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0"/>
            <w:szCs w:val="20"/>
          </w:rPr>
          <w:t>).</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43" w:tgtFrame="_blank" w:history="1">
        <w:r w:rsidR="00D644F3" w:rsidRPr="00D644F3">
          <w:rPr>
            <w:rFonts w:ascii="IBM Plex Serif" w:eastAsia="Times New Roman" w:hAnsi="IBM Plex Serif" w:cs="Times New Roman"/>
            <w:color w:val="008000"/>
            <w:spacing w:val="0"/>
            <w:sz w:val="18"/>
            <w:szCs w:val="18"/>
            <w:u w:val="single"/>
            <w:vertAlign w:val="superscript"/>
          </w:rPr>
          <w:t>2 </w:t>
        </w:r>
        <w:r w:rsidR="00D644F3" w:rsidRPr="00D644F3">
          <w:rPr>
            <w:rFonts w:ascii="IBM Plex Serif" w:eastAsia="Times New Roman" w:hAnsi="IBM Plex Serif" w:cs="Times New Roman"/>
            <w:color w:val="008000"/>
            <w:spacing w:val="0"/>
            <w:sz w:val="15"/>
            <w:szCs w:val="15"/>
            <w:vertAlign w:val="superscript"/>
          </w:rPr>
          <w:t>Відсоток перевищення граничної величини.</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44" w:tgtFrame="_blank" w:history="1">
        <w:r w:rsidR="00D644F3" w:rsidRPr="00D644F3">
          <w:rPr>
            <w:rFonts w:ascii="IBM Plex Serif" w:eastAsia="Times New Roman" w:hAnsi="IBM Plex Serif" w:cs="Times New Roman"/>
            <w:color w:val="008000"/>
            <w:spacing w:val="0"/>
            <w:sz w:val="18"/>
            <w:szCs w:val="18"/>
            <w:u w:val="single"/>
            <w:vertAlign w:val="superscript"/>
          </w:rPr>
          <w:t>3 </w:t>
        </w:r>
        <w:r w:rsidR="00D644F3" w:rsidRPr="00D644F3">
          <w:rPr>
            <w:rFonts w:ascii="IBM Plex Serif" w:eastAsia="Times New Roman" w:hAnsi="IBM Plex Serif" w:cs="Times New Roman"/>
            <w:color w:val="008000"/>
            <w:spacing w:val="0"/>
            <w:sz w:val="15"/>
            <w:szCs w:val="15"/>
            <w:vertAlign w:val="superscript"/>
          </w:rPr>
          <w:t>Максимальне щоденне значення концентрації за вісім годин визначається шляхом дослідження середніх показників за вісім годин, які обчислюються з погодинних даних і оновлюються щогодини. Кожен середній показник за вісім годин, обчислений таким способом, повинен представляти день, в який він закінчується, тобто перший період обчислення протягом будь-якого одного дня буде період з 17 години попереднього дня до 1 години того дня; останнім розрахунковим періодом для будь-якої однієї доби буде період з 16 до 24 години.</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45" w:tgtFrame="_blank" w:history="1">
        <w:r w:rsidR="00D644F3" w:rsidRPr="00D644F3">
          <w:rPr>
            <w:rFonts w:ascii="IBM Plex Serif" w:eastAsia="Times New Roman" w:hAnsi="IBM Plex Serif" w:cs="Times New Roman"/>
            <w:color w:val="008000"/>
            <w:spacing w:val="0"/>
            <w:sz w:val="18"/>
            <w:szCs w:val="18"/>
            <w:u w:val="single"/>
            <w:vertAlign w:val="superscript"/>
          </w:rPr>
          <w:t>4 </w:t>
        </w:r>
        <w:r w:rsidR="00D644F3" w:rsidRPr="00D644F3">
          <w:rPr>
            <w:rFonts w:ascii="IBM Plex Serif" w:eastAsia="Times New Roman" w:hAnsi="IBM Plex Serif" w:cs="Times New Roman"/>
            <w:color w:val="008000"/>
            <w:spacing w:val="0"/>
            <w:sz w:val="15"/>
            <w:szCs w:val="15"/>
            <w:vertAlign w:val="superscript"/>
          </w:rPr>
          <w:t>Якщо середні показники за три або п'ять років не можуть бути визначені на основі повного і послідовного набору щорічних даних, мінімальні щорічні дані, необхідні для проведення перевірки відповідності цільовим показникам, будуть дійсні протягом одного року (для цільового показника для захисту здоров'я людини), протягом трьох років (для цільового показника для захисту рослинності).</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46" w:tgtFrame="_blank" w:history="1">
        <w:r w:rsidR="00D644F3" w:rsidRPr="00D644F3">
          <w:rPr>
            <w:rFonts w:ascii="IBM Plex Serif" w:eastAsia="Times New Roman" w:hAnsi="IBM Plex Serif" w:cs="Times New Roman"/>
            <w:color w:val="008000"/>
            <w:spacing w:val="0"/>
            <w:sz w:val="18"/>
            <w:szCs w:val="18"/>
            <w:u w:val="single"/>
            <w:vertAlign w:val="superscript"/>
          </w:rPr>
          <w:t>5 </w:t>
        </w:r>
        <w:r w:rsidR="00D644F3" w:rsidRPr="00D644F3">
          <w:rPr>
            <w:rFonts w:ascii="IBM Plex Serif" w:eastAsia="Times New Roman" w:hAnsi="IBM Plex Serif" w:cs="Times New Roman"/>
            <w:color w:val="008000"/>
            <w:spacing w:val="0"/>
            <w:sz w:val="15"/>
            <w:szCs w:val="15"/>
            <w:vertAlign w:val="superscript"/>
          </w:rPr>
          <w:t>АОТ 40 - сума різниці значень погодинних концентрацій більше ніж 80 мг/куб. метрів (40 часток на 1 млрд.) і 80 мг/куб. метрів за даний період з використанням значень, виміряних щогодини кожний день у часовому проміжку між 8 і 20 годинами за центральноєвропейським часом (CET).</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47" w:tgtFrame="_blank" w:history="1">
        <w:r w:rsidR="00D644F3" w:rsidRPr="00D644F3">
          <w:rPr>
            <w:rFonts w:ascii="IBM Plex Serif" w:eastAsia="Times New Roman" w:hAnsi="IBM Plex Serif" w:cs="Times New Roman"/>
            <w:color w:val="008000"/>
            <w:spacing w:val="0"/>
            <w:sz w:val="24"/>
            <w:szCs w:val="24"/>
            <w:u w:val="single"/>
          </w:rPr>
          <w:t>(розділ V у редакції постанови Кабінету</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Додаток 3</w:t>
      </w:r>
      <w:r w:rsidRPr="00D644F3">
        <w:rPr>
          <w:rFonts w:ascii="IBM Plex Serif" w:eastAsia="Times New Roman" w:hAnsi="IBM Plex Serif" w:cs="Times New Roman"/>
          <w:color w:val="293A55"/>
          <w:spacing w:val="0"/>
          <w:sz w:val="24"/>
          <w:szCs w:val="24"/>
        </w:rPr>
        <w:br/>
        <w:t>до Порядку</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ЦІЛІ</w:t>
      </w:r>
      <w:r w:rsidRPr="00D644F3">
        <w:rPr>
          <w:rFonts w:ascii="inherit" w:eastAsia="Times New Roman" w:hAnsi="inherit" w:cs="Times New Roman"/>
          <w:b/>
          <w:bCs/>
          <w:color w:val="293A55"/>
          <w:spacing w:val="0"/>
          <w:sz w:val="30"/>
          <w:szCs w:val="30"/>
        </w:rPr>
        <w:br/>
        <w:t>якості даних оцінювання якості атмосферного повітря та </w:t>
      </w:r>
      <w:hyperlink r:id="rId348" w:tgtFrame="_blank" w:history="1">
        <w:r w:rsidRPr="00D644F3">
          <w:rPr>
            <w:rFonts w:ascii="inherit" w:eastAsia="Times New Roman" w:hAnsi="inherit" w:cs="Times New Roman"/>
            <w:b/>
            <w:bCs/>
            <w:color w:val="008000"/>
            <w:spacing w:val="0"/>
            <w:sz w:val="30"/>
            <w:szCs w:val="30"/>
            <w:u w:val="single"/>
          </w:rPr>
          <w:t>референс-методи</w:t>
        </w:r>
      </w:hyperlink>
      <w:r w:rsidRPr="00D644F3">
        <w:rPr>
          <w:rFonts w:ascii="inherit" w:eastAsia="Times New Roman" w:hAnsi="inherit" w:cs="Times New Roman"/>
          <w:b/>
          <w:bCs/>
          <w:color w:val="293A55"/>
          <w:spacing w:val="0"/>
          <w:sz w:val="30"/>
          <w:szCs w:val="30"/>
        </w:rPr>
        <w:t> оцінювання</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49" w:tgtFrame="_blank" w:history="1">
        <w:r w:rsidR="00D644F3" w:rsidRPr="00D644F3">
          <w:rPr>
            <w:rFonts w:ascii="IBM Plex Serif" w:eastAsia="Times New Roman" w:hAnsi="IBM Plex Serif" w:cs="Times New Roman"/>
            <w:color w:val="008000"/>
            <w:spacing w:val="0"/>
            <w:sz w:val="24"/>
            <w:szCs w:val="24"/>
            <w:u w:val="single"/>
          </w:rPr>
          <w:t>(назва додатка 3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Оцінка похибки методів оцінювання, що виражена на рівні 95 відсотків довірчої ймовірності, оцінюється відповідно до ДСТУ ГОСТ ИСО 5725-1:2005. Відсоткове значення похибки у наведеній таблиці надане для індивідуальних вимірювань за період усереднення для граничної величини (цільового показника щодо озону) з 95 відсотковим інтервалом достовірності. Похибка для фіксованих вимірювань інтерпретується як відповідна гранична величина (цільовий показник щодо озону), що застосовується в регіоні.</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Похибка для моделювання визначена як максимальне відхилення виміряних та розрахованих рівнів концентрації для 90 відсотків пунктів спостережень за забрудненням атмосферного повітря протягом періоду, зазначеного для граничної величини (цільового показника щодо озону), без урахування періоду вимірювання. Похибка для моделювання інтерпретується як відповідна гранична величина (цільовий показник щодо озону), що застосовується в зоні або агломерації. Фіксовані вимірювання, що повинні бути обрані для порівняння з результатами моделювання, є показовими для масштабу обраної моделі.</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Похибка для об'єктивної оцінки визначається як максимальне відхилення від виміряних і розрахованих рівнів концентрації за вказаний період часу для граничної величини (цільового показника щодо озону), без урахування періоду вимірювання.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Вимоги до мінімум зареєстрованих даних і періоду вимірювань не включають втрати даних внаслідок систематичного калібрування чи технічного обслуговування приладів.</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Цілі якості даних для оцінювання якості атмосферного повітря для двоокису сірки, двоокису азоту, окису азоту, окису вуглецю, бензолу, твердих часток (ТЧ</w:t>
      </w:r>
      <w:r w:rsidRPr="00D644F3">
        <w:rPr>
          <w:rFonts w:ascii="IBM Plex Serif" w:eastAsia="Times New Roman" w:hAnsi="IBM Plex Serif" w:cs="Times New Roman"/>
          <w:color w:val="293A55"/>
          <w:spacing w:val="0"/>
          <w:sz w:val="18"/>
          <w:szCs w:val="18"/>
          <w:vertAlign w:val="subscript"/>
        </w:rPr>
        <w:t>10</w:t>
      </w:r>
      <w:r w:rsidRPr="00D644F3">
        <w:rPr>
          <w:rFonts w:ascii="IBM Plex Serif" w:eastAsia="Times New Roman" w:hAnsi="IBM Plex Serif" w:cs="Times New Roman"/>
          <w:color w:val="293A55"/>
          <w:spacing w:val="0"/>
          <w:sz w:val="24"/>
          <w:szCs w:val="24"/>
        </w:rPr>
        <w:t>/ТЧ</w:t>
      </w:r>
      <w:r w:rsidRPr="00D644F3">
        <w:rPr>
          <w:rFonts w:ascii="IBM Plex Serif" w:eastAsia="Times New Roman" w:hAnsi="IBM Plex Serif" w:cs="Times New Roman"/>
          <w:color w:val="293A55"/>
          <w:spacing w:val="0"/>
          <w:sz w:val="18"/>
          <w:szCs w:val="18"/>
          <w:vertAlign w:val="subscript"/>
        </w:rPr>
        <w:t>2,5</w:t>
      </w:r>
      <w:r w:rsidRPr="00D644F3">
        <w:rPr>
          <w:rFonts w:ascii="IBM Plex Serif" w:eastAsia="Times New Roman" w:hAnsi="IBM Plex Serif" w:cs="Times New Roman"/>
          <w:color w:val="293A55"/>
          <w:spacing w:val="0"/>
          <w:sz w:val="24"/>
          <w:szCs w:val="24"/>
        </w:rPr>
        <w:t>), свинцю, озону та пов'язаних з ним NO та NO</w:t>
      </w:r>
      <w:r w:rsidRPr="00D644F3">
        <w:rPr>
          <w:rFonts w:ascii="IBM Plex Serif" w:eastAsia="Times New Roman" w:hAnsi="IBM Plex Serif" w:cs="Times New Roman"/>
          <w:color w:val="293A55"/>
          <w:spacing w:val="0"/>
          <w:sz w:val="18"/>
          <w:szCs w:val="18"/>
          <w:vertAlign w:val="subscript"/>
        </w:rPr>
        <w:t>2</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0"/>
        <w:gridCol w:w="1920"/>
        <w:gridCol w:w="1547"/>
        <w:gridCol w:w="1640"/>
        <w:gridCol w:w="1472"/>
      </w:tblGrid>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Двоокис сірки, двоокис азоту, окиси азоту і окис вуглецю, відсотків</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Бензол, відсотків</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Тверді частки (ТЧ</w:t>
            </w:r>
            <w:r w:rsidRPr="00D644F3">
              <w:rPr>
                <w:rFonts w:eastAsia="Times New Roman" w:cs="Times New Roman"/>
                <w:b/>
                <w:bCs/>
                <w:color w:val="auto"/>
                <w:spacing w:val="0"/>
                <w:sz w:val="18"/>
                <w:szCs w:val="18"/>
                <w:vertAlign w:val="subscript"/>
              </w:rPr>
              <w:t>10</w:t>
            </w:r>
            <w:r w:rsidRPr="00D644F3">
              <w:rPr>
                <w:rFonts w:eastAsia="Times New Roman" w:cs="Times New Roman"/>
                <w:color w:val="auto"/>
                <w:spacing w:val="0"/>
                <w:sz w:val="24"/>
                <w:szCs w:val="24"/>
              </w:rPr>
              <w:t>/ТЧ</w:t>
            </w:r>
            <w:r w:rsidRPr="00D644F3">
              <w:rPr>
                <w:rFonts w:eastAsia="Times New Roman" w:cs="Times New Roman"/>
                <w:b/>
                <w:bCs/>
                <w:color w:val="auto"/>
                <w:spacing w:val="0"/>
                <w:sz w:val="18"/>
                <w:szCs w:val="18"/>
                <w:vertAlign w:val="subscript"/>
              </w:rPr>
              <w:t>2,5</w:t>
            </w:r>
            <w:r w:rsidRPr="00D644F3">
              <w:rPr>
                <w:rFonts w:eastAsia="Times New Roman" w:cs="Times New Roman"/>
                <w:color w:val="auto"/>
                <w:spacing w:val="0"/>
                <w:sz w:val="24"/>
                <w:szCs w:val="24"/>
              </w:rPr>
              <w:t>) і свинець, відсотків</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Озон та пов'язані з ним NO та NO</w:t>
            </w:r>
            <w:r w:rsidRPr="00D644F3">
              <w:rPr>
                <w:rFonts w:eastAsia="Times New Roman" w:cs="Times New Roman"/>
                <w:b/>
                <w:bCs/>
                <w:color w:val="auto"/>
                <w:spacing w:val="0"/>
                <w:sz w:val="18"/>
                <w:szCs w:val="18"/>
                <w:vertAlign w:val="subscript"/>
              </w:rPr>
              <w:t>2</w:t>
            </w:r>
            <w:r w:rsidRPr="00D644F3">
              <w:rPr>
                <w:rFonts w:eastAsia="Times New Roman" w:cs="Times New Roman"/>
                <w:b/>
                <w:bCs/>
                <w:color w:val="auto"/>
                <w:spacing w:val="0"/>
                <w:sz w:val="24"/>
                <w:szCs w:val="24"/>
              </w:rPr>
              <w:t>,</w:t>
            </w:r>
            <w:r w:rsidRPr="00D644F3">
              <w:rPr>
                <w:rFonts w:eastAsia="Times New Roman" w:cs="Times New Roman"/>
                <w:color w:val="auto"/>
                <w:spacing w:val="0"/>
                <w:sz w:val="24"/>
                <w:szCs w:val="24"/>
              </w:rPr>
              <w:t> відсотків</w:t>
            </w:r>
          </w:p>
        </w:tc>
      </w:tr>
      <w:tr w:rsidR="00D644F3" w:rsidRPr="00D644F3" w:rsidTr="00D644F3">
        <w:trPr>
          <w:jc w:val="center"/>
        </w:trPr>
        <w:tc>
          <w:tcPr>
            <w:tcW w:w="5000" w:type="pct"/>
            <w:gridSpan w:val="5"/>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A82A7B" w:rsidP="00D644F3">
            <w:pPr>
              <w:spacing w:after="0" w:line="240" w:lineRule="auto"/>
              <w:rPr>
                <w:rFonts w:eastAsia="Times New Roman" w:cs="Times New Roman"/>
                <w:color w:val="auto"/>
                <w:spacing w:val="0"/>
                <w:sz w:val="24"/>
                <w:szCs w:val="24"/>
              </w:rPr>
            </w:pPr>
            <w:hyperlink r:id="rId350" w:tgtFrame="_blank" w:history="1">
              <w:r w:rsidR="00D644F3" w:rsidRPr="00D644F3">
                <w:rPr>
                  <w:rFonts w:eastAsia="Times New Roman" w:cs="Times New Roman"/>
                  <w:color w:val="008000"/>
                  <w:spacing w:val="0"/>
                  <w:sz w:val="24"/>
                  <w:szCs w:val="24"/>
                  <w:u w:val="single"/>
                </w:rPr>
                <w:t>Фіксовані вимірювання**</w:t>
              </w:r>
            </w:hyperlink>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Похибка</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15</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25</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25</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15</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Мінімум зареєстрованих даних</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90 - протягом літа</w:t>
            </w:r>
            <w:r w:rsidRPr="00D644F3">
              <w:rPr>
                <w:rFonts w:eastAsia="Times New Roman" w:cs="Times New Roman"/>
                <w:color w:val="auto"/>
                <w:spacing w:val="0"/>
                <w:sz w:val="24"/>
                <w:szCs w:val="24"/>
              </w:rPr>
              <w:br/>
              <w:t>75 - протягом зими</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Мінімальний період вимірювань</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міське середовище і транспортний рух</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35</w:t>
            </w:r>
            <w:r w:rsidRPr="00D644F3">
              <w:rPr>
                <w:rFonts w:eastAsia="Times New Roman" w:cs="Times New Roman"/>
                <w:color w:val="auto"/>
                <w:spacing w:val="0"/>
                <w:sz w:val="24"/>
                <w:szCs w:val="24"/>
              </w:rPr>
              <w:br/>
              <w:t>розподілені за місяцями, щоб представляти різні умови клімату та транспортного руху</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промислові зони</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rPr>
          <w:jc w:val="center"/>
        </w:trPr>
        <w:tc>
          <w:tcPr>
            <w:tcW w:w="5000" w:type="pct"/>
            <w:gridSpan w:val="5"/>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Індикативні вимірювання</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Похибка</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25</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30</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30</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Мінімум зареєстрованих даних</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Мінімальний період вимірювань</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14</w:t>
            </w:r>
            <w:r w:rsidRPr="00D644F3">
              <w:rPr>
                <w:rFonts w:eastAsia="Times New Roman" w:cs="Times New Roman"/>
                <w:color w:val="auto"/>
                <w:spacing w:val="0"/>
                <w:sz w:val="24"/>
                <w:szCs w:val="24"/>
              </w:rPr>
              <w:br/>
              <w:t>одне вимірювання на тиждень проводиться шляхом випадкової вибірки рівномірно протягом року або восьми тижнів, рівномірно розподілених протягом року</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14</w:t>
            </w:r>
            <w:r w:rsidRPr="00D644F3">
              <w:rPr>
                <w:rFonts w:eastAsia="Times New Roman" w:cs="Times New Roman"/>
                <w:color w:val="auto"/>
                <w:spacing w:val="0"/>
                <w:sz w:val="24"/>
                <w:szCs w:val="24"/>
              </w:rPr>
              <w:br/>
              <w:t>вимірювання проводяться протягом одного дня на тиждень шляхом випадкової вибірки, рівномірно протягом року або восьми тижнів регулярно, рівномірно протягом року</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14</w:t>
            </w:r>
            <w:r w:rsidRPr="00D644F3">
              <w:rPr>
                <w:rFonts w:eastAsia="Times New Roman" w:cs="Times New Roman"/>
                <w:color w:val="auto"/>
                <w:spacing w:val="0"/>
                <w:sz w:val="24"/>
                <w:szCs w:val="24"/>
              </w:rPr>
              <w:br/>
              <w:t>одне вимірювання на тиждень проводиться шляхом випадкової вибірки, рівномірно протягом року або восьми тижнів, рівномірно розподілених протягом року</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протягом літа &gt; 10</w:t>
            </w:r>
          </w:p>
        </w:tc>
      </w:tr>
      <w:tr w:rsidR="00D644F3" w:rsidRPr="00D644F3" w:rsidTr="00D644F3">
        <w:trPr>
          <w:jc w:val="center"/>
        </w:trPr>
        <w:tc>
          <w:tcPr>
            <w:tcW w:w="5000" w:type="pct"/>
            <w:gridSpan w:val="5"/>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Похибка моделювання:</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Щогодинна</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Середня за вісім годин</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Середня денна</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не визначено</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Середня річна</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30</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rPr>
          <w:jc w:val="center"/>
        </w:trPr>
        <w:tc>
          <w:tcPr>
            <w:tcW w:w="5000" w:type="pct"/>
            <w:gridSpan w:val="5"/>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Об'єктивне оцінювання</w:t>
            </w:r>
          </w:p>
        </w:tc>
      </w:tr>
      <w:tr w:rsidR="00D644F3" w:rsidRPr="00D644F3" w:rsidTr="00D644F3">
        <w:trPr>
          <w:jc w:val="center"/>
        </w:trPr>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Похибка</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75</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100</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100</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75</w:t>
            </w:r>
          </w:p>
        </w:tc>
      </w:tr>
    </w:tbl>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51" w:tgtFrame="_blank" w:history="1">
        <w:r w:rsidR="00D644F3" w:rsidRPr="00D644F3">
          <w:rPr>
            <w:rFonts w:ascii="IBM Plex Serif" w:eastAsia="Times New Roman" w:hAnsi="IBM Plex Serif" w:cs="Times New Roman"/>
            <w:color w:val="008000"/>
            <w:spacing w:val="0"/>
            <w:sz w:val="24"/>
            <w:szCs w:val="24"/>
            <w:u w:val="single"/>
          </w:rPr>
          <w:t>(ціль 2 із змінами, внесеними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Цілі якості даних для оцінки якості атмосферного повітря для бензо(а)пірену, арсену, кадмію, нікелю, поліциклічних ароматичних вуглеводних, інших ніж бензо(а)пірен, загального об'єму ртуті в газоподібному стані.</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2"/>
        <w:gridCol w:w="1961"/>
        <w:gridCol w:w="1588"/>
        <w:gridCol w:w="1681"/>
        <w:gridCol w:w="1307"/>
      </w:tblGrid>
      <w:tr w:rsidR="00D644F3" w:rsidRPr="00D644F3" w:rsidTr="00D644F3">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lastRenderedPageBreak/>
              <w:t> </w:t>
            </w:r>
          </w:p>
        </w:tc>
        <w:tc>
          <w:tcPr>
            <w:tcW w:w="10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Бензо (а)пірен, відсотків</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Арсен, кадмій і нікель, відсотків</w:t>
            </w:r>
          </w:p>
        </w:tc>
        <w:tc>
          <w:tcPr>
            <w:tcW w:w="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Поліциклічні ароматичні вуглеводні, інші ніж бензо(а)пірен, загальний об'єм ртуті в газоподібному стані, відсотків</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Загальне осадження, відсотків</w:t>
            </w:r>
          </w:p>
        </w:tc>
      </w:tr>
      <w:tr w:rsidR="00D644F3" w:rsidRPr="00D644F3" w:rsidTr="00D644F3">
        <w:tc>
          <w:tcPr>
            <w:tcW w:w="0" w:type="auto"/>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Похибка</w:t>
            </w:r>
          </w:p>
        </w:tc>
        <w:tc>
          <w:tcPr>
            <w:tcW w:w="0" w:type="auto"/>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Фіксоване та індикативне вимірювання</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70</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Моделювання*</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60</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Об'єктивне оцінювання</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не більш як 100</w:t>
            </w:r>
          </w:p>
        </w:tc>
      </w:tr>
      <w:tr w:rsidR="00D644F3" w:rsidRPr="00D644F3" w:rsidTr="00D644F3">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Мінімум зареєстрованих даних</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90</w:t>
            </w:r>
          </w:p>
        </w:tc>
      </w:tr>
      <w:tr w:rsidR="00D644F3" w:rsidRPr="00D644F3" w:rsidTr="00D644F3">
        <w:tc>
          <w:tcPr>
            <w:tcW w:w="0" w:type="auto"/>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Мінімальний час вимірювань</w:t>
            </w:r>
          </w:p>
        </w:tc>
        <w:tc>
          <w:tcPr>
            <w:tcW w:w="0" w:type="auto"/>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Фіксовані вимірювання</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 </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Індикативні вимірювання</w:t>
            </w:r>
          </w:p>
        </w:tc>
      </w:tr>
      <w:tr w:rsidR="00D644F3" w:rsidRPr="00D644F3" w:rsidTr="00D644F3">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D644F3" w:rsidRPr="00D644F3" w:rsidRDefault="00D644F3" w:rsidP="00D644F3">
            <w:pPr>
              <w:spacing w:after="0" w:line="240" w:lineRule="auto"/>
              <w:rPr>
                <w:rFonts w:eastAsia="Times New Roman" w:cs="Times New Roman"/>
                <w:color w:val="auto"/>
                <w:spacing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D644F3" w:rsidRPr="00D644F3" w:rsidRDefault="00D644F3" w:rsidP="00D644F3">
            <w:pPr>
              <w:spacing w:after="0" w:line="240" w:lineRule="auto"/>
              <w:rPr>
                <w:rFonts w:eastAsia="Times New Roman" w:cs="Times New Roman"/>
                <w:color w:val="auto"/>
                <w:spacing w:val="0"/>
                <w:sz w:val="24"/>
                <w:szCs w:val="24"/>
              </w:rPr>
            </w:pPr>
            <w:r w:rsidRPr="00D644F3">
              <w:rPr>
                <w:rFonts w:eastAsia="Times New Roman" w:cs="Times New Roman"/>
                <w:color w:val="auto"/>
                <w:spacing w:val="0"/>
                <w:sz w:val="24"/>
                <w:szCs w:val="24"/>
              </w:rPr>
              <w:t>33</w:t>
            </w:r>
          </w:p>
        </w:tc>
      </w:tr>
    </w:tbl>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52" w:tgtFrame="_blank" w:history="1">
        <w:r w:rsidR="00D644F3" w:rsidRPr="00D644F3">
          <w:rPr>
            <w:rFonts w:ascii="IBM Plex Serif" w:eastAsia="Times New Roman" w:hAnsi="IBM Plex Serif" w:cs="Times New Roman"/>
            <w:color w:val="008000"/>
            <w:spacing w:val="0"/>
            <w:sz w:val="24"/>
            <w:szCs w:val="24"/>
            <w:u w:val="single"/>
          </w:rPr>
          <w:t>Для вимірювання рівнів бенз(а)пірену та інших поліциклічних ароматичних вуглеводнів необхідний цілодобовий відбір проб. Індивідуальні проби бенз(а)пірену, арсену, кадмію, нікелю та загального об'єму ртуті в газоподібному стані, відібрані протягом періоду до одного місяця, можна об'єднати та проаналізувати як зведену пробу за умови, що метод гарантує стабільність зразків протягом цього періоду. Якщо концентрації споріднених речовин (бензо(b)флуорантен, бензо(j)флуорантен, бензо(к)флуорантен) неможливо визначити аналітичними методами, їх концентрації можна наводити як суму.</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53" w:tgtFrame="_blank" w:history="1">
        <w:r w:rsidR="00D644F3" w:rsidRPr="00D644F3">
          <w:rPr>
            <w:rFonts w:ascii="IBM Plex Serif" w:eastAsia="Times New Roman" w:hAnsi="IBM Plex Serif" w:cs="Times New Roman"/>
            <w:color w:val="008000"/>
            <w:spacing w:val="0"/>
            <w:sz w:val="24"/>
            <w:szCs w:val="24"/>
            <w:u w:val="single"/>
          </w:rPr>
          <w:t>(ціль 3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54" w:tgtFrame="_blank" w:history="1">
        <w:r w:rsidR="00D644F3" w:rsidRPr="00D644F3">
          <w:rPr>
            <w:rFonts w:ascii="IBM Plex Serif" w:eastAsia="Times New Roman" w:hAnsi="IBM Plex Serif" w:cs="Times New Roman"/>
            <w:color w:val="008000"/>
            <w:spacing w:val="0"/>
            <w:sz w:val="24"/>
            <w:szCs w:val="24"/>
            <w:u w:val="single"/>
          </w:rPr>
          <w:t>Відбір проб повинен бути рівномірно розподілений протягом тижня і року. Для вимірювання щомісячного або щотижневого рівня осаду рекомендується відбирати проби протягом року.</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55" w:tgtFrame="_blank" w:history="1">
        <w:r w:rsidR="00D644F3" w:rsidRPr="00D644F3">
          <w:rPr>
            <w:rFonts w:ascii="IBM Plex Serif" w:eastAsia="Times New Roman" w:hAnsi="IBM Plex Serif" w:cs="Times New Roman"/>
            <w:color w:val="008000"/>
            <w:spacing w:val="0"/>
            <w:sz w:val="24"/>
            <w:szCs w:val="24"/>
            <w:u w:val="single"/>
          </w:rPr>
          <w:t>(ціль 3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56" w:tgtFrame="_blank" w:history="1">
        <w:r w:rsidR="00D644F3" w:rsidRPr="00D644F3">
          <w:rPr>
            <w:rFonts w:ascii="IBM Plex Serif" w:eastAsia="Times New Roman" w:hAnsi="IBM Plex Serif" w:cs="Times New Roman"/>
            <w:color w:val="008000"/>
            <w:spacing w:val="0"/>
            <w:sz w:val="24"/>
            <w:szCs w:val="24"/>
            <w:u w:val="single"/>
          </w:rPr>
          <w:t>Крім того, допускається взяття підпроби фільтрів твердих часток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для важких металів списку А розділу I додатка 2 до Порядку, якщо є докази того, що субпроба є репрезентативною для загальної проби та чутливість виявлення не знижується у порівнянні з відповідними цільовими показниками якості даних. Як альтернатива щоденному відбору проб допускається щотижневий відбір проб для важких металів у твердих частках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за умови, що характеристики відбору не погіршуються.</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57" w:tgtFrame="_blank" w:history="1">
        <w:r w:rsidR="00D644F3" w:rsidRPr="00D644F3">
          <w:rPr>
            <w:rFonts w:ascii="IBM Plex Serif" w:eastAsia="Times New Roman" w:hAnsi="IBM Plex Serif" w:cs="Times New Roman"/>
            <w:color w:val="008000"/>
            <w:spacing w:val="0"/>
            <w:sz w:val="24"/>
            <w:szCs w:val="24"/>
            <w:u w:val="single"/>
          </w:rPr>
          <w:t>(ціль 3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58" w:tgtFrame="_blank" w:history="1">
        <w:r w:rsidR="00D644F3" w:rsidRPr="00D644F3">
          <w:rPr>
            <w:rFonts w:ascii="IBM Plex Serif" w:eastAsia="Times New Roman" w:hAnsi="IBM Plex Serif" w:cs="Times New Roman"/>
            <w:color w:val="008000"/>
            <w:spacing w:val="0"/>
            <w:sz w:val="24"/>
            <w:szCs w:val="24"/>
            <w:u w:val="single"/>
          </w:rPr>
          <w:t>Суб'єкти моніторингу атмосферного повітря можуть використовувати тільки вологий відбір проб замість групового відбору, якщо вони можуть продемонструвати, що різниця між ними становить в межах 10 відсотків. Рівень осаду зазначається в мкг/куб. метрів на добу.</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59" w:tgtFrame="_blank" w:history="1">
        <w:r w:rsidR="00D644F3" w:rsidRPr="00D644F3">
          <w:rPr>
            <w:rFonts w:ascii="IBM Plex Serif" w:eastAsia="Times New Roman" w:hAnsi="IBM Plex Serif" w:cs="Times New Roman"/>
            <w:color w:val="008000"/>
            <w:spacing w:val="0"/>
            <w:sz w:val="24"/>
            <w:szCs w:val="24"/>
            <w:u w:val="single"/>
          </w:rPr>
          <w:t>(ціль 3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Методи оцінювання рівнів </w:t>
      </w:r>
      <w:hyperlink r:id="rId360" w:tgtFrame="_blank" w:history="1">
        <w:r w:rsidRPr="00D644F3">
          <w:rPr>
            <w:rFonts w:ascii="IBM Plex Serif" w:eastAsia="Times New Roman" w:hAnsi="IBM Plex Serif" w:cs="Times New Roman"/>
            <w:color w:val="008000"/>
            <w:spacing w:val="0"/>
            <w:sz w:val="24"/>
            <w:szCs w:val="24"/>
            <w:u w:val="single"/>
          </w:rPr>
          <w:t>забруднюючих речовин</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61" w:tgtFrame="_blank" w:history="1">
        <w:r w:rsidR="00D644F3" w:rsidRPr="00D644F3">
          <w:rPr>
            <w:rFonts w:ascii="IBM Plex Serif" w:eastAsia="Times New Roman" w:hAnsi="IBM Plex Serif" w:cs="Times New Roman"/>
            <w:color w:val="008000"/>
            <w:spacing w:val="0"/>
            <w:sz w:val="24"/>
            <w:szCs w:val="24"/>
            <w:u w:val="single"/>
          </w:rPr>
          <w:t>(назва цілі 4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Для проведення фіксованих вимірювань застосовуються такі </w:t>
      </w:r>
      <w:hyperlink r:id="rId362" w:tgtFrame="_blank" w:history="1">
        <w:r w:rsidRPr="00D644F3">
          <w:rPr>
            <w:rFonts w:ascii="IBM Plex Serif" w:eastAsia="Times New Roman" w:hAnsi="IBM Plex Serif" w:cs="Times New Roman"/>
            <w:color w:val="008000"/>
            <w:spacing w:val="0"/>
            <w:sz w:val="24"/>
            <w:szCs w:val="24"/>
            <w:u w:val="single"/>
          </w:rPr>
          <w:t>референс-методи</w:t>
        </w:r>
      </w:hyperlink>
      <w:r w:rsidRPr="00D644F3">
        <w:rPr>
          <w:rFonts w:ascii="IBM Plex Serif" w:eastAsia="Times New Roman" w:hAnsi="IBM Plex Serif" w:cs="Times New Roman"/>
          <w:color w:val="293A55"/>
          <w:spacing w:val="0"/>
          <w:sz w:val="24"/>
          <w:szCs w:val="24"/>
        </w:rPr>
        <w:t> оцінювання:</w:t>
      </w:r>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63" w:tgtFrame="_blank" w:history="1">
        <w:r w:rsidR="00D644F3" w:rsidRPr="00D644F3">
          <w:rPr>
            <w:rFonts w:ascii="IBM Plex Serif" w:eastAsia="Times New Roman" w:hAnsi="IBM Plex Serif" w:cs="Times New Roman"/>
            <w:color w:val="008000"/>
            <w:spacing w:val="0"/>
            <w:sz w:val="24"/>
            <w:szCs w:val="24"/>
            <w:u w:val="single"/>
          </w:rPr>
          <w:t>(абзац перший цілі 4 із змінами, внесеними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діоксид сірки - згідно з ДСТУ EN 14212:2018 - (EN 14212:2012, IDT) Атмосферне повітря. Стандартний метод вимірювання концентрації діоксиду сірки методом ультрафіолетової флуоресценції;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діоксид азоту та оксиди азоту - згідно з ДСТУ EN 14211:2018 - (EN 14211:2012, IDT) Атмосферне повітря. Стандартний метод вимірювання концентрації діоксиду азоту та монооксиду азоту методом хемілюмінесценції;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бензол - згідно з ДСТУ EN 14662-1:2018 (EN 14662-1:2005, IDT) Якість атмосферного повітря. Стандартний метод вимірювання концентрації бензолу (частини перша - третя);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оксид вуглецю - згідно з ДСТУ EN 14626:2018 (EN 14626:2012, IDT) Атмосферне повітря. Стандартний метод вимірювання концентрації монооксиду вуглецю методом недисперсійної інфрачервоної спектроскопії;</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5) свинець - згідно з ДСТУ EN 14902:2018 (EN 14902:2005, IDT) Якість атмосферного повітря. Стандартний метод вимірювання вмісту Pb, Cd, As та Ni у фракції аерозольних частинок PM10;</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6) ТЧ</w:t>
      </w:r>
      <w:r w:rsidRPr="00D644F3">
        <w:rPr>
          <w:rFonts w:ascii="IBM Plex Serif" w:eastAsia="Times New Roman" w:hAnsi="IBM Plex Serif" w:cs="Times New Roman"/>
          <w:color w:val="293A55"/>
          <w:spacing w:val="0"/>
          <w:sz w:val="18"/>
          <w:szCs w:val="18"/>
          <w:vertAlign w:val="subscript"/>
        </w:rPr>
        <w:t>10</w:t>
      </w:r>
      <w:r w:rsidRPr="00D644F3">
        <w:rPr>
          <w:rFonts w:ascii="IBM Plex Serif" w:eastAsia="Times New Roman" w:hAnsi="IBM Plex Serif" w:cs="Times New Roman"/>
          <w:color w:val="293A55"/>
          <w:spacing w:val="0"/>
          <w:sz w:val="24"/>
          <w:szCs w:val="24"/>
        </w:rPr>
        <w:t> - згідно з ДСТУ EN 12341:2018 (EN 12341:2014, IDT) Атмосферне повітря. Стандартний гравіметричний метод вимірювання масової концентрації аерозольних частинок PM10 або PM2,5;</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7) ТЧ</w:t>
      </w:r>
      <w:r w:rsidRPr="00D644F3">
        <w:rPr>
          <w:rFonts w:ascii="IBM Plex Serif" w:eastAsia="Times New Roman" w:hAnsi="IBM Plex Serif" w:cs="Times New Roman"/>
          <w:color w:val="293A55"/>
          <w:spacing w:val="0"/>
          <w:sz w:val="18"/>
          <w:szCs w:val="18"/>
          <w:vertAlign w:val="subscript"/>
        </w:rPr>
        <w:t>2,5</w:t>
      </w:r>
      <w:r w:rsidRPr="00D644F3">
        <w:rPr>
          <w:rFonts w:ascii="IBM Plex Serif" w:eastAsia="Times New Roman" w:hAnsi="IBM Plex Serif" w:cs="Times New Roman"/>
          <w:color w:val="293A55"/>
          <w:spacing w:val="0"/>
          <w:sz w:val="24"/>
          <w:szCs w:val="24"/>
        </w:rPr>
        <w:t> - згідно з ДСТУ EN 12341:2018 (EN 12341:2014, IDT) Атмосферне повітря. Стандартний гравіметричний метод вимірювання масової концентрації аерозольних частинок PM10 або PM2,5;</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8) арсен - згідно з ДСТУ EN 14902:2018 (EN 14902:2005, IDT) Якість атмосферного повітря. Стандартний метод вимірювання вмісту Pb, Cd, As та Ni у фракції аерозольних частинок PM10;</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9) кадмій - згідно з ДСТУ EN 14902:2018 (EN 14902:2005, IDT) Якість атмосферного повітря. Стандартний метод вимірювання вмісту Pb, Cd, As та Ni у фракції аерозольних частинок PM10;</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10) нікель - згідно з ДСТУ EN 14902:2018 (EN 14902:2005, IDT) Якість атмосферного повітря. Стандартний метод вимірювання вмісту Pb, Cd, As та Ni у фракції аерозольних частинок PM10;</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11) озон - згідно з ДСТУ EN 14625:2016 (EN 14625:2012, IDT) Повітря атмосферне. Стандартний метод вимірювання концентрації озону на основі фотометрії в ультрафіолетовій області спектра</w:t>
      </w:r>
      <w:hyperlink r:id="rId364" w:tgtFrame="_blank" w:history="1">
        <w:r w:rsidRPr="00D644F3">
          <w:rPr>
            <w:rFonts w:ascii="IBM Plex Serif" w:eastAsia="Times New Roman" w:hAnsi="IBM Plex Serif" w:cs="Times New Roman"/>
            <w:color w:val="008000"/>
            <w:spacing w:val="0"/>
            <w:sz w:val="24"/>
            <w:szCs w:val="24"/>
            <w:u w:val="single"/>
          </w:rPr>
          <w:t>;</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65" w:tgtFrame="_blank" w:history="1">
        <w:r w:rsidR="00D644F3" w:rsidRPr="00D644F3">
          <w:rPr>
            <w:rFonts w:ascii="IBM Plex Serif" w:eastAsia="Times New Roman" w:hAnsi="IBM Plex Serif" w:cs="Times New Roman"/>
            <w:color w:val="008000"/>
            <w:spacing w:val="0"/>
            <w:sz w:val="24"/>
            <w:szCs w:val="24"/>
            <w:u w:val="single"/>
          </w:rPr>
          <w:t>12) загальна концентрація ртуті в газоподібному стані в атмосферному повітрі - ДСТУ EN 15852:2022 (EN 15852:2010, IDT) Якість атмосферного повітря. Стандартний метод визначення загального вмісту газоподібної ртуті;</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66" w:tgtFrame="_blank" w:history="1">
        <w:r w:rsidR="00D644F3" w:rsidRPr="00D644F3">
          <w:rPr>
            <w:rFonts w:ascii="IBM Plex Serif" w:eastAsia="Times New Roman" w:hAnsi="IBM Plex Serif" w:cs="Times New Roman"/>
            <w:color w:val="008000"/>
            <w:spacing w:val="0"/>
            <w:sz w:val="24"/>
            <w:szCs w:val="24"/>
            <w:u w:val="single"/>
          </w:rPr>
          <w:t>(ціль 4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67" w:tgtFrame="_blank" w:history="1">
        <w:r w:rsidR="00D644F3" w:rsidRPr="00D644F3">
          <w:rPr>
            <w:rFonts w:ascii="IBM Plex Serif" w:eastAsia="Times New Roman" w:hAnsi="IBM Plex Serif" w:cs="Times New Roman"/>
            <w:color w:val="008000"/>
            <w:spacing w:val="0"/>
            <w:sz w:val="24"/>
            <w:szCs w:val="24"/>
            <w:u w:val="single"/>
          </w:rPr>
          <w:t>13) осад ртуті - ДСТУ EN 15853:2022 (EN 15853:2010, IDT) Якість навколишнього повітря. Стандартний метод визначення осадження ртуті.</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68" w:tgtFrame="_blank" w:history="1">
        <w:r w:rsidR="00D644F3" w:rsidRPr="00D644F3">
          <w:rPr>
            <w:rFonts w:ascii="IBM Plex Serif" w:eastAsia="Times New Roman" w:hAnsi="IBM Plex Serif" w:cs="Times New Roman"/>
            <w:color w:val="008000"/>
            <w:spacing w:val="0"/>
            <w:sz w:val="24"/>
            <w:szCs w:val="24"/>
            <w:u w:val="single"/>
          </w:rPr>
          <w:t>(ціль 4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69" w:tgtFrame="_blank" w:history="1">
        <w:r w:rsidR="00D644F3" w:rsidRPr="00D644F3">
          <w:rPr>
            <w:rFonts w:ascii="IBM Plex Serif" w:eastAsia="Times New Roman" w:hAnsi="IBM Plex Serif" w:cs="Times New Roman"/>
            <w:color w:val="008000"/>
            <w:spacing w:val="0"/>
            <w:sz w:val="24"/>
            <w:szCs w:val="24"/>
            <w:u w:val="single"/>
          </w:rPr>
          <w:t>Під час вимірювання рівнів газоподібних забруднюючих речовин їх об'єм повинен бути стандартизований за температури 293 K і атмосферного тиску 101,3 кПа. Для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та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xml:space="preserve">), речовин у вигляді суспендованих твердих частинок, недиференційованих за складом (TSP) та забруднюючих речовин, рівні яких аналізуються </w:t>
        </w:r>
        <w:r w:rsidR="00D644F3" w:rsidRPr="00D644F3">
          <w:rPr>
            <w:rFonts w:ascii="IBM Plex Serif" w:eastAsia="Times New Roman" w:hAnsi="IBM Plex Serif" w:cs="Times New Roman"/>
            <w:color w:val="008000"/>
            <w:spacing w:val="0"/>
            <w:sz w:val="24"/>
            <w:szCs w:val="24"/>
            <w:u w:val="single"/>
          </w:rPr>
          <w:lastRenderedPageBreak/>
          <w:t>у фракції твердих часток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4"/>
            <w:szCs w:val="24"/>
            <w:u w:val="single"/>
          </w:rPr>
          <w:t>), об'єм відібраної проби приводиться до нормальних умов (температура 293 K і атмосферний тиск 101,3 кПа на момент відбору проби).</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70" w:tgtFrame="_blank" w:history="1">
        <w:r w:rsidR="00D644F3" w:rsidRPr="00D644F3">
          <w:rPr>
            <w:rFonts w:ascii="IBM Plex Serif" w:eastAsia="Times New Roman" w:hAnsi="IBM Plex Serif" w:cs="Times New Roman"/>
            <w:color w:val="008000"/>
            <w:spacing w:val="0"/>
            <w:sz w:val="24"/>
            <w:szCs w:val="24"/>
            <w:u w:val="single"/>
          </w:rPr>
          <w:t>(ціль 4 доповнено абзацом згідно з постановою</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____________</w:t>
      </w:r>
      <w:r w:rsidRPr="00D644F3">
        <w:rPr>
          <w:rFonts w:ascii="IBM Plex Serif" w:eastAsia="Times New Roman" w:hAnsi="IBM Plex Serif" w:cs="Times New Roman"/>
          <w:color w:val="293A55"/>
          <w:spacing w:val="0"/>
          <w:sz w:val="24"/>
          <w:szCs w:val="24"/>
        </w:rPr>
        <w:br/>
        <w:t>* </w:t>
      </w:r>
      <w:r w:rsidRPr="00D644F3">
        <w:rPr>
          <w:rFonts w:ascii="IBM Plex Serif" w:eastAsia="Times New Roman" w:hAnsi="IBM Plex Serif" w:cs="Times New Roman"/>
          <w:color w:val="293A55"/>
          <w:spacing w:val="0"/>
          <w:sz w:val="20"/>
          <w:szCs w:val="20"/>
        </w:rPr>
        <w:t>Якщо для оцінки якості використовується модель якості повітря, повинні бути зібрані посилання на описи моделі та інформацію про похибку. Похибка для моделювання визначається як максимальне відхилення вимірюваних та розрахованих рівнів концентрації протягом повного року без урахування часу проведення дій.</w:t>
      </w:r>
    </w:p>
    <w:p w:rsidR="00D644F3" w:rsidRPr="00D644F3" w:rsidRDefault="00A82A7B" w:rsidP="00D644F3">
      <w:pPr>
        <w:shd w:val="clear" w:color="auto" w:fill="FFFFFF"/>
        <w:spacing w:after="0" w:line="240" w:lineRule="auto"/>
        <w:rPr>
          <w:rFonts w:ascii="IBM Plex Serif" w:eastAsia="Times New Roman" w:hAnsi="IBM Plex Serif" w:cs="Times New Roman"/>
          <w:color w:val="293A55"/>
          <w:spacing w:val="0"/>
          <w:sz w:val="24"/>
          <w:szCs w:val="24"/>
        </w:rPr>
      </w:pPr>
      <w:hyperlink r:id="rId371" w:tgtFrame="_blank" w:history="1">
        <w:r w:rsidR="00D644F3" w:rsidRPr="00D644F3">
          <w:rPr>
            <w:rFonts w:ascii="IBM Plex Serif" w:eastAsia="Times New Roman" w:hAnsi="IBM Plex Serif" w:cs="Times New Roman"/>
            <w:color w:val="008000"/>
            <w:spacing w:val="0"/>
            <w:sz w:val="24"/>
            <w:szCs w:val="24"/>
            <w:u w:val="single"/>
          </w:rPr>
          <w:t>** </w:t>
        </w:r>
        <w:r w:rsidR="00D644F3" w:rsidRPr="00D644F3">
          <w:rPr>
            <w:rFonts w:ascii="IBM Plex Serif" w:eastAsia="Times New Roman" w:hAnsi="IBM Plex Serif" w:cs="Times New Roman"/>
            <w:color w:val="008000"/>
            <w:spacing w:val="0"/>
            <w:sz w:val="20"/>
            <w:szCs w:val="20"/>
          </w:rPr>
          <w:t>Для вимірювань бензолу, свинцю, твердих часток (ТЧ</w:t>
        </w:r>
        <w:r w:rsidR="00D644F3" w:rsidRPr="00D644F3">
          <w:rPr>
            <w:rFonts w:ascii="IBM Plex Serif" w:eastAsia="Times New Roman" w:hAnsi="IBM Plex Serif" w:cs="Times New Roman"/>
            <w:color w:val="008000"/>
            <w:spacing w:val="0"/>
            <w:sz w:val="18"/>
            <w:szCs w:val="18"/>
            <w:u w:val="single"/>
            <w:vertAlign w:val="subscript"/>
          </w:rPr>
          <w:t>2,5</w:t>
        </w:r>
        <w:r w:rsidR="00D644F3" w:rsidRPr="00D644F3">
          <w:rPr>
            <w:rFonts w:ascii="IBM Plex Serif" w:eastAsia="Times New Roman" w:hAnsi="IBM Plex Serif" w:cs="Times New Roman"/>
            <w:color w:val="008000"/>
            <w:spacing w:val="0"/>
            <w:sz w:val="24"/>
            <w:szCs w:val="24"/>
            <w:u w:val="single"/>
          </w:rPr>
          <w:t> </w:t>
        </w:r>
        <w:r w:rsidR="00D644F3" w:rsidRPr="00D644F3">
          <w:rPr>
            <w:rFonts w:ascii="IBM Plex Serif" w:eastAsia="Times New Roman" w:hAnsi="IBM Plex Serif" w:cs="Times New Roman"/>
            <w:color w:val="008000"/>
            <w:spacing w:val="0"/>
            <w:sz w:val="20"/>
            <w:szCs w:val="20"/>
          </w:rPr>
          <w:t>та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0"/>
            <w:szCs w:val="20"/>
          </w:rPr>
          <w:t>) можуть застосовуватися випадкові вимірювання замість постійних, якщо похибка, включаючи похибку, що виникає через випадковий відбір проб, відповідає цілям щодо якості, що становить 25 відсотків, а час вимірювань залишається більшим, ніж мінімальний час для індикативних вимірювань. Випадковий відбір проб повинен бути рівномірним протягом року з метою уникнення неточності результатів. Похибка, що виникає через випадковий відбір проб, може бути визначена за допомогою процедури, встановленої стандартом ISO 11222:2002 "Якість повітря - визначення похибки середнього часового значення при вимірювання якості повітря". Якщо випадкові вимірювання використовуються для проведення оцінки граничної величини твердих часток (ТЧ</w:t>
        </w:r>
        <w:r w:rsidR="00D644F3" w:rsidRPr="00D644F3">
          <w:rPr>
            <w:rFonts w:ascii="IBM Plex Serif" w:eastAsia="Times New Roman" w:hAnsi="IBM Plex Serif" w:cs="Times New Roman"/>
            <w:color w:val="008000"/>
            <w:spacing w:val="0"/>
            <w:sz w:val="18"/>
            <w:szCs w:val="18"/>
            <w:u w:val="single"/>
            <w:vertAlign w:val="subscript"/>
          </w:rPr>
          <w:t>10</w:t>
        </w:r>
        <w:r w:rsidR="00D644F3" w:rsidRPr="00D644F3">
          <w:rPr>
            <w:rFonts w:ascii="IBM Plex Serif" w:eastAsia="Times New Roman" w:hAnsi="IBM Plex Serif" w:cs="Times New Roman"/>
            <w:color w:val="008000"/>
            <w:spacing w:val="0"/>
            <w:sz w:val="20"/>
            <w:szCs w:val="20"/>
          </w:rPr>
          <w:t>), потрібно оцінювати 90,4 процентиля (що є нижче або становить 50 мг/куб. метрів) замість значення перевищень, на яке впливає обсяг зареєстрованих даних.</w:t>
        </w:r>
      </w:hyperlink>
    </w:p>
    <w:p w:rsidR="00D644F3" w:rsidRPr="00D644F3" w:rsidRDefault="00A82A7B" w:rsidP="00D644F3">
      <w:pPr>
        <w:shd w:val="clear" w:color="auto" w:fill="FFFFFF"/>
        <w:spacing w:after="0" w:line="240" w:lineRule="auto"/>
        <w:jc w:val="right"/>
        <w:rPr>
          <w:rFonts w:ascii="IBM Plex Serif" w:eastAsia="Times New Roman" w:hAnsi="IBM Plex Serif" w:cs="Times New Roman"/>
          <w:color w:val="293A55"/>
          <w:spacing w:val="0"/>
          <w:sz w:val="24"/>
          <w:szCs w:val="24"/>
        </w:rPr>
      </w:pPr>
      <w:hyperlink r:id="rId372" w:tgtFrame="_blank" w:history="1">
        <w:r w:rsidR="00D644F3" w:rsidRPr="00D644F3">
          <w:rPr>
            <w:rFonts w:ascii="IBM Plex Serif" w:eastAsia="Times New Roman" w:hAnsi="IBM Plex Serif" w:cs="Times New Roman"/>
            <w:color w:val="008000"/>
            <w:spacing w:val="0"/>
            <w:sz w:val="24"/>
            <w:szCs w:val="24"/>
            <w:u w:val="single"/>
          </w:rPr>
          <w:t>(додаток 3 доповнено виноскою "**" згідно з</w:t>
        </w:r>
        <w:r w:rsidR="00D644F3" w:rsidRPr="00D644F3">
          <w:rPr>
            <w:rFonts w:ascii="IBM Plex Serif" w:eastAsia="Times New Roman" w:hAnsi="IBM Plex Serif" w:cs="Times New Roman"/>
            <w:color w:val="008000"/>
            <w:spacing w:val="0"/>
            <w:sz w:val="24"/>
            <w:szCs w:val="24"/>
          </w:rPr>
          <w:br/>
        </w:r>
        <w:r w:rsidR="00D644F3" w:rsidRPr="00D644F3">
          <w:rPr>
            <w:rFonts w:ascii="IBM Plex Serif" w:eastAsia="Times New Roman" w:hAnsi="IBM Plex Serif" w:cs="Times New Roman"/>
            <w:color w:val="008000"/>
            <w:spacing w:val="0"/>
            <w:sz w:val="24"/>
            <w:szCs w:val="24"/>
            <w:u w:val="single"/>
          </w:rPr>
          <w:t> постановою Кабінету Міністрів України від 07.05.2024 р. N 513)</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ЗАТВЕРДЖЕНО</w:t>
      </w:r>
      <w:r w:rsidRPr="00D644F3">
        <w:rPr>
          <w:rFonts w:ascii="IBM Plex Serif" w:eastAsia="Times New Roman" w:hAnsi="IBM Plex Serif" w:cs="Times New Roman"/>
          <w:color w:val="293A55"/>
          <w:spacing w:val="0"/>
          <w:sz w:val="24"/>
          <w:szCs w:val="24"/>
        </w:rPr>
        <w:br/>
        <w:t>постановою Кабінету Міністрів України</w:t>
      </w:r>
      <w:r w:rsidRPr="00D644F3">
        <w:rPr>
          <w:rFonts w:ascii="IBM Plex Serif" w:eastAsia="Times New Roman" w:hAnsi="IBM Plex Serif" w:cs="Times New Roman"/>
          <w:color w:val="293A55"/>
          <w:spacing w:val="0"/>
          <w:sz w:val="24"/>
          <w:szCs w:val="24"/>
        </w:rPr>
        <w:br/>
        <w:t>від 14 серпня 2019 р. N 827</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ЗМІНИ,</w:t>
      </w:r>
      <w:r w:rsidRPr="00D644F3">
        <w:rPr>
          <w:rFonts w:ascii="inherit" w:eastAsia="Times New Roman" w:hAnsi="inherit" w:cs="Times New Roman"/>
          <w:b/>
          <w:bCs/>
          <w:color w:val="293A55"/>
          <w:spacing w:val="0"/>
          <w:sz w:val="30"/>
          <w:szCs w:val="30"/>
        </w:rPr>
        <w:br/>
        <w:t>що вносяться до </w:t>
      </w:r>
      <w:hyperlink r:id="rId373" w:tgtFrame="_blank" w:history="1">
        <w:r w:rsidRPr="00D644F3">
          <w:rPr>
            <w:rFonts w:ascii="inherit" w:eastAsia="Times New Roman" w:hAnsi="inherit" w:cs="Times New Roman"/>
            <w:b/>
            <w:bCs/>
            <w:color w:val="00ADFA"/>
            <w:spacing w:val="0"/>
            <w:sz w:val="30"/>
            <w:szCs w:val="30"/>
          </w:rPr>
          <w:t>Положення про державну систему моніторингу довкілля</w:t>
        </w:r>
      </w:hyperlink>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Доповнити Положення пунктом 1</w:t>
      </w:r>
      <w:r w:rsidRPr="00D644F3">
        <w:rPr>
          <w:rFonts w:ascii="IBM Plex Serif" w:eastAsia="Times New Roman" w:hAnsi="IBM Plex Serif" w:cs="Times New Roman"/>
          <w:color w:val="293A55"/>
          <w:spacing w:val="0"/>
          <w:sz w:val="18"/>
          <w:szCs w:val="18"/>
          <w:vertAlign w:val="superscript"/>
        </w:rPr>
        <w:t>2</w:t>
      </w:r>
      <w:r w:rsidRPr="00D644F3">
        <w:rPr>
          <w:rFonts w:ascii="IBM Plex Serif" w:eastAsia="Times New Roman" w:hAnsi="IBM Plex Serif" w:cs="Times New Roman"/>
          <w:color w:val="293A55"/>
          <w:spacing w:val="0"/>
          <w:sz w:val="24"/>
          <w:szCs w:val="24"/>
        </w:rPr>
        <w:t> такого змісту: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w:t>
      </w:r>
      <w:r w:rsidRPr="00D644F3">
        <w:rPr>
          <w:rFonts w:ascii="IBM Plex Serif" w:eastAsia="Times New Roman" w:hAnsi="IBM Plex Serif" w:cs="Times New Roman"/>
          <w:color w:val="293A55"/>
          <w:spacing w:val="0"/>
          <w:sz w:val="18"/>
          <w:szCs w:val="18"/>
          <w:vertAlign w:val="superscript"/>
        </w:rPr>
        <w:t>2</w:t>
      </w:r>
      <w:r w:rsidRPr="00D644F3">
        <w:rPr>
          <w:rFonts w:ascii="IBM Plex Serif" w:eastAsia="Times New Roman" w:hAnsi="IBM Plex Serif" w:cs="Times New Roman"/>
          <w:color w:val="293A55"/>
          <w:spacing w:val="0"/>
          <w:sz w:val="24"/>
          <w:szCs w:val="24"/>
        </w:rPr>
        <w:t>. Моніторинг довкілля у частині державного моніторингу в галузі охорони атмосферного повітря здійснюється згідно з Порядком здійснення державного моніторингу в галузі охорони атмосферного повітря, затвердженим постановою Кабінету Міністрів України від 14 серпня 2019 р. N 827.</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У пункті 8:</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1) в абзаці четвертому слова "атмосферного повітря та опадів (вміст ЗР, у тому числі радіонуклідів, транскордонне перенесення ЗР)" замінити словами "вмісту радіонуклідів в атмосферному повітрі, транскордонного перенесення забруднювальних речовин";</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в абзаці п'ятому слова "атмосферного повітря (вміст ЗР, у тому числі радіонуклідів)" замінити словами "вмісту радіонуклідів в атмосферному повітрі".</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Пункт 12 після абзацу четвертого доповнити новим абзацом такого змісту: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"програми державного моніторингу в галузі охорони атмосферного повітря.".</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У зв'язку з цим абзаци п'ятий - сьомий вважати відповідно абзацами шостим - восьмим.</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Доповнити Положення пунктом 24</w:t>
      </w:r>
      <w:r w:rsidRPr="00D644F3">
        <w:rPr>
          <w:rFonts w:ascii="IBM Plex Serif" w:eastAsia="Times New Roman" w:hAnsi="IBM Plex Serif" w:cs="Times New Roman"/>
          <w:color w:val="293A55"/>
          <w:spacing w:val="0"/>
          <w:sz w:val="18"/>
          <w:szCs w:val="18"/>
          <w:vertAlign w:val="superscript"/>
        </w:rPr>
        <w:t>1</w:t>
      </w:r>
      <w:r w:rsidRPr="00D644F3">
        <w:rPr>
          <w:rFonts w:ascii="IBM Plex Serif" w:eastAsia="Times New Roman" w:hAnsi="IBM Plex Serif" w:cs="Times New Roman"/>
          <w:color w:val="293A55"/>
          <w:spacing w:val="0"/>
          <w:sz w:val="24"/>
          <w:szCs w:val="24"/>
        </w:rPr>
        <w:t> такого змісту:</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"24</w:t>
      </w:r>
      <w:r w:rsidRPr="00D644F3">
        <w:rPr>
          <w:rFonts w:ascii="IBM Plex Serif" w:eastAsia="Times New Roman" w:hAnsi="IBM Plex Serif" w:cs="Times New Roman"/>
          <w:color w:val="293A55"/>
          <w:spacing w:val="0"/>
          <w:sz w:val="18"/>
          <w:szCs w:val="18"/>
          <w:vertAlign w:val="superscript"/>
        </w:rPr>
        <w:t>1</w:t>
      </w:r>
      <w:r w:rsidRPr="00D644F3">
        <w:rPr>
          <w:rFonts w:ascii="IBM Plex Serif" w:eastAsia="Times New Roman" w:hAnsi="IBM Plex Serif" w:cs="Times New Roman"/>
          <w:color w:val="293A55"/>
          <w:spacing w:val="0"/>
          <w:sz w:val="24"/>
          <w:szCs w:val="24"/>
        </w:rPr>
        <w:t>. Держстат надає усім заінтересованим суб'єктам моніторингу атмосферного повітря статистичну інформацію, отриману за результатами спостережень за екологічною ситуацією в Україні та її регіонах.".</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 </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ЗАТВЕРДЖЕНО</w:t>
      </w:r>
      <w:r w:rsidRPr="00D644F3">
        <w:rPr>
          <w:rFonts w:ascii="IBM Plex Serif" w:eastAsia="Times New Roman" w:hAnsi="IBM Plex Serif" w:cs="Times New Roman"/>
          <w:color w:val="293A55"/>
          <w:spacing w:val="0"/>
          <w:sz w:val="24"/>
          <w:szCs w:val="24"/>
        </w:rPr>
        <w:br/>
        <w:t>постановою Кабінету Міністрів України</w:t>
      </w:r>
      <w:r w:rsidRPr="00D644F3">
        <w:rPr>
          <w:rFonts w:ascii="IBM Plex Serif" w:eastAsia="Times New Roman" w:hAnsi="IBM Plex Serif" w:cs="Times New Roman"/>
          <w:color w:val="293A55"/>
          <w:spacing w:val="0"/>
          <w:sz w:val="24"/>
          <w:szCs w:val="24"/>
        </w:rPr>
        <w:br/>
        <w:t>від 14 серпня 2019 р. N 827</w:t>
      </w:r>
    </w:p>
    <w:p w:rsidR="00D644F3" w:rsidRPr="00D644F3" w:rsidRDefault="00D644F3" w:rsidP="00D644F3">
      <w:pPr>
        <w:shd w:val="clear" w:color="auto" w:fill="FFFFFF"/>
        <w:spacing w:after="0" w:line="240" w:lineRule="auto"/>
        <w:outlineLvl w:val="2"/>
        <w:rPr>
          <w:rFonts w:ascii="inherit" w:eastAsia="Times New Roman" w:hAnsi="inherit" w:cs="Times New Roman"/>
          <w:b/>
          <w:bCs/>
          <w:color w:val="293A55"/>
          <w:spacing w:val="0"/>
          <w:sz w:val="30"/>
          <w:szCs w:val="30"/>
        </w:rPr>
      </w:pPr>
      <w:r w:rsidRPr="00D644F3">
        <w:rPr>
          <w:rFonts w:ascii="inherit" w:eastAsia="Times New Roman" w:hAnsi="inherit" w:cs="Times New Roman"/>
          <w:b/>
          <w:bCs/>
          <w:color w:val="293A55"/>
          <w:spacing w:val="0"/>
          <w:sz w:val="30"/>
          <w:szCs w:val="30"/>
        </w:rPr>
        <w:t>ПЕРЕЛІК</w:t>
      </w:r>
      <w:r w:rsidRPr="00D644F3">
        <w:rPr>
          <w:rFonts w:ascii="inherit" w:eastAsia="Times New Roman" w:hAnsi="inherit" w:cs="Times New Roman"/>
          <w:b/>
          <w:bCs/>
          <w:color w:val="293A55"/>
          <w:spacing w:val="0"/>
          <w:sz w:val="30"/>
          <w:szCs w:val="30"/>
        </w:rPr>
        <w:br/>
        <w:t>постанов Кабінету Міністрів України, що втратили чинність</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lastRenderedPageBreak/>
        <w:t>1. </w:t>
      </w:r>
      <w:hyperlink r:id="rId374" w:tgtFrame="_blank" w:history="1">
        <w:r w:rsidRPr="00D644F3">
          <w:rPr>
            <w:rFonts w:ascii="IBM Plex Serif" w:eastAsia="Times New Roman" w:hAnsi="IBM Plex Serif" w:cs="Times New Roman"/>
            <w:color w:val="00ADFA"/>
            <w:spacing w:val="0"/>
            <w:sz w:val="24"/>
            <w:szCs w:val="24"/>
          </w:rPr>
          <w:t>Постанова Кабінету Міністрів України від 9 березня 1999 р. N 343 "Про затвердження Порядку організації та проведення моніторингу в галузі охорони атмосферного повітря"</w:t>
        </w:r>
      </w:hyperlink>
      <w:r w:rsidRPr="00D644F3">
        <w:rPr>
          <w:rFonts w:ascii="IBM Plex Serif" w:eastAsia="Times New Roman" w:hAnsi="IBM Plex Serif" w:cs="Times New Roman"/>
          <w:color w:val="293A55"/>
          <w:spacing w:val="0"/>
          <w:sz w:val="24"/>
          <w:szCs w:val="24"/>
        </w:rPr>
        <w:t> (Офіційний вісник України, 1999 р., N 10, ст. 393).</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2. Абзац шістнадцятий </w:t>
      </w:r>
      <w:hyperlink r:id="rId375" w:tgtFrame="_blank" w:history="1">
        <w:r w:rsidRPr="00D644F3">
          <w:rPr>
            <w:rFonts w:ascii="IBM Plex Serif" w:eastAsia="Times New Roman" w:hAnsi="IBM Plex Serif" w:cs="Times New Roman"/>
            <w:color w:val="00ADFA"/>
            <w:spacing w:val="0"/>
            <w:sz w:val="24"/>
            <w:szCs w:val="24"/>
          </w:rPr>
          <w:t>пункту 1 постанови Кабінету Міністрів України від 24 вересня 1999 р. N 1763 "Про внесення змін до деяких постанов Кабінету Міністрів України"</w:t>
        </w:r>
      </w:hyperlink>
      <w:r w:rsidRPr="00D644F3">
        <w:rPr>
          <w:rFonts w:ascii="IBM Plex Serif" w:eastAsia="Times New Roman" w:hAnsi="IBM Plex Serif" w:cs="Times New Roman"/>
          <w:color w:val="293A55"/>
          <w:spacing w:val="0"/>
          <w:sz w:val="24"/>
          <w:szCs w:val="24"/>
        </w:rPr>
        <w:t> (Офіційний вісник України, 1999 р., N 39, ст. 1943).</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3. Пункт 6 змін, що вносяться до постанов Кабінету Міністрів України, затверджених </w:t>
      </w:r>
      <w:hyperlink r:id="rId376" w:tgtFrame="_blank" w:history="1">
        <w:r w:rsidRPr="00D644F3">
          <w:rPr>
            <w:rFonts w:ascii="IBM Plex Serif" w:eastAsia="Times New Roman" w:hAnsi="IBM Plex Serif" w:cs="Times New Roman"/>
            <w:color w:val="00ADFA"/>
            <w:spacing w:val="0"/>
            <w:sz w:val="24"/>
            <w:szCs w:val="24"/>
          </w:rPr>
          <w:t>постановою Кабінету Міністрів України від 18 липня 2012 р. N 657</w:t>
        </w:r>
      </w:hyperlink>
      <w:r w:rsidRPr="00D644F3">
        <w:rPr>
          <w:rFonts w:ascii="IBM Plex Serif" w:eastAsia="Times New Roman" w:hAnsi="IBM Plex Serif" w:cs="Times New Roman"/>
          <w:color w:val="293A55"/>
          <w:spacing w:val="0"/>
          <w:sz w:val="24"/>
          <w:szCs w:val="24"/>
        </w:rPr>
        <w:t> (Офіційний вісник України, 2012 р., N 55, ст. 2213).</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4. Пункт 11 змін, що вносяться до актів Кабінету Міністрів України, затверджених </w:t>
      </w:r>
      <w:hyperlink r:id="rId377" w:tgtFrame="_blank" w:history="1">
        <w:r w:rsidRPr="00D644F3">
          <w:rPr>
            <w:rFonts w:ascii="IBM Plex Serif" w:eastAsia="Times New Roman" w:hAnsi="IBM Plex Serif" w:cs="Times New Roman"/>
            <w:color w:val="00ADFA"/>
            <w:spacing w:val="0"/>
            <w:sz w:val="24"/>
            <w:szCs w:val="24"/>
          </w:rPr>
          <w:t>постановою Кабінету Міністрів України від 29 травня 2013 р. N 380</w:t>
        </w:r>
      </w:hyperlink>
      <w:r w:rsidRPr="00D644F3">
        <w:rPr>
          <w:rFonts w:ascii="IBM Plex Serif" w:eastAsia="Times New Roman" w:hAnsi="IBM Plex Serif" w:cs="Times New Roman"/>
          <w:color w:val="293A55"/>
          <w:spacing w:val="0"/>
          <w:sz w:val="24"/>
          <w:szCs w:val="24"/>
        </w:rPr>
        <w:t> (Офіційний вісник України, 2013 р., N 41, ст. 1477).</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5. Пункт 14 змін, що вносяться до постанов Кабінету Міністрів України, затверджених </w:t>
      </w:r>
      <w:hyperlink r:id="rId378" w:tgtFrame="_blank" w:history="1">
        <w:r w:rsidRPr="00D644F3">
          <w:rPr>
            <w:rFonts w:ascii="IBM Plex Serif" w:eastAsia="Times New Roman" w:hAnsi="IBM Plex Serif" w:cs="Times New Roman"/>
            <w:color w:val="00ADFA"/>
            <w:spacing w:val="0"/>
            <w:sz w:val="24"/>
            <w:szCs w:val="24"/>
          </w:rPr>
          <w:t>постановою Кабінету Міністрів України від 7 серпня 2013 р. N 748</w:t>
        </w:r>
      </w:hyperlink>
      <w:r w:rsidRPr="00D644F3">
        <w:rPr>
          <w:rFonts w:ascii="IBM Plex Serif" w:eastAsia="Times New Roman" w:hAnsi="IBM Plex Serif" w:cs="Times New Roman"/>
          <w:color w:val="293A55"/>
          <w:spacing w:val="0"/>
          <w:sz w:val="24"/>
          <w:szCs w:val="24"/>
        </w:rPr>
        <w:t> (Офіційний вісник України, 2013 р., N 82, ст. 3041).</w:t>
      </w:r>
    </w:p>
    <w:p w:rsidR="00D644F3" w:rsidRPr="00D644F3" w:rsidRDefault="00D644F3" w:rsidP="00D644F3">
      <w:pPr>
        <w:shd w:val="clear" w:color="auto" w:fill="FFFFFF"/>
        <w:spacing w:after="0" w:line="240" w:lineRule="auto"/>
        <w:rPr>
          <w:rFonts w:ascii="IBM Plex Serif" w:eastAsia="Times New Roman" w:hAnsi="IBM Plex Serif" w:cs="Times New Roman"/>
          <w:color w:val="293A55"/>
          <w:spacing w:val="0"/>
          <w:sz w:val="24"/>
          <w:szCs w:val="24"/>
        </w:rPr>
      </w:pPr>
      <w:r w:rsidRPr="00D644F3">
        <w:rPr>
          <w:rFonts w:ascii="IBM Plex Serif" w:eastAsia="Times New Roman" w:hAnsi="IBM Plex Serif" w:cs="Times New Roman"/>
          <w:color w:val="293A55"/>
          <w:spacing w:val="0"/>
          <w:sz w:val="24"/>
          <w:szCs w:val="24"/>
        </w:rPr>
        <w:t>____________</w:t>
      </w:r>
    </w:p>
    <w:p w:rsidR="00093EE9" w:rsidRDefault="00093EE9"/>
    <w:sectPr w:rsidR="00093E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IBM Plex Serif">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4F3"/>
    <w:rsid w:val="000019A4"/>
    <w:rsid w:val="0000449C"/>
    <w:rsid w:val="00056C0B"/>
    <w:rsid w:val="00093EE9"/>
    <w:rsid w:val="001329DA"/>
    <w:rsid w:val="00280F5F"/>
    <w:rsid w:val="00300681"/>
    <w:rsid w:val="00641ADE"/>
    <w:rsid w:val="0078399A"/>
    <w:rsid w:val="009D5C3B"/>
    <w:rsid w:val="00A82A7B"/>
    <w:rsid w:val="00A916AE"/>
    <w:rsid w:val="00C3596B"/>
    <w:rsid w:val="00C567FE"/>
    <w:rsid w:val="00D644F3"/>
    <w:rsid w:val="00D83A08"/>
    <w:rsid w:val="00E243D2"/>
    <w:rsid w:val="00F118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FAA25A-C284-48A0-877B-88023258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spacing w:val="15"/>
        <w:sz w:val="26"/>
        <w:szCs w:val="26"/>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D644F3"/>
    <w:pPr>
      <w:spacing w:before="100" w:beforeAutospacing="1" w:after="100" w:afterAutospacing="1" w:line="240" w:lineRule="auto"/>
      <w:outlineLvl w:val="1"/>
    </w:pPr>
    <w:rPr>
      <w:rFonts w:eastAsia="Times New Roman" w:cs="Times New Roman"/>
      <w:b/>
      <w:bCs/>
      <w:color w:val="auto"/>
      <w:spacing w:val="0"/>
      <w:sz w:val="36"/>
      <w:szCs w:val="36"/>
    </w:rPr>
  </w:style>
  <w:style w:type="paragraph" w:styleId="3">
    <w:name w:val="heading 3"/>
    <w:basedOn w:val="a"/>
    <w:link w:val="30"/>
    <w:uiPriority w:val="9"/>
    <w:qFormat/>
    <w:rsid w:val="00D644F3"/>
    <w:pPr>
      <w:spacing w:before="100" w:beforeAutospacing="1" w:after="100" w:afterAutospacing="1" w:line="240" w:lineRule="auto"/>
      <w:outlineLvl w:val="2"/>
    </w:pPr>
    <w:rPr>
      <w:rFonts w:eastAsia="Times New Roman" w:cs="Times New Roman"/>
      <w:b/>
      <w:bCs/>
      <w:color w:val="auto"/>
      <w:spacing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644F3"/>
    <w:rPr>
      <w:rFonts w:eastAsia="Times New Roman" w:cs="Times New Roman"/>
      <w:b/>
      <w:bCs/>
      <w:color w:val="auto"/>
      <w:spacing w:val="0"/>
      <w:sz w:val="36"/>
      <w:szCs w:val="36"/>
    </w:rPr>
  </w:style>
  <w:style w:type="character" w:customStyle="1" w:styleId="30">
    <w:name w:val="Заголовок 3 Знак"/>
    <w:basedOn w:val="a0"/>
    <w:link w:val="3"/>
    <w:uiPriority w:val="9"/>
    <w:rsid w:val="00D644F3"/>
    <w:rPr>
      <w:rFonts w:eastAsia="Times New Roman" w:cs="Times New Roman"/>
      <w:b/>
      <w:bCs/>
      <w:color w:val="auto"/>
      <w:spacing w:val="0"/>
      <w:sz w:val="27"/>
      <w:szCs w:val="27"/>
    </w:rPr>
  </w:style>
  <w:style w:type="paragraph" w:customStyle="1" w:styleId="msonormal0">
    <w:name w:val="msonormal"/>
    <w:basedOn w:val="a"/>
    <w:rsid w:val="00D644F3"/>
    <w:pPr>
      <w:spacing w:before="100" w:beforeAutospacing="1" w:after="100" w:afterAutospacing="1" w:line="240" w:lineRule="auto"/>
    </w:pPr>
    <w:rPr>
      <w:rFonts w:eastAsia="Times New Roman" w:cs="Times New Roman"/>
      <w:color w:val="auto"/>
      <w:spacing w:val="0"/>
      <w:sz w:val="24"/>
      <w:szCs w:val="24"/>
    </w:rPr>
  </w:style>
  <w:style w:type="character" w:customStyle="1" w:styleId="block3dot">
    <w:name w:val="block3dot"/>
    <w:basedOn w:val="a0"/>
    <w:rsid w:val="00D644F3"/>
  </w:style>
  <w:style w:type="paragraph" w:customStyle="1" w:styleId="tc">
    <w:name w:val="tc"/>
    <w:basedOn w:val="a"/>
    <w:rsid w:val="00D644F3"/>
    <w:pPr>
      <w:spacing w:before="100" w:beforeAutospacing="1" w:after="100" w:afterAutospacing="1" w:line="240" w:lineRule="auto"/>
    </w:pPr>
    <w:rPr>
      <w:rFonts w:eastAsia="Times New Roman" w:cs="Times New Roman"/>
      <w:color w:val="auto"/>
      <w:spacing w:val="0"/>
      <w:sz w:val="24"/>
      <w:szCs w:val="24"/>
    </w:rPr>
  </w:style>
  <w:style w:type="paragraph" w:customStyle="1" w:styleId="tj">
    <w:name w:val="tj"/>
    <w:basedOn w:val="a"/>
    <w:rsid w:val="00D644F3"/>
    <w:pPr>
      <w:spacing w:before="100" w:beforeAutospacing="1" w:after="100" w:afterAutospacing="1" w:line="240" w:lineRule="auto"/>
    </w:pPr>
    <w:rPr>
      <w:rFonts w:eastAsia="Times New Roman" w:cs="Times New Roman"/>
      <w:color w:val="auto"/>
      <w:spacing w:val="0"/>
      <w:sz w:val="24"/>
      <w:szCs w:val="24"/>
    </w:rPr>
  </w:style>
  <w:style w:type="character" w:styleId="a3">
    <w:name w:val="Hyperlink"/>
    <w:basedOn w:val="a0"/>
    <w:uiPriority w:val="99"/>
    <w:semiHidden/>
    <w:unhideWhenUsed/>
    <w:rsid w:val="00D644F3"/>
    <w:rPr>
      <w:color w:val="0000FF"/>
      <w:u w:val="single"/>
    </w:rPr>
  </w:style>
  <w:style w:type="character" w:styleId="a4">
    <w:name w:val="FollowedHyperlink"/>
    <w:basedOn w:val="a0"/>
    <w:uiPriority w:val="99"/>
    <w:semiHidden/>
    <w:unhideWhenUsed/>
    <w:rsid w:val="00D644F3"/>
    <w:rPr>
      <w:color w:val="800080"/>
      <w:u w:val="single"/>
    </w:rPr>
  </w:style>
  <w:style w:type="character" w:customStyle="1" w:styleId="hard-blue-color">
    <w:name w:val="hard-blue-color"/>
    <w:basedOn w:val="a0"/>
    <w:rsid w:val="00D644F3"/>
  </w:style>
  <w:style w:type="character" w:customStyle="1" w:styleId="backlinkz">
    <w:name w:val="backlinkz"/>
    <w:basedOn w:val="a0"/>
    <w:rsid w:val="00D644F3"/>
  </w:style>
  <w:style w:type="paragraph" w:customStyle="1" w:styleId="tr">
    <w:name w:val="tr"/>
    <w:basedOn w:val="a"/>
    <w:rsid w:val="00D644F3"/>
    <w:pPr>
      <w:spacing w:before="100" w:beforeAutospacing="1" w:after="100" w:afterAutospacing="1" w:line="240" w:lineRule="auto"/>
    </w:pPr>
    <w:rPr>
      <w:rFonts w:eastAsia="Times New Roman" w:cs="Times New Roman"/>
      <w:color w:val="auto"/>
      <w:spacing w:val="0"/>
      <w:sz w:val="24"/>
      <w:szCs w:val="24"/>
    </w:rPr>
  </w:style>
  <w:style w:type="paragraph" w:customStyle="1" w:styleId="tl">
    <w:name w:val="tl"/>
    <w:basedOn w:val="a"/>
    <w:rsid w:val="00D644F3"/>
    <w:pPr>
      <w:spacing w:before="100" w:beforeAutospacing="1" w:after="100" w:afterAutospacing="1" w:line="240" w:lineRule="auto"/>
    </w:pPr>
    <w:rPr>
      <w:rFonts w:eastAsia="Times New Roman" w:cs="Times New Roman"/>
      <w:color w:val="auto"/>
      <w:spacing w:val="0"/>
      <w:sz w:val="24"/>
      <w:szCs w:val="24"/>
    </w:rPr>
  </w:style>
  <w:style w:type="character" w:customStyle="1" w:styleId="fs3">
    <w:name w:val="fs3"/>
    <w:basedOn w:val="a0"/>
    <w:rsid w:val="00D644F3"/>
  </w:style>
  <w:style w:type="character" w:customStyle="1" w:styleId="fs2">
    <w:name w:val="fs2"/>
    <w:basedOn w:val="a0"/>
    <w:rsid w:val="00D64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600782">
      <w:bodyDiv w:val="1"/>
      <w:marLeft w:val="0"/>
      <w:marRight w:val="0"/>
      <w:marTop w:val="0"/>
      <w:marBottom w:val="0"/>
      <w:divBdr>
        <w:top w:val="none" w:sz="0" w:space="0" w:color="auto"/>
        <w:left w:val="none" w:sz="0" w:space="0" w:color="auto"/>
        <w:bottom w:val="none" w:sz="0" w:space="0" w:color="auto"/>
        <w:right w:val="none" w:sz="0" w:space="0" w:color="auto"/>
      </w:divBdr>
      <w:divsChild>
        <w:div w:id="1272011137">
          <w:marLeft w:val="0"/>
          <w:marRight w:val="0"/>
          <w:marTop w:val="0"/>
          <w:marBottom w:val="0"/>
          <w:divBdr>
            <w:top w:val="none" w:sz="0" w:space="0" w:color="auto"/>
            <w:left w:val="none" w:sz="0" w:space="0" w:color="auto"/>
            <w:bottom w:val="none" w:sz="0" w:space="0" w:color="auto"/>
            <w:right w:val="none" w:sz="0" w:space="0" w:color="auto"/>
          </w:divBdr>
        </w:div>
        <w:div w:id="1559970586">
          <w:marLeft w:val="0"/>
          <w:marRight w:val="0"/>
          <w:marTop w:val="0"/>
          <w:marBottom w:val="0"/>
          <w:divBdr>
            <w:top w:val="none" w:sz="0" w:space="0" w:color="auto"/>
            <w:left w:val="none" w:sz="0" w:space="0" w:color="auto"/>
            <w:bottom w:val="none" w:sz="0" w:space="0" w:color="auto"/>
            <w:right w:val="none" w:sz="0" w:space="0" w:color="auto"/>
          </w:divBdr>
        </w:div>
        <w:div w:id="1301880356">
          <w:marLeft w:val="0"/>
          <w:marRight w:val="0"/>
          <w:marTop w:val="0"/>
          <w:marBottom w:val="0"/>
          <w:divBdr>
            <w:top w:val="none" w:sz="0" w:space="0" w:color="auto"/>
            <w:left w:val="none" w:sz="0" w:space="0" w:color="auto"/>
            <w:bottom w:val="none" w:sz="0" w:space="0" w:color="auto"/>
            <w:right w:val="none" w:sz="0" w:space="0" w:color="auto"/>
          </w:divBdr>
        </w:div>
        <w:div w:id="1795366946">
          <w:marLeft w:val="0"/>
          <w:marRight w:val="0"/>
          <w:marTop w:val="0"/>
          <w:marBottom w:val="0"/>
          <w:divBdr>
            <w:top w:val="none" w:sz="0" w:space="0" w:color="auto"/>
            <w:left w:val="none" w:sz="0" w:space="0" w:color="auto"/>
            <w:bottom w:val="none" w:sz="0" w:space="0" w:color="auto"/>
            <w:right w:val="none" w:sz="0" w:space="0" w:color="auto"/>
          </w:divBdr>
        </w:div>
        <w:div w:id="1205869916">
          <w:marLeft w:val="0"/>
          <w:marRight w:val="0"/>
          <w:marTop w:val="0"/>
          <w:marBottom w:val="0"/>
          <w:divBdr>
            <w:top w:val="none" w:sz="0" w:space="0" w:color="auto"/>
            <w:left w:val="none" w:sz="0" w:space="0" w:color="auto"/>
            <w:bottom w:val="none" w:sz="0" w:space="0" w:color="auto"/>
            <w:right w:val="none" w:sz="0" w:space="0" w:color="auto"/>
          </w:divBdr>
        </w:div>
        <w:div w:id="1719738587">
          <w:marLeft w:val="0"/>
          <w:marRight w:val="0"/>
          <w:marTop w:val="0"/>
          <w:marBottom w:val="0"/>
          <w:divBdr>
            <w:top w:val="none" w:sz="0" w:space="0" w:color="auto"/>
            <w:left w:val="none" w:sz="0" w:space="0" w:color="auto"/>
            <w:bottom w:val="none" w:sz="0" w:space="0" w:color="auto"/>
            <w:right w:val="none" w:sz="0" w:space="0" w:color="auto"/>
          </w:divBdr>
        </w:div>
        <w:div w:id="2015644950">
          <w:marLeft w:val="0"/>
          <w:marRight w:val="0"/>
          <w:marTop w:val="0"/>
          <w:marBottom w:val="0"/>
          <w:divBdr>
            <w:top w:val="none" w:sz="0" w:space="0" w:color="auto"/>
            <w:left w:val="none" w:sz="0" w:space="0" w:color="auto"/>
            <w:bottom w:val="none" w:sz="0" w:space="0" w:color="auto"/>
            <w:right w:val="none" w:sz="0" w:space="0" w:color="auto"/>
          </w:divBdr>
        </w:div>
        <w:div w:id="317265476">
          <w:marLeft w:val="0"/>
          <w:marRight w:val="0"/>
          <w:marTop w:val="0"/>
          <w:marBottom w:val="0"/>
          <w:divBdr>
            <w:top w:val="none" w:sz="0" w:space="0" w:color="auto"/>
            <w:left w:val="none" w:sz="0" w:space="0" w:color="auto"/>
            <w:bottom w:val="none" w:sz="0" w:space="0" w:color="auto"/>
            <w:right w:val="none" w:sz="0" w:space="0" w:color="auto"/>
          </w:divBdr>
        </w:div>
        <w:div w:id="1217863429">
          <w:marLeft w:val="0"/>
          <w:marRight w:val="0"/>
          <w:marTop w:val="0"/>
          <w:marBottom w:val="0"/>
          <w:divBdr>
            <w:top w:val="none" w:sz="0" w:space="0" w:color="auto"/>
            <w:left w:val="none" w:sz="0" w:space="0" w:color="auto"/>
            <w:bottom w:val="none" w:sz="0" w:space="0" w:color="auto"/>
            <w:right w:val="none" w:sz="0" w:space="0" w:color="auto"/>
          </w:divBdr>
        </w:div>
        <w:div w:id="452753194">
          <w:marLeft w:val="0"/>
          <w:marRight w:val="0"/>
          <w:marTop w:val="0"/>
          <w:marBottom w:val="0"/>
          <w:divBdr>
            <w:top w:val="none" w:sz="0" w:space="0" w:color="auto"/>
            <w:left w:val="none" w:sz="0" w:space="0" w:color="auto"/>
            <w:bottom w:val="none" w:sz="0" w:space="0" w:color="auto"/>
            <w:right w:val="none" w:sz="0" w:space="0" w:color="auto"/>
          </w:divBdr>
        </w:div>
        <w:div w:id="582832920">
          <w:marLeft w:val="0"/>
          <w:marRight w:val="0"/>
          <w:marTop w:val="0"/>
          <w:marBottom w:val="0"/>
          <w:divBdr>
            <w:top w:val="none" w:sz="0" w:space="0" w:color="auto"/>
            <w:left w:val="none" w:sz="0" w:space="0" w:color="auto"/>
            <w:bottom w:val="none" w:sz="0" w:space="0" w:color="auto"/>
            <w:right w:val="none" w:sz="0" w:space="0" w:color="auto"/>
          </w:divBdr>
        </w:div>
        <w:div w:id="1852331022">
          <w:marLeft w:val="0"/>
          <w:marRight w:val="0"/>
          <w:marTop w:val="0"/>
          <w:marBottom w:val="0"/>
          <w:divBdr>
            <w:top w:val="none" w:sz="0" w:space="0" w:color="auto"/>
            <w:left w:val="none" w:sz="0" w:space="0" w:color="auto"/>
            <w:bottom w:val="none" w:sz="0" w:space="0" w:color="auto"/>
            <w:right w:val="none" w:sz="0" w:space="0" w:color="auto"/>
          </w:divBdr>
        </w:div>
        <w:div w:id="1343824196">
          <w:marLeft w:val="0"/>
          <w:marRight w:val="0"/>
          <w:marTop w:val="0"/>
          <w:marBottom w:val="0"/>
          <w:divBdr>
            <w:top w:val="none" w:sz="0" w:space="0" w:color="auto"/>
            <w:left w:val="none" w:sz="0" w:space="0" w:color="auto"/>
            <w:bottom w:val="none" w:sz="0" w:space="0" w:color="auto"/>
            <w:right w:val="none" w:sz="0" w:space="0" w:color="auto"/>
          </w:divBdr>
        </w:div>
        <w:div w:id="1302350446">
          <w:marLeft w:val="0"/>
          <w:marRight w:val="0"/>
          <w:marTop w:val="0"/>
          <w:marBottom w:val="0"/>
          <w:divBdr>
            <w:top w:val="none" w:sz="0" w:space="0" w:color="auto"/>
            <w:left w:val="none" w:sz="0" w:space="0" w:color="auto"/>
            <w:bottom w:val="none" w:sz="0" w:space="0" w:color="auto"/>
            <w:right w:val="none" w:sz="0" w:space="0" w:color="auto"/>
          </w:divBdr>
        </w:div>
        <w:div w:id="1763646948">
          <w:marLeft w:val="0"/>
          <w:marRight w:val="0"/>
          <w:marTop w:val="0"/>
          <w:marBottom w:val="0"/>
          <w:divBdr>
            <w:top w:val="none" w:sz="0" w:space="0" w:color="auto"/>
            <w:left w:val="none" w:sz="0" w:space="0" w:color="auto"/>
            <w:bottom w:val="none" w:sz="0" w:space="0" w:color="auto"/>
            <w:right w:val="none" w:sz="0" w:space="0" w:color="auto"/>
          </w:divBdr>
        </w:div>
        <w:div w:id="1430351561">
          <w:marLeft w:val="0"/>
          <w:marRight w:val="0"/>
          <w:marTop w:val="0"/>
          <w:marBottom w:val="0"/>
          <w:divBdr>
            <w:top w:val="none" w:sz="0" w:space="0" w:color="auto"/>
            <w:left w:val="none" w:sz="0" w:space="0" w:color="auto"/>
            <w:bottom w:val="none" w:sz="0" w:space="0" w:color="auto"/>
            <w:right w:val="none" w:sz="0" w:space="0" w:color="auto"/>
          </w:divBdr>
        </w:div>
        <w:div w:id="741179314">
          <w:marLeft w:val="0"/>
          <w:marRight w:val="0"/>
          <w:marTop w:val="0"/>
          <w:marBottom w:val="0"/>
          <w:divBdr>
            <w:top w:val="none" w:sz="0" w:space="0" w:color="auto"/>
            <w:left w:val="none" w:sz="0" w:space="0" w:color="auto"/>
            <w:bottom w:val="none" w:sz="0" w:space="0" w:color="auto"/>
            <w:right w:val="none" w:sz="0" w:space="0" w:color="auto"/>
          </w:divBdr>
        </w:div>
        <w:div w:id="143208199">
          <w:marLeft w:val="0"/>
          <w:marRight w:val="0"/>
          <w:marTop w:val="0"/>
          <w:marBottom w:val="0"/>
          <w:divBdr>
            <w:top w:val="none" w:sz="0" w:space="0" w:color="auto"/>
            <w:left w:val="none" w:sz="0" w:space="0" w:color="auto"/>
            <w:bottom w:val="none" w:sz="0" w:space="0" w:color="auto"/>
            <w:right w:val="none" w:sz="0" w:space="0" w:color="auto"/>
          </w:divBdr>
        </w:div>
        <w:div w:id="1054231692">
          <w:marLeft w:val="0"/>
          <w:marRight w:val="0"/>
          <w:marTop w:val="0"/>
          <w:marBottom w:val="0"/>
          <w:divBdr>
            <w:top w:val="none" w:sz="0" w:space="0" w:color="auto"/>
            <w:left w:val="none" w:sz="0" w:space="0" w:color="auto"/>
            <w:bottom w:val="none" w:sz="0" w:space="0" w:color="auto"/>
            <w:right w:val="none" w:sz="0" w:space="0" w:color="auto"/>
          </w:divBdr>
        </w:div>
        <w:div w:id="932710460">
          <w:marLeft w:val="0"/>
          <w:marRight w:val="0"/>
          <w:marTop w:val="0"/>
          <w:marBottom w:val="0"/>
          <w:divBdr>
            <w:top w:val="none" w:sz="0" w:space="0" w:color="auto"/>
            <w:left w:val="none" w:sz="0" w:space="0" w:color="auto"/>
            <w:bottom w:val="none" w:sz="0" w:space="0" w:color="auto"/>
            <w:right w:val="none" w:sz="0" w:space="0" w:color="auto"/>
          </w:divBdr>
        </w:div>
        <w:div w:id="1667174504">
          <w:marLeft w:val="0"/>
          <w:marRight w:val="0"/>
          <w:marTop w:val="0"/>
          <w:marBottom w:val="0"/>
          <w:divBdr>
            <w:top w:val="none" w:sz="0" w:space="0" w:color="auto"/>
            <w:left w:val="none" w:sz="0" w:space="0" w:color="auto"/>
            <w:bottom w:val="none" w:sz="0" w:space="0" w:color="auto"/>
            <w:right w:val="none" w:sz="0" w:space="0" w:color="auto"/>
          </w:divBdr>
        </w:div>
        <w:div w:id="1927228920">
          <w:marLeft w:val="0"/>
          <w:marRight w:val="0"/>
          <w:marTop w:val="0"/>
          <w:marBottom w:val="0"/>
          <w:divBdr>
            <w:top w:val="none" w:sz="0" w:space="0" w:color="auto"/>
            <w:left w:val="none" w:sz="0" w:space="0" w:color="auto"/>
            <w:bottom w:val="none" w:sz="0" w:space="0" w:color="auto"/>
            <w:right w:val="none" w:sz="0" w:space="0" w:color="auto"/>
          </w:divBdr>
        </w:div>
        <w:div w:id="447743909">
          <w:marLeft w:val="0"/>
          <w:marRight w:val="0"/>
          <w:marTop w:val="0"/>
          <w:marBottom w:val="0"/>
          <w:divBdr>
            <w:top w:val="none" w:sz="0" w:space="0" w:color="auto"/>
            <w:left w:val="none" w:sz="0" w:space="0" w:color="auto"/>
            <w:bottom w:val="none" w:sz="0" w:space="0" w:color="auto"/>
            <w:right w:val="none" w:sz="0" w:space="0" w:color="auto"/>
          </w:divBdr>
        </w:div>
        <w:div w:id="1558588431">
          <w:marLeft w:val="0"/>
          <w:marRight w:val="0"/>
          <w:marTop w:val="0"/>
          <w:marBottom w:val="0"/>
          <w:divBdr>
            <w:top w:val="none" w:sz="0" w:space="0" w:color="auto"/>
            <w:left w:val="none" w:sz="0" w:space="0" w:color="auto"/>
            <w:bottom w:val="none" w:sz="0" w:space="0" w:color="auto"/>
            <w:right w:val="none" w:sz="0" w:space="0" w:color="auto"/>
          </w:divBdr>
        </w:div>
        <w:div w:id="493567321">
          <w:marLeft w:val="0"/>
          <w:marRight w:val="0"/>
          <w:marTop w:val="0"/>
          <w:marBottom w:val="0"/>
          <w:divBdr>
            <w:top w:val="none" w:sz="0" w:space="0" w:color="auto"/>
            <w:left w:val="none" w:sz="0" w:space="0" w:color="auto"/>
            <w:bottom w:val="none" w:sz="0" w:space="0" w:color="auto"/>
            <w:right w:val="none" w:sz="0" w:space="0" w:color="auto"/>
          </w:divBdr>
        </w:div>
        <w:div w:id="696614046">
          <w:marLeft w:val="0"/>
          <w:marRight w:val="0"/>
          <w:marTop w:val="0"/>
          <w:marBottom w:val="0"/>
          <w:divBdr>
            <w:top w:val="none" w:sz="0" w:space="0" w:color="auto"/>
            <w:left w:val="none" w:sz="0" w:space="0" w:color="auto"/>
            <w:bottom w:val="none" w:sz="0" w:space="0" w:color="auto"/>
            <w:right w:val="none" w:sz="0" w:space="0" w:color="auto"/>
          </w:divBdr>
        </w:div>
        <w:div w:id="1812477173">
          <w:marLeft w:val="0"/>
          <w:marRight w:val="0"/>
          <w:marTop w:val="0"/>
          <w:marBottom w:val="0"/>
          <w:divBdr>
            <w:top w:val="none" w:sz="0" w:space="0" w:color="auto"/>
            <w:left w:val="none" w:sz="0" w:space="0" w:color="auto"/>
            <w:bottom w:val="none" w:sz="0" w:space="0" w:color="auto"/>
            <w:right w:val="none" w:sz="0" w:space="0" w:color="auto"/>
          </w:divBdr>
        </w:div>
        <w:div w:id="565913699">
          <w:marLeft w:val="0"/>
          <w:marRight w:val="0"/>
          <w:marTop w:val="0"/>
          <w:marBottom w:val="0"/>
          <w:divBdr>
            <w:top w:val="none" w:sz="0" w:space="0" w:color="auto"/>
            <w:left w:val="none" w:sz="0" w:space="0" w:color="auto"/>
            <w:bottom w:val="none" w:sz="0" w:space="0" w:color="auto"/>
            <w:right w:val="none" w:sz="0" w:space="0" w:color="auto"/>
          </w:divBdr>
        </w:div>
        <w:div w:id="1707490351">
          <w:marLeft w:val="0"/>
          <w:marRight w:val="0"/>
          <w:marTop w:val="0"/>
          <w:marBottom w:val="0"/>
          <w:divBdr>
            <w:top w:val="none" w:sz="0" w:space="0" w:color="auto"/>
            <w:left w:val="none" w:sz="0" w:space="0" w:color="auto"/>
            <w:bottom w:val="none" w:sz="0" w:space="0" w:color="auto"/>
            <w:right w:val="none" w:sz="0" w:space="0" w:color="auto"/>
          </w:divBdr>
        </w:div>
        <w:div w:id="1623338932">
          <w:marLeft w:val="0"/>
          <w:marRight w:val="0"/>
          <w:marTop w:val="0"/>
          <w:marBottom w:val="0"/>
          <w:divBdr>
            <w:top w:val="none" w:sz="0" w:space="0" w:color="auto"/>
            <w:left w:val="none" w:sz="0" w:space="0" w:color="auto"/>
            <w:bottom w:val="none" w:sz="0" w:space="0" w:color="auto"/>
            <w:right w:val="none" w:sz="0" w:space="0" w:color="auto"/>
          </w:divBdr>
        </w:div>
        <w:div w:id="1820264042">
          <w:marLeft w:val="0"/>
          <w:marRight w:val="0"/>
          <w:marTop w:val="0"/>
          <w:marBottom w:val="0"/>
          <w:divBdr>
            <w:top w:val="none" w:sz="0" w:space="0" w:color="auto"/>
            <w:left w:val="none" w:sz="0" w:space="0" w:color="auto"/>
            <w:bottom w:val="none" w:sz="0" w:space="0" w:color="auto"/>
            <w:right w:val="none" w:sz="0" w:space="0" w:color="auto"/>
          </w:divBdr>
        </w:div>
        <w:div w:id="1859999640">
          <w:marLeft w:val="0"/>
          <w:marRight w:val="0"/>
          <w:marTop w:val="0"/>
          <w:marBottom w:val="0"/>
          <w:divBdr>
            <w:top w:val="none" w:sz="0" w:space="0" w:color="auto"/>
            <w:left w:val="none" w:sz="0" w:space="0" w:color="auto"/>
            <w:bottom w:val="none" w:sz="0" w:space="0" w:color="auto"/>
            <w:right w:val="none" w:sz="0" w:space="0" w:color="auto"/>
          </w:divBdr>
        </w:div>
        <w:div w:id="566695245">
          <w:marLeft w:val="0"/>
          <w:marRight w:val="0"/>
          <w:marTop w:val="0"/>
          <w:marBottom w:val="0"/>
          <w:divBdr>
            <w:top w:val="none" w:sz="0" w:space="0" w:color="auto"/>
            <w:left w:val="none" w:sz="0" w:space="0" w:color="auto"/>
            <w:bottom w:val="none" w:sz="0" w:space="0" w:color="auto"/>
            <w:right w:val="none" w:sz="0" w:space="0" w:color="auto"/>
          </w:divBdr>
        </w:div>
        <w:div w:id="735587450">
          <w:marLeft w:val="0"/>
          <w:marRight w:val="0"/>
          <w:marTop w:val="0"/>
          <w:marBottom w:val="0"/>
          <w:divBdr>
            <w:top w:val="none" w:sz="0" w:space="0" w:color="auto"/>
            <w:left w:val="none" w:sz="0" w:space="0" w:color="auto"/>
            <w:bottom w:val="none" w:sz="0" w:space="0" w:color="auto"/>
            <w:right w:val="none" w:sz="0" w:space="0" w:color="auto"/>
          </w:divBdr>
        </w:div>
        <w:div w:id="1252928125">
          <w:marLeft w:val="0"/>
          <w:marRight w:val="0"/>
          <w:marTop w:val="0"/>
          <w:marBottom w:val="0"/>
          <w:divBdr>
            <w:top w:val="none" w:sz="0" w:space="0" w:color="auto"/>
            <w:left w:val="none" w:sz="0" w:space="0" w:color="auto"/>
            <w:bottom w:val="none" w:sz="0" w:space="0" w:color="auto"/>
            <w:right w:val="none" w:sz="0" w:space="0" w:color="auto"/>
          </w:divBdr>
        </w:div>
        <w:div w:id="349333600">
          <w:marLeft w:val="0"/>
          <w:marRight w:val="0"/>
          <w:marTop w:val="0"/>
          <w:marBottom w:val="0"/>
          <w:divBdr>
            <w:top w:val="none" w:sz="0" w:space="0" w:color="auto"/>
            <w:left w:val="none" w:sz="0" w:space="0" w:color="auto"/>
            <w:bottom w:val="none" w:sz="0" w:space="0" w:color="auto"/>
            <w:right w:val="none" w:sz="0" w:space="0" w:color="auto"/>
          </w:divBdr>
        </w:div>
        <w:div w:id="1236862072">
          <w:marLeft w:val="0"/>
          <w:marRight w:val="0"/>
          <w:marTop w:val="0"/>
          <w:marBottom w:val="0"/>
          <w:divBdr>
            <w:top w:val="none" w:sz="0" w:space="0" w:color="auto"/>
            <w:left w:val="none" w:sz="0" w:space="0" w:color="auto"/>
            <w:bottom w:val="none" w:sz="0" w:space="0" w:color="auto"/>
            <w:right w:val="none" w:sz="0" w:space="0" w:color="auto"/>
          </w:divBdr>
        </w:div>
        <w:div w:id="1924679434">
          <w:marLeft w:val="0"/>
          <w:marRight w:val="0"/>
          <w:marTop w:val="0"/>
          <w:marBottom w:val="0"/>
          <w:divBdr>
            <w:top w:val="none" w:sz="0" w:space="0" w:color="auto"/>
            <w:left w:val="none" w:sz="0" w:space="0" w:color="auto"/>
            <w:bottom w:val="none" w:sz="0" w:space="0" w:color="auto"/>
            <w:right w:val="none" w:sz="0" w:space="0" w:color="auto"/>
          </w:divBdr>
        </w:div>
        <w:div w:id="1923486979">
          <w:marLeft w:val="0"/>
          <w:marRight w:val="0"/>
          <w:marTop w:val="0"/>
          <w:marBottom w:val="0"/>
          <w:divBdr>
            <w:top w:val="none" w:sz="0" w:space="0" w:color="auto"/>
            <w:left w:val="none" w:sz="0" w:space="0" w:color="auto"/>
            <w:bottom w:val="none" w:sz="0" w:space="0" w:color="auto"/>
            <w:right w:val="none" w:sz="0" w:space="0" w:color="auto"/>
          </w:divBdr>
        </w:div>
        <w:div w:id="559438306">
          <w:marLeft w:val="0"/>
          <w:marRight w:val="0"/>
          <w:marTop w:val="0"/>
          <w:marBottom w:val="0"/>
          <w:divBdr>
            <w:top w:val="none" w:sz="0" w:space="0" w:color="auto"/>
            <w:left w:val="none" w:sz="0" w:space="0" w:color="auto"/>
            <w:bottom w:val="none" w:sz="0" w:space="0" w:color="auto"/>
            <w:right w:val="none" w:sz="0" w:space="0" w:color="auto"/>
          </w:divBdr>
        </w:div>
        <w:div w:id="1648776017">
          <w:marLeft w:val="0"/>
          <w:marRight w:val="0"/>
          <w:marTop w:val="0"/>
          <w:marBottom w:val="0"/>
          <w:divBdr>
            <w:top w:val="none" w:sz="0" w:space="0" w:color="auto"/>
            <w:left w:val="none" w:sz="0" w:space="0" w:color="auto"/>
            <w:bottom w:val="none" w:sz="0" w:space="0" w:color="auto"/>
            <w:right w:val="none" w:sz="0" w:space="0" w:color="auto"/>
          </w:divBdr>
        </w:div>
        <w:div w:id="1563250254">
          <w:marLeft w:val="0"/>
          <w:marRight w:val="0"/>
          <w:marTop w:val="0"/>
          <w:marBottom w:val="0"/>
          <w:divBdr>
            <w:top w:val="none" w:sz="0" w:space="0" w:color="auto"/>
            <w:left w:val="none" w:sz="0" w:space="0" w:color="auto"/>
            <w:bottom w:val="none" w:sz="0" w:space="0" w:color="auto"/>
            <w:right w:val="none" w:sz="0" w:space="0" w:color="auto"/>
          </w:divBdr>
        </w:div>
        <w:div w:id="803078658">
          <w:marLeft w:val="0"/>
          <w:marRight w:val="0"/>
          <w:marTop w:val="0"/>
          <w:marBottom w:val="0"/>
          <w:divBdr>
            <w:top w:val="none" w:sz="0" w:space="0" w:color="auto"/>
            <w:left w:val="none" w:sz="0" w:space="0" w:color="auto"/>
            <w:bottom w:val="none" w:sz="0" w:space="0" w:color="auto"/>
            <w:right w:val="none" w:sz="0" w:space="0" w:color="auto"/>
          </w:divBdr>
        </w:div>
        <w:div w:id="186647953">
          <w:marLeft w:val="0"/>
          <w:marRight w:val="0"/>
          <w:marTop w:val="0"/>
          <w:marBottom w:val="0"/>
          <w:divBdr>
            <w:top w:val="none" w:sz="0" w:space="0" w:color="auto"/>
            <w:left w:val="none" w:sz="0" w:space="0" w:color="auto"/>
            <w:bottom w:val="none" w:sz="0" w:space="0" w:color="auto"/>
            <w:right w:val="none" w:sz="0" w:space="0" w:color="auto"/>
          </w:divBdr>
        </w:div>
        <w:div w:id="472715267">
          <w:marLeft w:val="0"/>
          <w:marRight w:val="0"/>
          <w:marTop w:val="0"/>
          <w:marBottom w:val="0"/>
          <w:divBdr>
            <w:top w:val="none" w:sz="0" w:space="0" w:color="auto"/>
            <w:left w:val="none" w:sz="0" w:space="0" w:color="auto"/>
            <w:bottom w:val="none" w:sz="0" w:space="0" w:color="auto"/>
            <w:right w:val="none" w:sz="0" w:space="0" w:color="auto"/>
          </w:divBdr>
        </w:div>
        <w:div w:id="1298997217">
          <w:marLeft w:val="0"/>
          <w:marRight w:val="0"/>
          <w:marTop w:val="0"/>
          <w:marBottom w:val="0"/>
          <w:divBdr>
            <w:top w:val="none" w:sz="0" w:space="0" w:color="auto"/>
            <w:left w:val="none" w:sz="0" w:space="0" w:color="auto"/>
            <w:bottom w:val="none" w:sz="0" w:space="0" w:color="auto"/>
            <w:right w:val="none" w:sz="0" w:space="0" w:color="auto"/>
          </w:divBdr>
        </w:div>
        <w:div w:id="16086479">
          <w:marLeft w:val="0"/>
          <w:marRight w:val="0"/>
          <w:marTop w:val="0"/>
          <w:marBottom w:val="0"/>
          <w:divBdr>
            <w:top w:val="none" w:sz="0" w:space="0" w:color="auto"/>
            <w:left w:val="none" w:sz="0" w:space="0" w:color="auto"/>
            <w:bottom w:val="none" w:sz="0" w:space="0" w:color="auto"/>
            <w:right w:val="none" w:sz="0" w:space="0" w:color="auto"/>
          </w:divBdr>
        </w:div>
        <w:div w:id="710501631">
          <w:marLeft w:val="0"/>
          <w:marRight w:val="0"/>
          <w:marTop w:val="0"/>
          <w:marBottom w:val="0"/>
          <w:divBdr>
            <w:top w:val="none" w:sz="0" w:space="0" w:color="auto"/>
            <w:left w:val="none" w:sz="0" w:space="0" w:color="auto"/>
            <w:bottom w:val="none" w:sz="0" w:space="0" w:color="auto"/>
            <w:right w:val="none" w:sz="0" w:space="0" w:color="auto"/>
          </w:divBdr>
        </w:div>
        <w:div w:id="524827830">
          <w:marLeft w:val="0"/>
          <w:marRight w:val="0"/>
          <w:marTop w:val="0"/>
          <w:marBottom w:val="0"/>
          <w:divBdr>
            <w:top w:val="none" w:sz="0" w:space="0" w:color="auto"/>
            <w:left w:val="none" w:sz="0" w:space="0" w:color="auto"/>
            <w:bottom w:val="none" w:sz="0" w:space="0" w:color="auto"/>
            <w:right w:val="none" w:sz="0" w:space="0" w:color="auto"/>
          </w:divBdr>
        </w:div>
        <w:div w:id="1045837755">
          <w:marLeft w:val="0"/>
          <w:marRight w:val="0"/>
          <w:marTop w:val="0"/>
          <w:marBottom w:val="0"/>
          <w:divBdr>
            <w:top w:val="none" w:sz="0" w:space="0" w:color="auto"/>
            <w:left w:val="none" w:sz="0" w:space="0" w:color="auto"/>
            <w:bottom w:val="none" w:sz="0" w:space="0" w:color="auto"/>
            <w:right w:val="none" w:sz="0" w:space="0" w:color="auto"/>
          </w:divBdr>
        </w:div>
        <w:div w:id="742488587">
          <w:marLeft w:val="0"/>
          <w:marRight w:val="0"/>
          <w:marTop w:val="0"/>
          <w:marBottom w:val="0"/>
          <w:divBdr>
            <w:top w:val="none" w:sz="0" w:space="0" w:color="auto"/>
            <w:left w:val="none" w:sz="0" w:space="0" w:color="auto"/>
            <w:bottom w:val="none" w:sz="0" w:space="0" w:color="auto"/>
            <w:right w:val="none" w:sz="0" w:space="0" w:color="auto"/>
          </w:divBdr>
        </w:div>
        <w:div w:id="825127298">
          <w:marLeft w:val="0"/>
          <w:marRight w:val="0"/>
          <w:marTop w:val="0"/>
          <w:marBottom w:val="0"/>
          <w:divBdr>
            <w:top w:val="none" w:sz="0" w:space="0" w:color="auto"/>
            <w:left w:val="none" w:sz="0" w:space="0" w:color="auto"/>
            <w:bottom w:val="none" w:sz="0" w:space="0" w:color="auto"/>
            <w:right w:val="none" w:sz="0" w:space="0" w:color="auto"/>
          </w:divBdr>
        </w:div>
        <w:div w:id="596210499">
          <w:marLeft w:val="0"/>
          <w:marRight w:val="0"/>
          <w:marTop w:val="0"/>
          <w:marBottom w:val="0"/>
          <w:divBdr>
            <w:top w:val="none" w:sz="0" w:space="0" w:color="auto"/>
            <w:left w:val="none" w:sz="0" w:space="0" w:color="auto"/>
            <w:bottom w:val="none" w:sz="0" w:space="0" w:color="auto"/>
            <w:right w:val="none" w:sz="0" w:space="0" w:color="auto"/>
          </w:divBdr>
        </w:div>
        <w:div w:id="107362769">
          <w:marLeft w:val="0"/>
          <w:marRight w:val="0"/>
          <w:marTop w:val="0"/>
          <w:marBottom w:val="0"/>
          <w:divBdr>
            <w:top w:val="none" w:sz="0" w:space="0" w:color="auto"/>
            <w:left w:val="none" w:sz="0" w:space="0" w:color="auto"/>
            <w:bottom w:val="none" w:sz="0" w:space="0" w:color="auto"/>
            <w:right w:val="none" w:sz="0" w:space="0" w:color="auto"/>
          </w:divBdr>
        </w:div>
        <w:div w:id="425199524">
          <w:marLeft w:val="0"/>
          <w:marRight w:val="0"/>
          <w:marTop w:val="0"/>
          <w:marBottom w:val="0"/>
          <w:divBdr>
            <w:top w:val="none" w:sz="0" w:space="0" w:color="auto"/>
            <w:left w:val="none" w:sz="0" w:space="0" w:color="auto"/>
            <w:bottom w:val="none" w:sz="0" w:space="0" w:color="auto"/>
            <w:right w:val="none" w:sz="0" w:space="0" w:color="auto"/>
          </w:divBdr>
        </w:div>
        <w:div w:id="583882870">
          <w:marLeft w:val="0"/>
          <w:marRight w:val="0"/>
          <w:marTop w:val="0"/>
          <w:marBottom w:val="0"/>
          <w:divBdr>
            <w:top w:val="none" w:sz="0" w:space="0" w:color="auto"/>
            <w:left w:val="none" w:sz="0" w:space="0" w:color="auto"/>
            <w:bottom w:val="none" w:sz="0" w:space="0" w:color="auto"/>
            <w:right w:val="none" w:sz="0" w:space="0" w:color="auto"/>
          </w:divBdr>
        </w:div>
        <w:div w:id="1281376347">
          <w:marLeft w:val="0"/>
          <w:marRight w:val="0"/>
          <w:marTop w:val="0"/>
          <w:marBottom w:val="0"/>
          <w:divBdr>
            <w:top w:val="none" w:sz="0" w:space="0" w:color="auto"/>
            <w:left w:val="none" w:sz="0" w:space="0" w:color="auto"/>
            <w:bottom w:val="none" w:sz="0" w:space="0" w:color="auto"/>
            <w:right w:val="none" w:sz="0" w:space="0" w:color="auto"/>
          </w:divBdr>
        </w:div>
        <w:div w:id="2128163360">
          <w:marLeft w:val="0"/>
          <w:marRight w:val="0"/>
          <w:marTop w:val="0"/>
          <w:marBottom w:val="0"/>
          <w:divBdr>
            <w:top w:val="none" w:sz="0" w:space="0" w:color="auto"/>
            <w:left w:val="none" w:sz="0" w:space="0" w:color="auto"/>
            <w:bottom w:val="none" w:sz="0" w:space="0" w:color="auto"/>
            <w:right w:val="none" w:sz="0" w:space="0" w:color="auto"/>
          </w:divBdr>
        </w:div>
        <w:div w:id="501506987">
          <w:marLeft w:val="0"/>
          <w:marRight w:val="0"/>
          <w:marTop w:val="0"/>
          <w:marBottom w:val="0"/>
          <w:divBdr>
            <w:top w:val="none" w:sz="0" w:space="0" w:color="auto"/>
            <w:left w:val="none" w:sz="0" w:space="0" w:color="auto"/>
            <w:bottom w:val="none" w:sz="0" w:space="0" w:color="auto"/>
            <w:right w:val="none" w:sz="0" w:space="0" w:color="auto"/>
          </w:divBdr>
        </w:div>
        <w:div w:id="1250582700">
          <w:marLeft w:val="0"/>
          <w:marRight w:val="0"/>
          <w:marTop w:val="0"/>
          <w:marBottom w:val="0"/>
          <w:divBdr>
            <w:top w:val="none" w:sz="0" w:space="0" w:color="auto"/>
            <w:left w:val="none" w:sz="0" w:space="0" w:color="auto"/>
            <w:bottom w:val="none" w:sz="0" w:space="0" w:color="auto"/>
            <w:right w:val="none" w:sz="0" w:space="0" w:color="auto"/>
          </w:divBdr>
        </w:div>
        <w:div w:id="1226641238">
          <w:marLeft w:val="0"/>
          <w:marRight w:val="0"/>
          <w:marTop w:val="0"/>
          <w:marBottom w:val="0"/>
          <w:divBdr>
            <w:top w:val="none" w:sz="0" w:space="0" w:color="auto"/>
            <w:left w:val="none" w:sz="0" w:space="0" w:color="auto"/>
            <w:bottom w:val="none" w:sz="0" w:space="0" w:color="auto"/>
            <w:right w:val="none" w:sz="0" w:space="0" w:color="auto"/>
          </w:divBdr>
        </w:div>
        <w:div w:id="1680886749">
          <w:marLeft w:val="0"/>
          <w:marRight w:val="0"/>
          <w:marTop w:val="0"/>
          <w:marBottom w:val="0"/>
          <w:divBdr>
            <w:top w:val="none" w:sz="0" w:space="0" w:color="auto"/>
            <w:left w:val="none" w:sz="0" w:space="0" w:color="auto"/>
            <w:bottom w:val="none" w:sz="0" w:space="0" w:color="auto"/>
            <w:right w:val="none" w:sz="0" w:space="0" w:color="auto"/>
          </w:divBdr>
        </w:div>
        <w:div w:id="1777946887">
          <w:marLeft w:val="0"/>
          <w:marRight w:val="0"/>
          <w:marTop w:val="0"/>
          <w:marBottom w:val="0"/>
          <w:divBdr>
            <w:top w:val="none" w:sz="0" w:space="0" w:color="auto"/>
            <w:left w:val="none" w:sz="0" w:space="0" w:color="auto"/>
            <w:bottom w:val="none" w:sz="0" w:space="0" w:color="auto"/>
            <w:right w:val="none" w:sz="0" w:space="0" w:color="auto"/>
          </w:divBdr>
        </w:div>
        <w:div w:id="470903721">
          <w:marLeft w:val="0"/>
          <w:marRight w:val="0"/>
          <w:marTop w:val="0"/>
          <w:marBottom w:val="0"/>
          <w:divBdr>
            <w:top w:val="none" w:sz="0" w:space="0" w:color="auto"/>
            <w:left w:val="none" w:sz="0" w:space="0" w:color="auto"/>
            <w:bottom w:val="none" w:sz="0" w:space="0" w:color="auto"/>
            <w:right w:val="none" w:sz="0" w:space="0" w:color="auto"/>
          </w:divBdr>
        </w:div>
        <w:div w:id="1578901210">
          <w:marLeft w:val="0"/>
          <w:marRight w:val="0"/>
          <w:marTop w:val="0"/>
          <w:marBottom w:val="0"/>
          <w:divBdr>
            <w:top w:val="none" w:sz="0" w:space="0" w:color="auto"/>
            <w:left w:val="none" w:sz="0" w:space="0" w:color="auto"/>
            <w:bottom w:val="none" w:sz="0" w:space="0" w:color="auto"/>
            <w:right w:val="none" w:sz="0" w:space="0" w:color="auto"/>
          </w:divBdr>
        </w:div>
        <w:div w:id="777216734">
          <w:marLeft w:val="0"/>
          <w:marRight w:val="0"/>
          <w:marTop w:val="0"/>
          <w:marBottom w:val="0"/>
          <w:divBdr>
            <w:top w:val="none" w:sz="0" w:space="0" w:color="auto"/>
            <w:left w:val="none" w:sz="0" w:space="0" w:color="auto"/>
            <w:bottom w:val="none" w:sz="0" w:space="0" w:color="auto"/>
            <w:right w:val="none" w:sz="0" w:space="0" w:color="auto"/>
          </w:divBdr>
        </w:div>
        <w:div w:id="212010533">
          <w:marLeft w:val="0"/>
          <w:marRight w:val="0"/>
          <w:marTop w:val="0"/>
          <w:marBottom w:val="0"/>
          <w:divBdr>
            <w:top w:val="none" w:sz="0" w:space="0" w:color="auto"/>
            <w:left w:val="none" w:sz="0" w:space="0" w:color="auto"/>
            <w:bottom w:val="none" w:sz="0" w:space="0" w:color="auto"/>
            <w:right w:val="none" w:sz="0" w:space="0" w:color="auto"/>
          </w:divBdr>
        </w:div>
        <w:div w:id="1313482738">
          <w:marLeft w:val="0"/>
          <w:marRight w:val="0"/>
          <w:marTop w:val="0"/>
          <w:marBottom w:val="0"/>
          <w:divBdr>
            <w:top w:val="none" w:sz="0" w:space="0" w:color="auto"/>
            <w:left w:val="none" w:sz="0" w:space="0" w:color="auto"/>
            <w:bottom w:val="none" w:sz="0" w:space="0" w:color="auto"/>
            <w:right w:val="none" w:sz="0" w:space="0" w:color="auto"/>
          </w:divBdr>
        </w:div>
        <w:div w:id="281814127">
          <w:marLeft w:val="0"/>
          <w:marRight w:val="0"/>
          <w:marTop w:val="0"/>
          <w:marBottom w:val="0"/>
          <w:divBdr>
            <w:top w:val="none" w:sz="0" w:space="0" w:color="auto"/>
            <w:left w:val="none" w:sz="0" w:space="0" w:color="auto"/>
            <w:bottom w:val="none" w:sz="0" w:space="0" w:color="auto"/>
            <w:right w:val="none" w:sz="0" w:space="0" w:color="auto"/>
          </w:divBdr>
        </w:div>
        <w:div w:id="1336305966">
          <w:marLeft w:val="0"/>
          <w:marRight w:val="0"/>
          <w:marTop w:val="0"/>
          <w:marBottom w:val="0"/>
          <w:divBdr>
            <w:top w:val="none" w:sz="0" w:space="0" w:color="auto"/>
            <w:left w:val="none" w:sz="0" w:space="0" w:color="auto"/>
            <w:bottom w:val="none" w:sz="0" w:space="0" w:color="auto"/>
            <w:right w:val="none" w:sz="0" w:space="0" w:color="auto"/>
          </w:divBdr>
        </w:div>
        <w:div w:id="926423013">
          <w:marLeft w:val="0"/>
          <w:marRight w:val="0"/>
          <w:marTop w:val="0"/>
          <w:marBottom w:val="0"/>
          <w:divBdr>
            <w:top w:val="none" w:sz="0" w:space="0" w:color="auto"/>
            <w:left w:val="none" w:sz="0" w:space="0" w:color="auto"/>
            <w:bottom w:val="none" w:sz="0" w:space="0" w:color="auto"/>
            <w:right w:val="none" w:sz="0" w:space="0" w:color="auto"/>
          </w:divBdr>
        </w:div>
        <w:div w:id="765880669">
          <w:marLeft w:val="0"/>
          <w:marRight w:val="0"/>
          <w:marTop w:val="0"/>
          <w:marBottom w:val="0"/>
          <w:divBdr>
            <w:top w:val="none" w:sz="0" w:space="0" w:color="auto"/>
            <w:left w:val="none" w:sz="0" w:space="0" w:color="auto"/>
            <w:bottom w:val="none" w:sz="0" w:space="0" w:color="auto"/>
            <w:right w:val="none" w:sz="0" w:space="0" w:color="auto"/>
          </w:divBdr>
        </w:div>
        <w:div w:id="1133324610">
          <w:marLeft w:val="0"/>
          <w:marRight w:val="0"/>
          <w:marTop w:val="0"/>
          <w:marBottom w:val="0"/>
          <w:divBdr>
            <w:top w:val="none" w:sz="0" w:space="0" w:color="auto"/>
            <w:left w:val="none" w:sz="0" w:space="0" w:color="auto"/>
            <w:bottom w:val="none" w:sz="0" w:space="0" w:color="auto"/>
            <w:right w:val="none" w:sz="0" w:space="0" w:color="auto"/>
          </w:divBdr>
        </w:div>
        <w:div w:id="1292320054">
          <w:marLeft w:val="0"/>
          <w:marRight w:val="0"/>
          <w:marTop w:val="0"/>
          <w:marBottom w:val="0"/>
          <w:divBdr>
            <w:top w:val="none" w:sz="0" w:space="0" w:color="auto"/>
            <w:left w:val="none" w:sz="0" w:space="0" w:color="auto"/>
            <w:bottom w:val="none" w:sz="0" w:space="0" w:color="auto"/>
            <w:right w:val="none" w:sz="0" w:space="0" w:color="auto"/>
          </w:divBdr>
        </w:div>
        <w:div w:id="1287395528">
          <w:marLeft w:val="0"/>
          <w:marRight w:val="0"/>
          <w:marTop w:val="0"/>
          <w:marBottom w:val="0"/>
          <w:divBdr>
            <w:top w:val="none" w:sz="0" w:space="0" w:color="auto"/>
            <w:left w:val="none" w:sz="0" w:space="0" w:color="auto"/>
            <w:bottom w:val="none" w:sz="0" w:space="0" w:color="auto"/>
            <w:right w:val="none" w:sz="0" w:space="0" w:color="auto"/>
          </w:divBdr>
        </w:div>
        <w:div w:id="1311251012">
          <w:marLeft w:val="0"/>
          <w:marRight w:val="0"/>
          <w:marTop w:val="0"/>
          <w:marBottom w:val="0"/>
          <w:divBdr>
            <w:top w:val="none" w:sz="0" w:space="0" w:color="auto"/>
            <w:left w:val="none" w:sz="0" w:space="0" w:color="auto"/>
            <w:bottom w:val="none" w:sz="0" w:space="0" w:color="auto"/>
            <w:right w:val="none" w:sz="0" w:space="0" w:color="auto"/>
          </w:divBdr>
        </w:div>
        <w:div w:id="790512342">
          <w:marLeft w:val="0"/>
          <w:marRight w:val="0"/>
          <w:marTop w:val="0"/>
          <w:marBottom w:val="0"/>
          <w:divBdr>
            <w:top w:val="none" w:sz="0" w:space="0" w:color="auto"/>
            <w:left w:val="none" w:sz="0" w:space="0" w:color="auto"/>
            <w:bottom w:val="none" w:sz="0" w:space="0" w:color="auto"/>
            <w:right w:val="none" w:sz="0" w:space="0" w:color="auto"/>
          </w:divBdr>
        </w:div>
        <w:div w:id="526993399">
          <w:marLeft w:val="0"/>
          <w:marRight w:val="0"/>
          <w:marTop w:val="0"/>
          <w:marBottom w:val="0"/>
          <w:divBdr>
            <w:top w:val="none" w:sz="0" w:space="0" w:color="auto"/>
            <w:left w:val="none" w:sz="0" w:space="0" w:color="auto"/>
            <w:bottom w:val="none" w:sz="0" w:space="0" w:color="auto"/>
            <w:right w:val="none" w:sz="0" w:space="0" w:color="auto"/>
          </w:divBdr>
        </w:div>
        <w:div w:id="1974018789">
          <w:marLeft w:val="0"/>
          <w:marRight w:val="0"/>
          <w:marTop w:val="0"/>
          <w:marBottom w:val="0"/>
          <w:divBdr>
            <w:top w:val="none" w:sz="0" w:space="0" w:color="auto"/>
            <w:left w:val="none" w:sz="0" w:space="0" w:color="auto"/>
            <w:bottom w:val="none" w:sz="0" w:space="0" w:color="auto"/>
            <w:right w:val="none" w:sz="0" w:space="0" w:color="auto"/>
          </w:divBdr>
        </w:div>
        <w:div w:id="1127819631">
          <w:marLeft w:val="0"/>
          <w:marRight w:val="0"/>
          <w:marTop w:val="0"/>
          <w:marBottom w:val="0"/>
          <w:divBdr>
            <w:top w:val="none" w:sz="0" w:space="0" w:color="auto"/>
            <w:left w:val="none" w:sz="0" w:space="0" w:color="auto"/>
            <w:bottom w:val="none" w:sz="0" w:space="0" w:color="auto"/>
            <w:right w:val="none" w:sz="0" w:space="0" w:color="auto"/>
          </w:divBdr>
        </w:div>
        <w:div w:id="446236976">
          <w:marLeft w:val="0"/>
          <w:marRight w:val="0"/>
          <w:marTop w:val="0"/>
          <w:marBottom w:val="0"/>
          <w:divBdr>
            <w:top w:val="none" w:sz="0" w:space="0" w:color="auto"/>
            <w:left w:val="none" w:sz="0" w:space="0" w:color="auto"/>
            <w:bottom w:val="none" w:sz="0" w:space="0" w:color="auto"/>
            <w:right w:val="none" w:sz="0" w:space="0" w:color="auto"/>
          </w:divBdr>
        </w:div>
        <w:div w:id="1903325709">
          <w:marLeft w:val="0"/>
          <w:marRight w:val="0"/>
          <w:marTop w:val="0"/>
          <w:marBottom w:val="0"/>
          <w:divBdr>
            <w:top w:val="none" w:sz="0" w:space="0" w:color="auto"/>
            <w:left w:val="none" w:sz="0" w:space="0" w:color="auto"/>
            <w:bottom w:val="none" w:sz="0" w:space="0" w:color="auto"/>
            <w:right w:val="none" w:sz="0" w:space="0" w:color="auto"/>
          </w:divBdr>
        </w:div>
        <w:div w:id="2065132539">
          <w:marLeft w:val="0"/>
          <w:marRight w:val="0"/>
          <w:marTop w:val="0"/>
          <w:marBottom w:val="0"/>
          <w:divBdr>
            <w:top w:val="none" w:sz="0" w:space="0" w:color="auto"/>
            <w:left w:val="none" w:sz="0" w:space="0" w:color="auto"/>
            <w:bottom w:val="none" w:sz="0" w:space="0" w:color="auto"/>
            <w:right w:val="none" w:sz="0" w:space="0" w:color="auto"/>
          </w:divBdr>
        </w:div>
        <w:div w:id="455879140">
          <w:marLeft w:val="0"/>
          <w:marRight w:val="0"/>
          <w:marTop w:val="0"/>
          <w:marBottom w:val="0"/>
          <w:divBdr>
            <w:top w:val="none" w:sz="0" w:space="0" w:color="auto"/>
            <w:left w:val="none" w:sz="0" w:space="0" w:color="auto"/>
            <w:bottom w:val="none" w:sz="0" w:space="0" w:color="auto"/>
            <w:right w:val="none" w:sz="0" w:space="0" w:color="auto"/>
          </w:divBdr>
        </w:div>
        <w:div w:id="730154312">
          <w:marLeft w:val="0"/>
          <w:marRight w:val="0"/>
          <w:marTop w:val="0"/>
          <w:marBottom w:val="0"/>
          <w:divBdr>
            <w:top w:val="none" w:sz="0" w:space="0" w:color="auto"/>
            <w:left w:val="none" w:sz="0" w:space="0" w:color="auto"/>
            <w:bottom w:val="none" w:sz="0" w:space="0" w:color="auto"/>
            <w:right w:val="none" w:sz="0" w:space="0" w:color="auto"/>
          </w:divBdr>
        </w:div>
        <w:div w:id="76247785">
          <w:marLeft w:val="0"/>
          <w:marRight w:val="0"/>
          <w:marTop w:val="0"/>
          <w:marBottom w:val="0"/>
          <w:divBdr>
            <w:top w:val="none" w:sz="0" w:space="0" w:color="auto"/>
            <w:left w:val="none" w:sz="0" w:space="0" w:color="auto"/>
            <w:bottom w:val="none" w:sz="0" w:space="0" w:color="auto"/>
            <w:right w:val="none" w:sz="0" w:space="0" w:color="auto"/>
          </w:divBdr>
        </w:div>
        <w:div w:id="2127310924">
          <w:marLeft w:val="0"/>
          <w:marRight w:val="0"/>
          <w:marTop w:val="0"/>
          <w:marBottom w:val="0"/>
          <w:divBdr>
            <w:top w:val="none" w:sz="0" w:space="0" w:color="auto"/>
            <w:left w:val="none" w:sz="0" w:space="0" w:color="auto"/>
            <w:bottom w:val="none" w:sz="0" w:space="0" w:color="auto"/>
            <w:right w:val="none" w:sz="0" w:space="0" w:color="auto"/>
          </w:divBdr>
        </w:div>
        <w:div w:id="1721393254">
          <w:marLeft w:val="0"/>
          <w:marRight w:val="0"/>
          <w:marTop w:val="0"/>
          <w:marBottom w:val="0"/>
          <w:divBdr>
            <w:top w:val="none" w:sz="0" w:space="0" w:color="auto"/>
            <w:left w:val="none" w:sz="0" w:space="0" w:color="auto"/>
            <w:bottom w:val="none" w:sz="0" w:space="0" w:color="auto"/>
            <w:right w:val="none" w:sz="0" w:space="0" w:color="auto"/>
          </w:divBdr>
        </w:div>
        <w:div w:id="1624191036">
          <w:marLeft w:val="0"/>
          <w:marRight w:val="0"/>
          <w:marTop w:val="0"/>
          <w:marBottom w:val="0"/>
          <w:divBdr>
            <w:top w:val="none" w:sz="0" w:space="0" w:color="auto"/>
            <w:left w:val="none" w:sz="0" w:space="0" w:color="auto"/>
            <w:bottom w:val="none" w:sz="0" w:space="0" w:color="auto"/>
            <w:right w:val="none" w:sz="0" w:space="0" w:color="auto"/>
          </w:divBdr>
        </w:div>
        <w:div w:id="2032297104">
          <w:marLeft w:val="0"/>
          <w:marRight w:val="0"/>
          <w:marTop w:val="0"/>
          <w:marBottom w:val="0"/>
          <w:divBdr>
            <w:top w:val="none" w:sz="0" w:space="0" w:color="auto"/>
            <w:left w:val="none" w:sz="0" w:space="0" w:color="auto"/>
            <w:bottom w:val="none" w:sz="0" w:space="0" w:color="auto"/>
            <w:right w:val="none" w:sz="0" w:space="0" w:color="auto"/>
          </w:divBdr>
        </w:div>
        <w:div w:id="111364832">
          <w:marLeft w:val="0"/>
          <w:marRight w:val="0"/>
          <w:marTop w:val="0"/>
          <w:marBottom w:val="0"/>
          <w:divBdr>
            <w:top w:val="none" w:sz="0" w:space="0" w:color="auto"/>
            <w:left w:val="none" w:sz="0" w:space="0" w:color="auto"/>
            <w:bottom w:val="none" w:sz="0" w:space="0" w:color="auto"/>
            <w:right w:val="none" w:sz="0" w:space="0" w:color="auto"/>
          </w:divBdr>
        </w:div>
        <w:div w:id="436096607">
          <w:marLeft w:val="0"/>
          <w:marRight w:val="0"/>
          <w:marTop w:val="0"/>
          <w:marBottom w:val="0"/>
          <w:divBdr>
            <w:top w:val="none" w:sz="0" w:space="0" w:color="auto"/>
            <w:left w:val="none" w:sz="0" w:space="0" w:color="auto"/>
            <w:bottom w:val="none" w:sz="0" w:space="0" w:color="auto"/>
            <w:right w:val="none" w:sz="0" w:space="0" w:color="auto"/>
          </w:divBdr>
        </w:div>
        <w:div w:id="802162670">
          <w:marLeft w:val="0"/>
          <w:marRight w:val="0"/>
          <w:marTop w:val="0"/>
          <w:marBottom w:val="0"/>
          <w:divBdr>
            <w:top w:val="none" w:sz="0" w:space="0" w:color="auto"/>
            <w:left w:val="none" w:sz="0" w:space="0" w:color="auto"/>
            <w:bottom w:val="none" w:sz="0" w:space="0" w:color="auto"/>
            <w:right w:val="none" w:sz="0" w:space="0" w:color="auto"/>
          </w:divBdr>
        </w:div>
        <w:div w:id="1257903328">
          <w:marLeft w:val="0"/>
          <w:marRight w:val="0"/>
          <w:marTop w:val="0"/>
          <w:marBottom w:val="0"/>
          <w:divBdr>
            <w:top w:val="none" w:sz="0" w:space="0" w:color="auto"/>
            <w:left w:val="none" w:sz="0" w:space="0" w:color="auto"/>
            <w:bottom w:val="none" w:sz="0" w:space="0" w:color="auto"/>
            <w:right w:val="none" w:sz="0" w:space="0" w:color="auto"/>
          </w:divBdr>
        </w:div>
        <w:div w:id="1959098549">
          <w:marLeft w:val="0"/>
          <w:marRight w:val="0"/>
          <w:marTop w:val="0"/>
          <w:marBottom w:val="0"/>
          <w:divBdr>
            <w:top w:val="none" w:sz="0" w:space="0" w:color="auto"/>
            <w:left w:val="none" w:sz="0" w:space="0" w:color="auto"/>
            <w:bottom w:val="none" w:sz="0" w:space="0" w:color="auto"/>
            <w:right w:val="none" w:sz="0" w:space="0" w:color="auto"/>
          </w:divBdr>
        </w:div>
        <w:div w:id="1365058603">
          <w:marLeft w:val="0"/>
          <w:marRight w:val="0"/>
          <w:marTop w:val="0"/>
          <w:marBottom w:val="0"/>
          <w:divBdr>
            <w:top w:val="none" w:sz="0" w:space="0" w:color="auto"/>
            <w:left w:val="none" w:sz="0" w:space="0" w:color="auto"/>
            <w:bottom w:val="none" w:sz="0" w:space="0" w:color="auto"/>
            <w:right w:val="none" w:sz="0" w:space="0" w:color="auto"/>
          </w:divBdr>
        </w:div>
        <w:div w:id="555160803">
          <w:marLeft w:val="0"/>
          <w:marRight w:val="0"/>
          <w:marTop w:val="0"/>
          <w:marBottom w:val="0"/>
          <w:divBdr>
            <w:top w:val="none" w:sz="0" w:space="0" w:color="auto"/>
            <w:left w:val="none" w:sz="0" w:space="0" w:color="auto"/>
            <w:bottom w:val="none" w:sz="0" w:space="0" w:color="auto"/>
            <w:right w:val="none" w:sz="0" w:space="0" w:color="auto"/>
          </w:divBdr>
        </w:div>
        <w:div w:id="1724136666">
          <w:marLeft w:val="0"/>
          <w:marRight w:val="0"/>
          <w:marTop w:val="0"/>
          <w:marBottom w:val="0"/>
          <w:divBdr>
            <w:top w:val="none" w:sz="0" w:space="0" w:color="auto"/>
            <w:left w:val="none" w:sz="0" w:space="0" w:color="auto"/>
            <w:bottom w:val="none" w:sz="0" w:space="0" w:color="auto"/>
            <w:right w:val="none" w:sz="0" w:space="0" w:color="auto"/>
          </w:divBdr>
        </w:div>
        <w:div w:id="44449892">
          <w:marLeft w:val="0"/>
          <w:marRight w:val="0"/>
          <w:marTop w:val="0"/>
          <w:marBottom w:val="0"/>
          <w:divBdr>
            <w:top w:val="none" w:sz="0" w:space="0" w:color="auto"/>
            <w:left w:val="none" w:sz="0" w:space="0" w:color="auto"/>
            <w:bottom w:val="none" w:sz="0" w:space="0" w:color="auto"/>
            <w:right w:val="none" w:sz="0" w:space="0" w:color="auto"/>
          </w:divBdr>
        </w:div>
        <w:div w:id="1556434226">
          <w:marLeft w:val="0"/>
          <w:marRight w:val="0"/>
          <w:marTop w:val="0"/>
          <w:marBottom w:val="0"/>
          <w:divBdr>
            <w:top w:val="none" w:sz="0" w:space="0" w:color="auto"/>
            <w:left w:val="none" w:sz="0" w:space="0" w:color="auto"/>
            <w:bottom w:val="none" w:sz="0" w:space="0" w:color="auto"/>
            <w:right w:val="none" w:sz="0" w:space="0" w:color="auto"/>
          </w:divBdr>
        </w:div>
        <w:div w:id="176117172">
          <w:marLeft w:val="0"/>
          <w:marRight w:val="0"/>
          <w:marTop w:val="0"/>
          <w:marBottom w:val="0"/>
          <w:divBdr>
            <w:top w:val="none" w:sz="0" w:space="0" w:color="auto"/>
            <w:left w:val="none" w:sz="0" w:space="0" w:color="auto"/>
            <w:bottom w:val="none" w:sz="0" w:space="0" w:color="auto"/>
            <w:right w:val="none" w:sz="0" w:space="0" w:color="auto"/>
          </w:divBdr>
        </w:div>
        <w:div w:id="2090343087">
          <w:marLeft w:val="0"/>
          <w:marRight w:val="0"/>
          <w:marTop w:val="0"/>
          <w:marBottom w:val="0"/>
          <w:divBdr>
            <w:top w:val="none" w:sz="0" w:space="0" w:color="auto"/>
            <w:left w:val="none" w:sz="0" w:space="0" w:color="auto"/>
            <w:bottom w:val="none" w:sz="0" w:space="0" w:color="auto"/>
            <w:right w:val="none" w:sz="0" w:space="0" w:color="auto"/>
          </w:divBdr>
        </w:div>
        <w:div w:id="1067194310">
          <w:marLeft w:val="0"/>
          <w:marRight w:val="0"/>
          <w:marTop w:val="0"/>
          <w:marBottom w:val="0"/>
          <w:divBdr>
            <w:top w:val="none" w:sz="0" w:space="0" w:color="auto"/>
            <w:left w:val="none" w:sz="0" w:space="0" w:color="auto"/>
            <w:bottom w:val="none" w:sz="0" w:space="0" w:color="auto"/>
            <w:right w:val="none" w:sz="0" w:space="0" w:color="auto"/>
          </w:divBdr>
        </w:div>
        <w:div w:id="527379982">
          <w:marLeft w:val="0"/>
          <w:marRight w:val="0"/>
          <w:marTop w:val="0"/>
          <w:marBottom w:val="0"/>
          <w:divBdr>
            <w:top w:val="none" w:sz="0" w:space="0" w:color="auto"/>
            <w:left w:val="none" w:sz="0" w:space="0" w:color="auto"/>
            <w:bottom w:val="none" w:sz="0" w:space="0" w:color="auto"/>
            <w:right w:val="none" w:sz="0" w:space="0" w:color="auto"/>
          </w:divBdr>
        </w:div>
        <w:div w:id="1559701794">
          <w:marLeft w:val="0"/>
          <w:marRight w:val="0"/>
          <w:marTop w:val="0"/>
          <w:marBottom w:val="0"/>
          <w:divBdr>
            <w:top w:val="none" w:sz="0" w:space="0" w:color="auto"/>
            <w:left w:val="none" w:sz="0" w:space="0" w:color="auto"/>
            <w:bottom w:val="none" w:sz="0" w:space="0" w:color="auto"/>
            <w:right w:val="none" w:sz="0" w:space="0" w:color="auto"/>
          </w:divBdr>
        </w:div>
        <w:div w:id="282932039">
          <w:marLeft w:val="0"/>
          <w:marRight w:val="0"/>
          <w:marTop w:val="0"/>
          <w:marBottom w:val="0"/>
          <w:divBdr>
            <w:top w:val="none" w:sz="0" w:space="0" w:color="auto"/>
            <w:left w:val="none" w:sz="0" w:space="0" w:color="auto"/>
            <w:bottom w:val="none" w:sz="0" w:space="0" w:color="auto"/>
            <w:right w:val="none" w:sz="0" w:space="0" w:color="auto"/>
          </w:divBdr>
        </w:div>
        <w:div w:id="1266232043">
          <w:marLeft w:val="0"/>
          <w:marRight w:val="0"/>
          <w:marTop w:val="0"/>
          <w:marBottom w:val="0"/>
          <w:divBdr>
            <w:top w:val="none" w:sz="0" w:space="0" w:color="auto"/>
            <w:left w:val="none" w:sz="0" w:space="0" w:color="auto"/>
            <w:bottom w:val="none" w:sz="0" w:space="0" w:color="auto"/>
            <w:right w:val="none" w:sz="0" w:space="0" w:color="auto"/>
          </w:divBdr>
        </w:div>
        <w:div w:id="2067298059">
          <w:marLeft w:val="0"/>
          <w:marRight w:val="0"/>
          <w:marTop w:val="0"/>
          <w:marBottom w:val="0"/>
          <w:divBdr>
            <w:top w:val="none" w:sz="0" w:space="0" w:color="auto"/>
            <w:left w:val="none" w:sz="0" w:space="0" w:color="auto"/>
            <w:bottom w:val="none" w:sz="0" w:space="0" w:color="auto"/>
            <w:right w:val="none" w:sz="0" w:space="0" w:color="auto"/>
          </w:divBdr>
        </w:div>
        <w:div w:id="72746892">
          <w:marLeft w:val="0"/>
          <w:marRight w:val="0"/>
          <w:marTop w:val="0"/>
          <w:marBottom w:val="0"/>
          <w:divBdr>
            <w:top w:val="none" w:sz="0" w:space="0" w:color="auto"/>
            <w:left w:val="none" w:sz="0" w:space="0" w:color="auto"/>
            <w:bottom w:val="none" w:sz="0" w:space="0" w:color="auto"/>
            <w:right w:val="none" w:sz="0" w:space="0" w:color="auto"/>
          </w:divBdr>
        </w:div>
        <w:div w:id="291441444">
          <w:marLeft w:val="0"/>
          <w:marRight w:val="0"/>
          <w:marTop w:val="0"/>
          <w:marBottom w:val="0"/>
          <w:divBdr>
            <w:top w:val="none" w:sz="0" w:space="0" w:color="auto"/>
            <w:left w:val="none" w:sz="0" w:space="0" w:color="auto"/>
            <w:bottom w:val="none" w:sz="0" w:space="0" w:color="auto"/>
            <w:right w:val="none" w:sz="0" w:space="0" w:color="auto"/>
          </w:divBdr>
        </w:div>
        <w:div w:id="2101414256">
          <w:marLeft w:val="0"/>
          <w:marRight w:val="0"/>
          <w:marTop w:val="0"/>
          <w:marBottom w:val="0"/>
          <w:divBdr>
            <w:top w:val="none" w:sz="0" w:space="0" w:color="auto"/>
            <w:left w:val="none" w:sz="0" w:space="0" w:color="auto"/>
            <w:bottom w:val="none" w:sz="0" w:space="0" w:color="auto"/>
            <w:right w:val="none" w:sz="0" w:space="0" w:color="auto"/>
          </w:divBdr>
        </w:div>
        <w:div w:id="192117738">
          <w:marLeft w:val="0"/>
          <w:marRight w:val="0"/>
          <w:marTop w:val="0"/>
          <w:marBottom w:val="0"/>
          <w:divBdr>
            <w:top w:val="none" w:sz="0" w:space="0" w:color="auto"/>
            <w:left w:val="none" w:sz="0" w:space="0" w:color="auto"/>
            <w:bottom w:val="none" w:sz="0" w:space="0" w:color="auto"/>
            <w:right w:val="none" w:sz="0" w:space="0" w:color="auto"/>
          </w:divBdr>
        </w:div>
        <w:div w:id="1792936661">
          <w:marLeft w:val="0"/>
          <w:marRight w:val="0"/>
          <w:marTop w:val="0"/>
          <w:marBottom w:val="0"/>
          <w:divBdr>
            <w:top w:val="none" w:sz="0" w:space="0" w:color="auto"/>
            <w:left w:val="none" w:sz="0" w:space="0" w:color="auto"/>
            <w:bottom w:val="none" w:sz="0" w:space="0" w:color="auto"/>
            <w:right w:val="none" w:sz="0" w:space="0" w:color="auto"/>
          </w:divBdr>
        </w:div>
        <w:div w:id="298337924">
          <w:marLeft w:val="0"/>
          <w:marRight w:val="0"/>
          <w:marTop w:val="0"/>
          <w:marBottom w:val="0"/>
          <w:divBdr>
            <w:top w:val="none" w:sz="0" w:space="0" w:color="auto"/>
            <w:left w:val="none" w:sz="0" w:space="0" w:color="auto"/>
            <w:bottom w:val="none" w:sz="0" w:space="0" w:color="auto"/>
            <w:right w:val="none" w:sz="0" w:space="0" w:color="auto"/>
          </w:divBdr>
        </w:div>
        <w:div w:id="1630748146">
          <w:marLeft w:val="0"/>
          <w:marRight w:val="0"/>
          <w:marTop w:val="0"/>
          <w:marBottom w:val="0"/>
          <w:divBdr>
            <w:top w:val="none" w:sz="0" w:space="0" w:color="auto"/>
            <w:left w:val="none" w:sz="0" w:space="0" w:color="auto"/>
            <w:bottom w:val="none" w:sz="0" w:space="0" w:color="auto"/>
            <w:right w:val="none" w:sz="0" w:space="0" w:color="auto"/>
          </w:divBdr>
        </w:div>
        <w:div w:id="259337571">
          <w:marLeft w:val="0"/>
          <w:marRight w:val="0"/>
          <w:marTop w:val="0"/>
          <w:marBottom w:val="0"/>
          <w:divBdr>
            <w:top w:val="none" w:sz="0" w:space="0" w:color="auto"/>
            <w:left w:val="none" w:sz="0" w:space="0" w:color="auto"/>
            <w:bottom w:val="none" w:sz="0" w:space="0" w:color="auto"/>
            <w:right w:val="none" w:sz="0" w:space="0" w:color="auto"/>
          </w:divBdr>
        </w:div>
        <w:div w:id="840586624">
          <w:marLeft w:val="0"/>
          <w:marRight w:val="0"/>
          <w:marTop w:val="0"/>
          <w:marBottom w:val="0"/>
          <w:divBdr>
            <w:top w:val="none" w:sz="0" w:space="0" w:color="auto"/>
            <w:left w:val="none" w:sz="0" w:space="0" w:color="auto"/>
            <w:bottom w:val="none" w:sz="0" w:space="0" w:color="auto"/>
            <w:right w:val="none" w:sz="0" w:space="0" w:color="auto"/>
          </w:divBdr>
        </w:div>
        <w:div w:id="856315486">
          <w:marLeft w:val="0"/>
          <w:marRight w:val="0"/>
          <w:marTop w:val="0"/>
          <w:marBottom w:val="0"/>
          <w:divBdr>
            <w:top w:val="none" w:sz="0" w:space="0" w:color="auto"/>
            <w:left w:val="none" w:sz="0" w:space="0" w:color="auto"/>
            <w:bottom w:val="none" w:sz="0" w:space="0" w:color="auto"/>
            <w:right w:val="none" w:sz="0" w:space="0" w:color="auto"/>
          </w:divBdr>
        </w:div>
        <w:div w:id="2126002326">
          <w:marLeft w:val="0"/>
          <w:marRight w:val="0"/>
          <w:marTop w:val="0"/>
          <w:marBottom w:val="0"/>
          <w:divBdr>
            <w:top w:val="none" w:sz="0" w:space="0" w:color="auto"/>
            <w:left w:val="none" w:sz="0" w:space="0" w:color="auto"/>
            <w:bottom w:val="none" w:sz="0" w:space="0" w:color="auto"/>
            <w:right w:val="none" w:sz="0" w:space="0" w:color="auto"/>
          </w:divBdr>
        </w:div>
        <w:div w:id="1608007365">
          <w:marLeft w:val="0"/>
          <w:marRight w:val="0"/>
          <w:marTop w:val="0"/>
          <w:marBottom w:val="0"/>
          <w:divBdr>
            <w:top w:val="none" w:sz="0" w:space="0" w:color="auto"/>
            <w:left w:val="none" w:sz="0" w:space="0" w:color="auto"/>
            <w:bottom w:val="none" w:sz="0" w:space="0" w:color="auto"/>
            <w:right w:val="none" w:sz="0" w:space="0" w:color="auto"/>
          </w:divBdr>
        </w:div>
        <w:div w:id="453407217">
          <w:marLeft w:val="0"/>
          <w:marRight w:val="0"/>
          <w:marTop w:val="0"/>
          <w:marBottom w:val="0"/>
          <w:divBdr>
            <w:top w:val="none" w:sz="0" w:space="0" w:color="auto"/>
            <w:left w:val="none" w:sz="0" w:space="0" w:color="auto"/>
            <w:bottom w:val="none" w:sz="0" w:space="0" w:color="auto"/>
            <w:right w:val="none" w:sz="0" w:space="0" w:color="auto"/>
          </w:divBdr>
        </w:div>
        <w:div w:id="1553930411">
          <w:marLeft w:val="0"/>
          <w:marRight w:val="0"/>
          <w:marTop w:val="0"/>
          <w:marBottom w:val="0"/>
          <w:divBdr>
            <w:top w:val="none" w:sz="0" w:space="0" w:color="auto"/>
            <w:left w:val="none" w:sz="0" w:space="0" w:color="auto"/>
            <w:bottom w:val="none" w:sz="0" w:space="0" w:color="auto"/>
            <w:right w:val="none" w:sz="0" w:space="0" w:color="auto"/>
          </w:divBdr>
        </w:div>
        <w:div w:id="1957831102">
          <w:marLeft w:val="0"/>
          <w:marRight w:val="0"/>
          <w:marTop w:val="0"/>
          <w:marBottom w:val="0"/>
          <w:divBdr>
            <w:top w:val="none" w:sz="0" w:space="0" w:color="auto"/>
            <w:left w:val="none" w:sz="0" w:space="0" w:color="auto"/>
            <w:bottom w:val="none" w:sz="0" w:space="0" w:color="auto"/>
            <w:right w:val="none" w:sz="0" w:space="0" w:color="auto"/>
          </w:divBdr>
        </w:div>
        <w:div w:id="73403525">
          <w:marLeft w:val="0"/>
          <w:marRight w:val="0"/>
          <w:marTop w:val="0"/>
          <w:marBottom w:val="0"/>
          <w:divBdr>
            <w:top w:val="none" w:sz="0" w:space="0" w:color="auto"/>
            <w:left w:val="none" w:sz="0" w:space="0" w:color="auto"/>
            <w:bottom w:val="none" w:sz="0" w:space="0" w:color="auto"/>
            <w:right w:val="none" w:sz="0" w:space="0" w:color="auto"/>
          </w:divBdr>
        </w:div>
        <w:div w:id="1621568724">
          <w:marLeft w:val="0"/>
          <w:marRight w:val="0"/>
          <w:marTop w:val="0"/>
          <w:marBottom w:val="0"/>
          <w:divBdr>
            <w:top w:val="none" w:sz="0" w:space="0" w:color="auto"/>
            <w:left w:val="none" w:sz="0" w:space="0" w:color="auto"/>
            <w:bottom w:val="none" w:sz="0" w:space="0" w:color="auto"/>
            <w:right w:val="none" w:sz="0" w:space="0" w:color="auto"/>
          </w:divBdr>
        </w:div>
        <w:div w:id="1512183037">
          <w:marLeft w:val="0"/>
          <w:marRight w:val="0"/>
          <w:marTop w:val="0"/>
          <w:marBottom w:val="0"/>
          <w:divBdr>
            <w:top w:val="none" w:sz="0" w:space="0" w:color="auto"/>
            <w:left w:val="none" w:sz="0" w:space="0" w:color="auto"/>
            <w:bottom w:val="none" w:sz="0" w:space="0" w:color="auto"/>
            <w:right w:val="none" w:sz="0" w:space="0" w:color="auto"/>
          </w:divBdr>
        </w:div>
        <w:div w:id="959990841">
          <w:marLeft w:val="0"/>
          <w:marRight w:val="0"/>
          <w:marTop w:val="0"/>
          <w:marBottom w:val="0"/>
          <w:divBdr>
            <w:top w:val="none" w:sz="0" w:space="0" w:color="auto"/>
            <w:left w:val="none" w:sz="0" w:space="0" w:color="auto"/>
            <w:bottom w:val="none" w:sz="0" w:space="0" w:color="auto"/>
            <w:right w:val="none" w:sz="0" w:space="0" w:color="auto"/>
          </w:divBdr>
        </w:div>
        <w:div w:id="975791473">
          <w:marLeft w:val="0"/>
          <w:marRight w:val="0"/>
          <w:marTop w:val="0"/>
          <w:marBottom w:val="0"/>
          <w:divBdr>
            <w:top w:val="none" w:sz="0" w:space="0" w:color="auto"/>
            <w:left w:val="none" w:sz="0" w:space="0" w:color="auto"/>
            <w:bottom w:val="none" w:sz="0" w:space="0" w:color="auto"/>
            <w:right w:val="none" w:sz="0" w:space="0" w:color="auto"/>
          </w:divBdr>
        </w:div>
        <w:div w:id="1021513864">
          <w:marLeft w:val="0"/>
          <w:marRight w:val="0"/>
          <w:marTop w:val="0"/>
          <w:marBottom w:val="0"/>
          <w:divBdr>
            <w:top w:val="none" w:sz="0" w:space="0" w:color="auto"/>
            <w:left w:val="none" w:sz="0" w:space="0" w:color="auto"/>
            <w:bottom w:val="none" w:sz="0" w:space="0" w:color="auto"/>
            <w:right w:val="none" w:sz="0" w:space="0" w:color="auto"/>
          </w:divBdr>
        </w:div>
        <w:div w:id="747077101">
          <w:marLeft w:val="0"/>
          <w:marRight w:val="0"/>
          <w:marTop w:val="0"/>
          <w:marBottom w:val="0"/>
          <w:divBdr>
            <w:top w:val="none" w:sz="0" w:space="0" w:color="auto"/>
            <w:left w:val="none" w:sz="0" w:space="0" w:color="auto"/>
            <w:bottom w:val="none" w:sz="0" w:space="0" w:color="auto"/>
            <w:right w:val="none" w:sz="0" w:space="0" w:color="auto"/>
          </w:divBdr>
        </w:div>
        <w:div w:id="572081283">
          <w:marLeft w:val="0"/>
          <w:marRight w:val="0"/>
          <w:marTop w:val="0"/>
          <w:marBottom w:val="0"/>
          <w:divBdr>
            <w:top w:val="none" w:sz="0" w:space="0" w:color="auto"/>
            <w:left w:val="none" w:sz="0" w:space="0" w:color="auto"/>
            <w:bottom w:val="none" w:sz="0" w:space="0" w:color="auto"/>
            <w:right w:val="none" w:sz="0" w:space="0" w:color="auto"/>
          </w:divBdr>
        </w:div>
        <w:div w:id="1625501296">
          <w:marLeft w:val="0"/>
          <w:marRight w:val="0"/>
          <w:marTop w:val="0"/>
          <w:marBottom w:val="0"/>
          <w:divBdr>
            <w:top w:val="none" w:sz="0" w:space="0" w:color="auto"/>
            <w:left w:val="none" w:sz="0" w:space="0" w:color="auto"/>
            <w:bottom w:val="none" w:sz="0" w:space="0" w:color="auto"/>
            <w:right w:val="none" w:sz="0" w:space="0" w:color="auto"/>
          </w:divBdr>
        </w:div>
        <w:div w:id="474222213">
          <w:marLeft w:val="0"/>
          <w:marRight w:val="0"/>
          <w:marTop w:val="0"/>
          <w:marBottom w:val="0"/>
          <w:divBdr>
            <w:top w:val="none" w:sz="0" w:space="0" w:color="auto"/>
            <w:left w:val="none" w:sz="0" w:space="0" w:color="auto"/>
            <w:bottom w:val="none" w:sz="0" w:space="0" w:color="auto"/>
            <w:right w:val="none" w:sz="0" w:space="0" w:color="auto"/>
          </w:divBdr>
        </w:div>
        <w:div w:id="40174554">
          <w:marLeft w:val="0"/>
          <w:marRight w:val="0"/>
          <w:marTop w:val="0"/>
          <w:marBottom w:val="0"/>
          <w:divBdr>
            <w:top w:val="none" w:sz="0" w:space="0" w:color="auto"/>
            <w:left w:val="none" w:sz="0" w:space="0" w:color="auto"/>
            <w:bottom w:val="none" w:sz="0" w:space="0" w:color="auto"/>
            <w:right w:val="none" w:sz="0" w:space="0" w:color="auto"/>
          </w:divBdr>
        </w:div>
        <w:div w:id="1500196999">
          <w:marLeft w:val="0"/>
          <w:marRight w:val="0"/>
          <w:marTop w:val="0"/>
          <w:marBottom w:val="0"/>
          <w:divBdr>
            <w:top w:val="none" w:sz="0" w:space="0" w:color="auto"/>
            <w:left w:val="none" w:sz="0" w:space="0" w:color="auto"/>
            <w:bottom w:val="none" w:sz="0" w:space="0" w:color="auto"/>
            <w:right w:val="none" w:sz="0" w:space="0" w:color="auto"/>
          </w:divBdr>
        </w:div>
        <w:div w:id="887228341">
          <w:marLeft w:val="0"/>
          <w:marRight w:val="0"/>
          <w:marTop w:val="0"/>
          <w:marBottom w:val="0"/>
          <w:divBdr>
            <w:top w:val="none" w:sz="0" w:space="0" w:color="auto"/>
            <w:left w:val="none" w:sz="0" w:space="0" w:color="auto"/>
            <w:bottom w:val="none" w:sz="0" w:space="0" w:color="auto"/>
            <w:right w:val="none" w:sz="0" w:space="0" w:color="auto"/>
          </w:divBdr>
        </w:div>
        <w:div w:id="967514138">
          <w:marLeft w:val="0"/>
          <w:marRight w:val="0"/>
          <w:marTop w:val="0"/>
          <w:marBottom w:val="0"/>
          <w:divBdr>
            <w:top w:val="none" w:sz="0" w:space="0" w:color="auto"/>
            <w:left w:val="none" w:sz="0" w:space="0" w:color="auto"/>
            <w:bottom w:val="none" w:sz="0" w:space="0" w:color="auto"/>
            <w:right w:val="none" w:sz="0" w:space="0" w:color="auto"/>
          </w:divBdr>
        </w:div>
        <w:div w:id="615645760">
          <w:marLeft w:val="0"/>
          <w:marRight w:val="0"/>
          <w:marTop w:val="0"/>
          <w:marBottom w:val="0"/>
          <w:divBdr>
            <w:top w:val="none" w:sz="0" w:space="0" w:color="auto"/>
            <w:left w:val="none" w:sz="0" w:space="0" w:color="auto"/>
            <w:bottom w:val="none" w:sz="0" w:space="0" w:color="auto"/>
            <w:right w:val="none" w:sz="0" w:space="0" w:color="auto"/>
          </w:divBdr>
        </w:div>
        <w:div w:id="1623463478">
          <w:marLeft w:val="0"/>
          <w:marRight w:val="0"/>
          <w:marTop w:val="0"/>
          <w:marBottom w:val="0"/>
          <w:divBdr>
            <w:top w:val="none" w:sz="0" w:space="0" w:color="auto"/>
            <w:left w:val="none" w:sz="0" w:space="0" w:color="auto"/>
            <w:bottom w:val="none" w:sz="0" w:space="0" w:color="auto"/>
            <w:right w:val="none" w:sz="0" w:space="0" w:color="auto"/>
          </w:divBdr>
        </w:div>
        <w:div w:id="352849013">
          <w:marLeft w:val="0"/>
          <w:marRight w:val="0"/>
          <w:marTop w:val="0"/>
          <w:marBottom w:val="0"/>
          <w:divBdr>
            <w:top w:val="none" w:sz="0" w:space="0" w:color="auto"/>
            <w:left w:val="none" w:sz="0" w:space="0" w:color="auto"/>
            <w:bottom w:val="none" w:sz="0" w:space="0" w:color="auto"/>
            <w:right w:val="none" w:sz="0" w:space="0" w:color="auto"/>
          </w:divBdr>
        </w:div>
        <w:div w:id="1868061791">
          <w:marLeft w:val="0"/>
          <w:marRight w:val="0"/>
          <w:marTop w:val="0"/>
          <w:marBottom w:val="0"/>
          <w:divBdr>
            <w:top w:val="none" w:sz="0" w:space="0" w:color="auto"/>
            <w:left w:val="none" w:sz="0" w:space="0" w:color="auto"/>
            <w:bottom w:val="none" w:sz="0" w:space="0" w:color="auto"/>
            <w:right w:val="none" w:sz="0" w:space="0" w:color="auto"/>
          </w:divBdr>
        </w:div>
        <w:div w:id="1334994963">
          <w:marLeft w:val="0"/>
          <w:marRight w:val="0"/>
          <w:marTop w:val="0"/>
          <w:marBottom w:val="0"/>
          <w:divBdr>
            <w:top w:val="none" w:sz="0" w:space="0" w:color="auto"/>
            <w:left w:val="none" w:sz="0" w:space="0" w:color="auto"/>
            <w:bottom w:val="none" w:sz="0" w:space="0" w:color="auto"/>
            <w:right w:val="none" w:sz="0" w:space="0" w:color="auto"/>
          </w:divBdr>
        </w:div>
        <w:div w:id="1385173590">
          <w:marLeft w:val="0"/>
          <w:marRight w:val="0"/>
          <w:marTop w:val="0"/>
          <w:marBottom w:val="0"/>
          <w:divBdr>
            <w:top w:val="none" w:sz="0" w:space="0" w:color="auto"/>
            <w:left w:val="none" w:sz="0" w:space="0" w:color="auto"/>
            <w:bottom w:val="none" w:sz="0" w:space="0" w:color="auto"/>
            <w:right w:val="none" w:sz="0" w:space="0" w:color="auto"/>
          </w:divBdr>
        </w:div>
        <w:div w:id="1918779165">
          <w:marLeft w:val="0"/>
          <w:marRight w:val="0"/>
          <w:marTop w:val="0"/>
          <w:marBottom w:val="0"/>
          <w:divBdr>
            <w:top w:val="none" w:sz="0" w:space="0" w:color="auto"/>
            <w:left w:val="none" w:sz="0" w:space="0" w:color="auto"/>
            <w:bottom w:val="none" w:sz="0" w:space="0" w:color="auto"/>
            <w:right w:val="none" w:sz="0" w:space="0" w:color="auto"/>
          </w:divBdr>
        </w:div>
        <w:div w:id="1297377298">
          <w:marLeft w:val="0"/>
          <w:marRight w:val="0"/>
          <w:marTop w:val="0"/>
          <w:marBottom w:val="0"/>
          <w:divBdr>
            <w:top w:val="none" w:sz="0" w:space="0" w:color="auto"/>
            <w:left w:val="none" w:sz="0" w:space="0" w:color="auto"/>
            <w:bottom w:val="none" w:sz="0" w:space="0" w:color="auto"/>
            <w:right w:val="none" w:sz="0" w:space="0" w:color="auto"/>
          </w:divBdr>
        </w:div>
        <w:div w:id="333000194">
          <w:marLeft w:val="0"/>
          <w:marRight w:val="0"/>
          <w:marTop w:val="0"/>
          <w:marBottom w:val="0"/>
          <w:divBdr>
            <w:top w:val="none" w:sz="0" w:space="0" w:color="auto"/>
            <w:left w:val="none" w:sz="0" w:space="0" w:color="auto"/>
            <w:bottom w:val="none" w:sz="0" w:space="0" w:color="auto"/>
            <w:right w:val="none" w:sz="0" w:space="0" w:color="auto"/>
          </w:divBdr>
        </w:div>
        <w:div w:id="432945404">
          <w:marLeft w:val="0"/>
          <w:marRight w:val="0"/>
          <w:marTop w:val="0"/>
          <w:marBottom w:val="0"/>
          <w:divBdr>
            <w:top w:val="none" w:sz="0" w:space="0" w:color="auto"/>
            <w:left w:val="none" w:sz="0" w:space="0" w:color="auto"/>
            <w:bottom w:val="none" w:sz="0" w:space="0" w:color="auto"/>
            <w:right w:val="none" w:sz="0" w:space="0" w:color="auto"/>
          </w:divBdr>
        </w:div>
        <w:div w:id="952056892">
          <w:marLeft w:val="0"/>
          <w:marRight w:val="0"/>
          <w:marTop w:val="0"/>
          <w:marBottom w:val="0"/>
          <w:divBdr>
            <w:top w:val="none" w:sz="0" w:space="0" w:color="auto"/>
            <w:left w:val="none" w:sz="0" w:space="0" w:color="auto"/>
            <w:bottom w:val="none" w:sz="0" w:space="0" w:color="auto"/>
            <w:right w:val="none" w:sz="0" w:space="0" w:color="auto"/>
          </w:divBdr>
        </w:div>
        <w:div w:id="1810901889">
          <w:marLeft w:val="0"/>
          <w:marRight w:val="0"/>
          <w:marTop w:val="0"/>
          <w:marBottom w:val="0"/>
          <w:divBdr>
            <w:top w:val="none" w:sz="0" w:space="0" w:color="auto"/>
            <w:left w:val="none" w:sz="0" w:space="0" w:color="auto"/>
            <w:bottom w:val="none" w:sz="0" w:space="0" w:color="auto"/>
            <w:right w:val="none" w:sz="0" w:space="0" w:color="auto"/>
          </w:divBdr>
        </w:div>
        <w:div w:id="127935690">
          <w:marLeft w:val="0"/>
          <w:marRight w:val="0"/>
          <w:marTop w:val="0"/>
          <w:marBottom w:val="0"/>
          <w:divBdr>
            <w:top w:val="none" w:sz="0" w:space="0" w:color="auto"/>
            <w:left w:val="none" w:sz="0" w:space="0" w:color="auto"/>
            <w:bottom w:val="none" w:sz="0" w:space="0" w:color="auto"/>
            <w:right w:val="none" w:sz="0" w:space="0" w:color="auto"/>
          </w:divBdr>
        </w:div>
        <w:div w:id="2025787769">
          <w:marLeft w:val="0"/>
          <w:marRight w:val="0"/>
          <w:marTop w:val="0"/>
          <w:marBottom w:val="0"/>
          <w:divBdr>
            <w:top w:val="none" w:sz="0" w:space="0" w:color="auto"/>
            <w:left w:val="none" w:sz="0" w:space="0" w:color="auto"/>
            <w:bottom w:val="none" w:sz="0" w:space="0" w:color="auto"/>
            <w:right w:val="none" w:sz="0" w:space="0" w:color="auto"/>
          </w:divBdr>
        </w:div>
        <w:div w:id="1796486374">
          <w:marLeft w:val="0"/>
          <w:marRight w:val="0"/>
          <w:marTop w:val="0"/>
          <w:marBottom w:val="0"/>
          <w:divBdr>
            <w:top w:val="none" w:sz="0" w:space="0" w:color="auto"/>
            <w:left w:val="none" w:sz="0" w:space="0" w:color="auto"/>
            <w:bottom w:val="none" w:sz="0" w:space="0" w:color="auto"/>
            <w:right w:val="none" w:sz="0" w:space="0" w:color="auto"/>
          </w:divBdr>
        </w:div>
        <w:div w:id="1674214647">
          <w:marLeft w:val="0"/>
          <w:marRight w:val="0"/>
          <w:marTop w:val="0"/>
          <w:marBottom w:val="0"/>
          <w:divBdr>
            <w:top w:val="none" w:sz="0" w:space="0" w:color="auto"/>
            <w:left w:val="none" w:sz="0" w:space="0" w:color="auto"/>
            <w:bottom w:val="none" w:sz="0" w:space="0" w:color="auto"/>
            <w:right w:val="none" w:sz="0" w:space="0" w:color="auto"/>
          </w:divBdr>
        </w:div>
        <w:div w:id="745881145">
          <w:marLeft w:val="0"/>
          <w:marRight w:val="0"/>
          <w:marTop w:val="0"/>
          <w:marBottom w:val="0"/>
          <w:divBdr>
            <w:top w:val="none" w:sz="0" w:space="0" w:color="auto"/>
            <w:left w:val="none" w:sz="0" w:space="0" w:color="auto"/>
            <w:bottom w:val="none" w:sz="0" w:space="0" w:color="auto"/>
            <w:right w:val="none" w:sz="0" w:space="0" w:color="auto"/>
          </w:divBdr>
        </w:div>
        <w:div w:id="432556686">
          <w:marLeft w:val="0"/>
          <w:marRight w:val="0"/>
          <w:marTop w:val="0"/>
          <w:marBottom w:val="0"/>
          <w:divBdr>
            <w:top w:val="none" w:sz="0" w:space="0" w:color="auto"/>
            <w:left w:val="none" w:sz="0" w:space="0" w:color="auto"/>
            <w:bottom w:val="none" w:sz="0" w:space="0" w:color="auto"/>
            <w:right w:val="none" w:sz="0" w:space="0" w:color="auto"/>
          </w:divBdr>
        </w:div>
        <w:div w:id="1148591960">
          <w:marLeft w:val="0"/>
          <w:marRight w:val="0"/>
          <w:marTop w:val="0"/>
          <w:marBottom w:val="0"/>
          <w:divBdr>
            <w:top w:val="none" w:sz="0" w:space="0" w:color="auto"/>
            <w:left w:val="none" w:sz="0" w:space="0" w:color="auto"/>
            <w:bottom w:val="none" w:sz="0" w:space="0" w:color="auto"/>
            <w:right w:val="none" w:sz="0" w:space="0" w:color="auto"/>
          </w:divBdr>
        </w:div>
        <w:div w:id="1998991393">
          <w:marLeft w:val="0"/>
          <w:marRight w:val="0"/>
          <w:marTop w:val="0"/>
          <w:marBottom w:val="0"/>
          <w:divBdr>
            <w:top w:val="none" w:sz="0" w:space="0" w:color="auto"/>
            <w:left w:val="none" w:sz="0" w:space="0" w:color="auto"/>
            <w:bottom w:val="none" w:sz="0" w:space="0" w:color="auto"/>
            <w:right w:val="none" w:sz="0" w:space="0" w:color="auto"/>
          </w:divBdr>
        </w:div>
        <w:div w:id="2019575865">
          <w:marLeft w:val="0"/>
          <w:marRight w:val="0"/>
          <w:marTop w:val="0"/>
          <w:marBottom w:val="0"/>
          <w:divBdr>
            <w:top w:val="none" w:sz="0" w:space="0" w:color="auto"/>
            <w:left w:val="none" w:sz="0" w:space="0" w:color="auto"/>
            <w:bottom w:val="none" w:sz="0" w:space="0" w:color="auto"/>
            <w:right w:val="none" w:sz="0" w:space="0" w:color="auto"/>
          </w:divBdr>
        </w:div>
        <w:div w:id="1425760898">
          <w:marLeft w:val="0"/>
          <w:marRight w:val="0"/>
          <w:marTop w:val="0"/>
          <w:marBottom w:val="0"/>
          <w:divBdr>
            <w:top w:val="none" w:sz="0" w:space="0" w:color="auto"/>
            <w:left w:val="none" w:sz="0" w:space="0" w:color="auto"/>
            <w:bottom w:val="none" w:sz="0" w:space="0" w:color="auto"/>
            <w:right w:val="none" w:sz="0" w:space="0" w:color="auto"/>
          </w:divBdr>
        </w:div>
        <w:div w:id="826432269">
          <w:marLeft w:val="0"/>
          <w:marRight w:val="0"/>
          <w:marTop w:val="0"/>
          <w:marBottom w:val="0"/>
          <w:divBdr>
            <w:top w:val="none" w:sz="0" w:space="0" w:color="auto"/>
            <w:left w:val="none" w:sz="0" w:space="0" w:color="auto"/>
            <w:bottom w:val="none" w:sz="0" w:space="0" w:color="auto"/>
            <w:right w:val="none" w:sz="0" w:space="0" w:color="auto"/>
          </w:divBdr>
        </w:div>
        <w:div w:id="458375740">
          <w:marLeft w:val="0"/>
          <w:marRight w:val="0"/>
          <w:marTop w:val="0"/>
          <w:marBottom w:val="0"/>
          <w:divBdr>
            <w:top w:val="none" w:sz="0" w:space="0" w:color="auto"/>
            <w:left w:val="none" w:sz="0" w:space="0" w:color="auto"/>
            <w:bottom w:val="none" w:sz="0" w:space="0" w:color="auto"/>
            <w:right w:val="none" w:sz="0" w:space="0" w:color="auto"/>
          </w:divBdr>
        </w:div>
        <w:div w:id="339046966">
          <w:marLeft w:val="0"/>
          <w:marRight w:val="0"/>
          <w:marTop w:val="0"/>
          <w:marBottom w:val="0"/>
          <w:divBdr>
            <w:top w:val="none" w:sz="0" w:space="0" w:color="auto"/>
            <w:left w:val="none" w:sz="0" w:space="0" w:color="auto"/>
            <w:bottom w:val="none" w:sz="0" w:space="0" w:color="auto"/>
            <w:right w:val="none" w:sz="0" w:space="0" w:color="auto"/>
          </w:divBdr>
        </w:div>
        <w:div w:id="603851114">
          <w:marLeft w:val="0"/>
          <w:marRight w:val="0"/>
          <w:marTop w:val="0"/>
          <w:marBottom w:val="0"/>
          <w:divBdr>
            <w:top w:val="none" w:sz="0" w:space="0" w:color="auto"/>
            <w:left w:val="none" w:sz="0" w:space="0" w:color="auto"/>
            <w:bottom w:val="none" w:sz="0" w:space="0" w:color="auto"/>
            <w:right w:val="none" w:sz="0" w:space="0" w:color="auto"/>
          </w:divBdr>
        </w:div>
        <w:div w:id="545995277">
          <w:marLeft w:val="0"/>
          <w:marRight w:val="0"/>
          <w:marTop w:val="0"/>
          <w:marBottom w:val="0"/>
          <w:divBdr>
            <w:top w:val="none" w:sz="0" w:space="0" w:color="auto"/>
            <w:left w:val="none" w:sz="0" w:space="0" w:color="auto"/>
            <w:bottom w:val="none" w:sz="0" w:space="0" w:color="auto"/>
            <w:right w:val="none" w:sz="0" w:space="0" w:color="auto"/>
          </w:divBdr>
        </w:div>
        <w:div w:id="721447941">
          <w:marLeft w:val="0"/>
          <w:marRight w:val="0"/>
          <w:marTop w:val="0"/>
          <w:marBottom w:val="0"/>
          <w:divBdr>
            <w:top w:val="none" w:sz="0" w:space="0" w:color="auto"/>
            <w:left w:val="none" w:sz="0" w:space="0" w:color="auto"/>
            <w:bottom w:val="none" w:sz="0" w:space="0" w:color="auto"/>
            <w:right w:val="none" w:sz="0" w:space="0" w:color="auto"/>
          </w:divBdr>
        </w:div>
        <w:div w:id="531114293">
          <w:marLeft w:val="0"/>
          <w:marRight w:val="0"/>
          <w:marTop w:val="0"/>
          <w:marBottom w:val="0"/>
          <w:divBdr>
            <w:top w:val="none" w:sz="0" w:space="0" w:color="auto"/>
            <w:left w:val="none" w:sz="0" w:space="0" w:color="auto"/>
            <w:bottom w:val="none" w:sz="0" w:space="0" w:color="auto"/>
            <w:right w:val="none" w:sz="0" w:space="0" w:color="auto"/>
          </w:divBdr>
        </w:div>
        <w:div w:id="1832477202">
          <w:marLeft w:val="0"/>
          <w:marRight w:val="0"/>
          <w:marTop w:val="0"/>
          <w:marBottom w:val="0"/>
          <w:divBdr>
            <w:top w:val="none" w:sz="0" w:space="0" w:color="auto"/>
            <w:left w:val="none" w:sz="0" w:space="0" w:color="auto"/>
            <w:bottom w:val="none" w:sz="0" w:space="0" w:color="auto"/>
            <w:right w:val="none" w:sz="0" w:space="0" w:color="auto"/>
          </w:divBdr>
        </w:div>
        <w:div w:id="1940067638">
          <w:marLeft w:val="0"/>
          <w:marRight w:val="0"/>
          <w:marTop w:val="0"/>
          <w:marBottom w:val="0"/>
          <w:divBdr>
            <w:top w:val="none" w:sz="0" w:space="0" w:color="auto"/>
            <w:left w:val="none" w:sz="0" w:space="0" w:color="auto"/>
            <w:bottom w:val="none" w:sz="0" w:space="0" w:color="auto"/>
            <w:right w:val="none" w:sz="0" w:space="0" w:color="auto"/>
          </w:divBdr>
        </w:div>
        <w:div w:id="1240483666">
          <w:marLeft w:val="0"/>
          <w:marRight w:val="0"/>
          <w:marTop w:val="0"/>
          <w:marBottom w:val="0"/>
          <w:divBdr>
            <w:top w:val="none" w:sz="0" w:space="0" w:color="auto"/>
            <w:left w:val="none" w:sz="0" w:space="0" w:color="auto"/>
            <w:bottom w:val="none" w:sz="0" w:space="0" w:color="auto"/>
            <w:right w:val="none" w:sz="0" w:space="0" w:color="auto"/>
          </w:divBdr>
        </w:div>
        <w:div w:id="740760183">
          <w:marLeft w:val="0"/>
          <w:marRight w:val="0"/>
          <w:marTop w:val="0"/>
          <w:marBottom w:val="0"/>
          <w:divBdr>
            <w:top w:val="none" w:sz="0" w:space="0" w:color="auto"/>
            <w:left w:val="none" w:sz="0" w:space="0" w:color="auto"/>
            <w:bottom w:val="none" w:sz="0" w:space="0" w:color="auto"/>
            <w:right w:val="none" w:sz="0" w:space="0" w:color="auto"/>
          </w:divBdr>
        </w:div>
        <w:div w:id="1492328543">
          <w:marLeft w:val="0"/>
          <w:marRight w:val="0"/>
          <w:marTop w:val="0"/>
          <w:marBottom w:val="0"/>
          <w:divBdr>
            <w:top w:val="none" w:sz="0" w:space="0" w:color="auto"/>
            <w:left w:val="none" w:sz="0" w:space="0" w:color="auto"/>
            <w:bottom w:val="none" w:sz="0" w:space="0" w:color="auto"/>
            <w:right w:val="none" w:sz="0" w:space="0" w:color="auto"/>
          </w:divBdr>
        </w:div>
        <w:div w:id="1966688968">
          <w:marLeft w:val="0"/>
          <w:marRight w:val="0"/>
          <w:marTop w:val="0"/>
          <w:marBottom w:val="0"/>
          <w:divBdr>
            <w:top w:val="none" w:sz="0" w:space="0" w:color="auto"/>
            <w:left w:val="none" w:sz="0" w:space="0" w:color="auto"/>
            <w:bottom w:val="none" w:sz="0" w:space="0" w:color="auto"/>
            <w:right w:val="none" w:sz="0" w:space="0" w:color="auto"/>
          </w:divBdr>
        </w:div>
        <w:div w:id="2047675497">
          <w:marLeft w:val="0"/>
          <w:marRight w:val="0"/>
          <w:marTop w:val="0"/>
          <w:marBottom w:val="0"/>
          <w:divBdr>
            <w:top w:val="none" w:sz="0" w:space="0" w:color="auto"/>
            <w:left w:val="none" w:sz="0" w:space="0" w:color="auto"/>
            <w:bottom w:val="none" w:sz="0" w:space="0" w:color="auto"/>
            <w:right w:val="none" w:sz="0" w:space="0" w:color="auto"/>
          </w:divBdr>
        </w:div>
        <w:div w:id="407072931">
          <w:marLeft w:val="0"/>
          <w:marRight w:val="0"/>
          <w:marTop w:val="0"/>
          <w:marBottom w:val="0"/>
          <w:divBdr>
            <w:top w:val="none" w:sz="0" w:space="0" w:color="auto"/>
            <w:left w:val="none" w:sz="0" w:space="0" w:color="auto"/>
            <w:bottom w:val="none" w:sz="0" w:space="0" w:color="auto"/>
            <w:right w:val="none" w:sz="0" w:space="0" w:color="auto"/>
          </w:divBdr>
        </w:div>
        <w:div w:id="934093063">
          <w:marLeft w:val="0"/>
          <w:marRight w:val="0"/>
          <w:marTop w:val="0"/>
          <w:marBottom w:val="0"/>
          <w:divBdr>
            <w:top w:val="none" w:sz="0" w:space="0" w:color="auto"/>
            <w:left w:val="none" w:sz="0" w:space="0" w:color="auto"/>
            <w:bottom w:val="none" w:sz="0" w:space="0" w:color="auto"/>
            <w:right w:val="none" w:sz="0" w:space="0" w:color="auto"/>
          </w:divBdr>
        </w:div>
        <w:div w:id="699472575">
          <w:marLeft w:val="0"/>
          <w:marRight w:val="0"/>
          <w:marTop w:val="0"/>
          <w:marBottom w:val="0"/>
          <w:divBdr>
            <w:top w:val="none" w:sz="0" w:space="0" w:color="auto"/>
            <w:left w:val="none" w:sz="0" w:space="0" w:color="auto"/>
            <w:bottom w:val="none" w:sz="0" w:space="0" w:color="auto"/>
            <w:right w:val="none" w:sz="0" w:space="0" w:color="auto"/>
          </w:divBdr>
        </w:div>
        <w:div w:id="518004222">
          <w:marLeft w:val="0"/>
          <w:marRight w:val="0"/>
          <w:marTop w:val="0"/>
          <w:marBottom w:val="0"/>
          <w:divBdr>
            <w:top w:val="none" w:sz="0" w:space="0" w:color="auto"/>
            <w:left w:val="none" w:sz="0" w:space="0" w:color="auto"/>
            <w:bottom w:val="none" w:sz="0" w:space="0" w:color="auto"/>
            <w:right w:val="none" w:sz="0" w:space="0" w:color="auto"/>
          </w:divBdr>
        </w:div>
        <w:div w:id="796290208">
          <w:marLeft w:val="0"/>
          <w:marRight w:val="0"/>
          <w:marTop w:val="0"/>
          <w:marBottom w:val="0"/>
          <w:divBdr>
            <w:top w:val="none" w:sz="0" w:space="0" w:color="auto"/>
            <w:left w:val="none" w:sz="0" w:space="0" w:color="auto"/>
            <w:bottom w:val="none" w:sz="0" w:space="0" w:color="auto"/>
            <w:right w:val="none" w:sz="0" w:space="0" w:color="auto"/>
          </w:divBdr>
        </w:div>
        <w:div w:id="1777169650">
          <w:marLeft w:val="0"/>
          <w:marRight w:val="0"/>
          <w:marTop w:val="0"/>
          <w:marBottom w:val="0"/>
          <w:divBdr>
            <w:top w:val="none" w:sz="0" w:space="0" w:color="auto"/>
            <w:left w:val="none" w:sz="0" w:space="0" w:color="auto"/>
            <w:bottom w:val="none" w:sz="0" w:space="0" w:color="auto"/>
            <w:right w:val="none" w:sz="0" w:space="0" w:color="auto"/>
          </w:divBdr>
        </w:div>
        <w:div w:id="137695444">
          <w:marLeft w:val="0"/>
          <w:marRight w:val="0"/>
          <w:marTop w:val="0"/>
          <w:marBottom w:val="0"/>
          <w:divBdr>
            <w:top w:val="none" w:sz="0" w:space="0" w:color="auto"/>
            <w:left w:val="none" w:sz="0" w:space="0" w:color="auto"/>
            <w:bottom w:val="none" w:sz="0" w:space="0" w:color="auto"/>
            <w:right w:val="none" w:sz="0" w:space="0" w:color="auto"/>
          </w:divBdr>
        </w:div>
        <w:div w:id="271940629">
          <w:marLeft w:val="0"/>
          <w:marRight w:val="0"/>
          <w:marTop w:val="0"/>
          <w:marBottom w:val="0"/>
          <w:divBdr>
            <w:top w:val="none" w:sz="0" w:space="0" w:color="auto"/>
            <w:left w:val="none" w:sz="0" w:space="0" w:color="auto"/>
            <w:bottom w:val="none" w:sz="0" w:space="0" w:color="auto"/>
            <w:right w:val="none" w:sz="0" w:space="0" w:color="auto"/>
          </w:divBdr>
        </w:div>
        <w:div w:id="1303121454">
          <w:marLeft w:val="0"/>
          <w:marRight w:val="0"/>
          <w:marTop w:val="0"/>
          <w:marBottom w:val="0"/>
          <w:divBdr>
            <w:top w:val="none" w:sz="0" w:space="0" w:color="auto"/>
            <w:left w:val="none" w:sz="0" w:space="0" w:color="auto"/>
            <w:bottom w:val="none" w:sz="0" w:space="0" w:color="auto"/>
            <w:right w:val="none" w:sz="0" w:space="0" w:color="auto"/>
          </w:divBdr>
        </w:div>
        <w:div w:id="2037340380">
          <w:marLeft w:val="0"/>
          <w:marRight w:val="0"/>
          <w:marTop w:val="0"/>
          <w:marBottom w:val="0"/>
          <w:divBdr>
            <w:top w:val="none" w:sz="0" w:space="0" w:color="auto"/>
            <w:left w:val="none" w:sz="0" w:space="0" w:color="auto"/>
            <w:bottom w:val="none" w:sz="0" w:space="0" w:color="auto"/>
            <w:right w:val="none" w:sz="0" w:space="0" w:color="auto"/>
          </w:divBdr>
        </w:div>
        <w:div w:id="135491241">
          <w:marLeft w:val="0"/>
          <w:marRight w:val="0"/>
          <w:marTop w:val="0"/>
          <w:marBottom w:val="0"/>
          <w:divBdr>
            <w:top w:val="none" w:sz="0" w:space="0" w:color="auto"/>
            <w:left w:val="none" w:sz="0" w:space="0" w:color="auto"/>
            <w:bottom w:val="none" w:sz="0" w:space="0" w:color="auto"/>
            <w:right w:val="none" w:sz="0" w:space="0" w:color="auto"/>
          </w:divBdr>
        </w:div>
        <w:div w:id="1820078712">
          <w:marLeft w:val="0"/>
          <w:marRight w:val="0"/>
          <w:marTop w:val="0"/>
          <w:marBottom w:val="0"/>
          <w:divBdr>
            <w:top w:val="none" w:sz="0" w:space="0" w:color="auto"/>
            <w:left w:val="none" w:sz="0" w:space="0" w:color="auto"/>
            <w:bottom w:val="none" w:sz="0" w:space="0" w:color="auto"/>
            <w:right w:val="none" w:sz="0" w:space="0" w:color="auto"/>
          </w:divBdr>
        </w:div>
        <w:div w:id="987172390">
          <w:marLeft w:val="0"/>
          <w:marRight w:val="0"/>
          <w:marTop w:val="0"/>
          <w:marBottom w:val="0"/>
          <w:divBdr>
            <w:top w:val="none" w:sz="0" w:space="0" w:color="auto"/>
            <w:left w:val="none" w:sz="0" w:space="0" w:color="auto"/>
            <w:bottom w:val="none" w:sz="0" w:space="0" w:color="auto"/>
            <w:right w:val="none" w:sz="0" w:space="0" w:color="auto"/>
          </w:divBdr>
        </w:div>
        <w:div w:id="1721318405">
          <w:marLeft w:val="0"/>
          <w:marRight w:val="0"/>
          <w:marTop w:val="0"/>
          <w:marBottom w:val="0"/>
          <w:divBdr>
            <w:top w:val="none" w:sz="0" w:space="0" w:color="auto"/>
            <w:left w:val="none" w:sz="0" w:space="0" w:color="auto"/>
            <w:bottom w:val="none" w:sz="0" w:space="0" w:color="auto"/>
            <w:right w:val="none" w:sz="0" w:space="0" w:color="auto"/>
          </w:divBdr>
        </w:div>
        <w:div w:id="444423504">
          <w:marLeft w:val="0"/>
          <w:marRight w:val="0"/>
          <w:marTop w:val="0"/>
          <w:marBottom w:val="0"/>
          <w:divBdr>
            <w:top w:val="none" w:sz="0" w:space="0" w:color="auto"/>
            <w:left w:val="none" w:sz="0" w:space="0" w:color="auto"/>
            <w:bottom w:val="none" w:sz="0" w:space="0" w:color="auto"/>
            <w:right w:val="none" w:sz="0" w:space="0" w:color="auto"/>
          </w:divBdr>
        </w:div>
        <w:div w:id="1856994079">
          <w:marLeft w:val="0"/>
          <w:marRight w:val="0"/>
          <w:marTop w:val="0"/>
          <w:marBottom w:val="0"/>
          <w:divBdr>
            <w:top w:val="none" w:sz="0" w:space="0" w:color="auto"/>
            <w:left w:val="none" w:sz="0" w:space="0" w:color="auto"/>
            <w:bottom w:val="none" w:sz="0" w:space="0" w:color="auto"/>
            <w:right w:val="none" w:sz="0" w:space="0" w:color="auto"/>
          </w:divBdr>
        </w:div>
        <w:div w:id="1914585719">
          <w:marLeft w:val="0"/>
          <w:marRight w:val="0"/>
          <w:marTop w:val="0"/>
          <w:marBottom w:val="0"/>
          <w:divBdr>
            <w:top w:val="none" w:sz="0" w:space="0" w:color="auto"/>
            <w:left w:val="none" w:sz="0" w:space="0" w:color="auto"/>
            <w:bottom w:val="none" w:sz="0" w:space="0" w:color="auto"/>
            <w:right w:val="none" w:sz="0" w:space="0" w:color="auto"/>
          </w:divBdr>
        </w:div>
        <w:div w:id="1806123721">
          <w:marLeft w:val="0"/>
          <w:marRight w:val="0"/>
          <w:marTop w:val="0"/>
          <w:marBottom w:val="0"/>
          <w:divBdr>
            <w:top w:val="none" w:sz="0" w:space="0" w:color="auto"/>
            <w:left w:val="none" w:sz="0" w:space="0" w:color="auto"/>
            <w:bottom w:val="none" w:sz="0" w:space="0" w:color="auto"/>
            <w:right w:val="none" w:sz="0" w:space="0" w:color="auto"/>
          </w:divBdr>
        </w:div>
        <w:div w:id="1076980190">
          <w:marLeft w:val="0"/>
          <w:marRight w:val="0"/>
          <w:marTop w:val="0"/>
          <w:marBottom w:val="0"/>
          <w:divBdr>
            <w:top w:val="none" w:sz="0" w:space="0" w:color="auto"/>
            <w:left w:val="none" w:sz="0" w:space="0" w:color="auto"/>
            <w:bottom w:val="none" w:sz="0" w:space="0" w:color="auto"/>
            <w:right w:val="none" w:sz="0" w:space="0" w:color="auto"/>
          </w:divBdr>
        </w:div>
        <w:div w:id="319622818">
          <w:marLeft w:val="0"/>
          <w:marRight w:val="0"/>
          <w:marTop w:val="0"/>
          <w:marBottom w:val="0"/>
          <w:divBdr>
            <w:top w:val="none" w:sz="0" w:space="0" w:color="auto"/>
            <w:left w:val="none" w:sz="0" w:space="0" w:color="auto"/>
            <w:bottom w:val="none" w:sz="0" w:space="0" w:color="auto"/>
            <w:right w:val="none" w:sz="0" w:space="0" w:color="auto"/>
          </w:divBdr>
        </w:div>
        <w:div w:id="1942488141">
          <w:marLeft w:val="0"/>
          <w:marRight w:val="0"/>
          <w:marTop w:val="0"/>
          <w:marBottom w:val="0"/>
          <w:divBdr>
            <w:top w:val="none" w:sz="0" w:space="0" w:color="auto"/>
            <w:left w:val="none" w:sz="0" w:space="0" w:color="auto"/>
            <w:bottom w:val="none" w:sz="0" w:space="0" w:color="auto"/>
            <w:right w:val="none" w:sz="0" w:space="0" w:color="auto"/>
          </w:divBdr>
        </w:div>
        <w:div w:id="2030913281">
          <w:marLeft w:val="0"/>
          <w:marRight w:val="0"/>
          <w:marTop w:val="0"/>
          <w:marBottom w:val="0"/>
          <w:divBdr>
            <w:top w:val="none" w:sz="0" w:space="0" w:color="auto"/>
            <w:left w:val="none" w:sz="0" w:space="0" w:color="auto"/>
            <w:bottom w:val="none" w:sz="0" w:space="0" w:color="auto"/>
            <w:right w:val="none" w:sz="0" w:space="0" w:color="auto"/>
          </w:divBdr>
        </w:div>
        <w:div w:id="89086383">
          <w:marLeft w:val="0"/>
          <w:marRight w:val="0"/>
          <w:marTop w:val="0"/>
          <w:marBottom w:val="0"/>
          <w:divBdr>
            <w:top w:val="none" w:sz="0" w:space="0" w:color="auto"/>
            <w:left w:val="none" w:sz="0" w:space="0" w:color="auto"/>
            <w:bottom w:val="none" w:sz="0" w:space="0" w:color="auto"/>
            <w:right w:val="none" w:sz="0" w:space="0" w:color="auto"/>
          </w:divBdr>
        </w:div>
        <w:div w:id="1127240749">
          <w:marLeft w:val="0"/>
          <w:marRight w:val="0"/>
          <w:marTop w:val="0"/>
          <w:marBottom w:val="0"/>
          <w:divBdr>
            <w:top w:val="none" w:sz="0" w:space="0" w:color="auto"/>
            <w:left w:val="none" w:sz="0" w:space="0" w:color="auto"/>
            <w:bottom w:val="none" w:sz="0" w:space="0" w:color="auto"/>
            <w:right w:val="none" w:sz="0" w:space="0" w:color="auto"/>
          </w:divBdr>
        </w:div>
        <w:div w:id="1411850584">
          <w:marLeft w:val="0"/>
          <w:marRight w:val="0"/>
          <w:marTop w:val="0"/>
          <w:marBottom w:val="0"/>
          <w:divBdr>
            <w:top w:val="none" w:sz="0" w:space="0" w:color="auto"/>
            <w:left w:val="none" w:sz="0" w:space="0" w:color="auto"/>
            <w:bottom w:val="none" w:sz="0" w:space="0" w:color="auto"/>
            <w:right w:val="none" w:sz="0" w:space="0" w:color="auto"/>
          </w:divBdr>
        </w:div>
        <w:div w:id="1303847185">
          <w:marLeft w:val="0"/>
          <w:marRight w:val="0"/>
          <w:marTop w:val="0"/>
          <w:marBottom w:val="0"/>
          <w:divBdr>
            <w:top w:val="none" w:sz="0" w:space="0" w:color="auto"/>
            <w:left w:val="none" w:sz="0" w:space="0" w:color="auto"/>
            <w:bottom w:val="none" w:sz="0" w:space="0" w:color="auto"/>
            <w:right w:val="none" w:sz="0" w:space="0" w:color="auto"/>
          </w:divBdr>
        </w:div>
        <w:div w:id="220361863">
          <w:marLeft w:val="0"/>
          <w:marRight w:val="0"/>
          <w:marTop w:val="0"/>
          <w:marBottom w:val="0"/>
          <w:divBdr>
            <w:top w:val="none" w:sz="0" w:space="0" w:color="auto"/>
            <w:left w:val="none" w:sz="0" w:space="0" w:color="auto"/>
            <w:bottom w:val="none" w:sz="0" w:space="0" w:color="auto"/>
            <w:right w:val="none" w:sz="0" w:space="0" w:color="auto"/>
          </w:divBdr>
        </w:div>
        <w:div w:id="436095294">
          <w:marLeft w:val="0"/>
          <w:marRight w:val="0"/>
          <w:marTop w:val="0"/>
          <w:marBottom w:val="0"/>
          <w:divBdr>
            <w:top w:val="none" w:sz="0" w:space="0" w:color="auto"/>
            <w:left w:val="none" w:sz="0" w:space="0" w:color="auto"/>
            <w:bottom w:val="none" w:sz="0" w:space="0" w:color="auto"/>
            <w:right w:val="none" w:sz="0" w:space="0" w:color="auto"/>
          </w:divBdr>
        </w:div>
        <w:div w:id="1777821683">
          <w:marLeft w:val="0"/>
          <w:marRight w:val="0"/>
          <w:marTop w:val="0"/>
          <w:marBottom w:val="0"/>
          <w:divBdr>
            <w:top w:val="none" w:sz="0" w:space="0" w:color="auto"/>
            <w:left w:val="none" w:sz="0" w:space="0" w:color="auto"/>
            <w:bottom w:val="none" w:sz="0" w:space="0" w:color="auto"/>
            <w:right w:val="none" w:sz="0" w:space="0" w:color="auto"/>
          </w:divBdr>
        </w:div>
        <w:div w:id="133380344">
          <w:marLeft w:val="0"/>
          <w:marRight w:val="0"/>
          <w:marTop w:val="0"/>
          <w:marBottom w:val="0"/>
          <w:divBdr>
            <w:top w:val="none" w:sz="0" w:space="0" w:color="auto"/>
            <w:left w:val="none" w:sz="0" w:space="0" w:color="auto"/>
            <w:bottom w:val="none" w:sz="0" w:space="0" w:color="auto"/>
            <w:right w:val="none" w:sz="0" w:space="0" w:color="auto"/>
          </w:divBdr>
        </w:div>
        <w:div w:id="370349430">
          <w:marLeft w:val="0"/>
          <w:marRight w:val="0"/>
          <w:marTop w:val="0"/>
          <w:marBottom w:val="0"/>
          <w:divBdr>
            <w:top w:val="none" w:sz="0" w:space="0" w:color="auto"/>
            <w:left w:val="none" w:sz="0" w:space="0" w:color="auto"/>
            <w:bottom w:val="none" w:sz="0" w:space="0" w:color="auto"/>
            <w:right w:val="none" w:sz="0" w:space="0" w:color="auto"/>
          </w:divBdr>
        </w:div>
        <w:div w:id="1756320496">
          <w:marLeft w:val="0"/>
          <w:marRight w:val="0"/>
          <w:marTop w:val="0"/>
          <w:marBottom w:val="0"/>
          <w:divBdr>
            <w:top w:val="none" w:sz="0" w:space="0" w:color="auto"/>
            <w:left w:val="none" w:sz="0" w:space="0" w:color="auto"/>
            <w:bottom w:val="none" w:sz="0" w:space="0" w:color="auto"/>
            <w:right w:val="none" w:sz="0" w:space="0" w:color="auto"/>
          </w:divBdr>
        </w:div>
        <w:div w:id="1588417742">
          <w:marLeft w:val="0"/>
          <w:marRight w:val="0"/>
          <w:marTop w:val="0"/>
          <w:marBottom w:val="0"/>
          <w:divBdr>
            <w:top w:val="none" w:sz="0" w:space="0" w:color="auto"/>
            <w:left w:val="none" w:sz="0" w:space="0" w:color="auto"/>
            <w:bottom w:val="none" w:sz="0" w:space="0" w:color="auto"/>
            <w:right w:val="none" w:sz="0" w:space="0" w:color="auto"/>
          </w:divBdr>
        </w:div>
        <w:div w:id="103773137">
          <w:marLeft w:val="0"/>
          <w:marRight w:val="0"/>
          <w:marTop w:val="0"/>
          <w:marBottom w:val="0"/>
          <w:divBdr>
            <w:top w:val="none" w:sz="0" w:space="0" w:color="auto"/>
            <w:left w:val="none" w:sz="0" w:space="0" w:color="auto"/>
            <w:bottom w:val="none" w:sz="0" w:space="0" w:color="auto"/>
            <w:right w:val="none" w:sz="0" w:space="0" w:color="auto"/>
          </w:divBdr>
        </w:div>
        <w:div w:id="1063723317">
          <w:marLeft w:val="0"/>
          <w:marRight w:val="0"/>
          <w:marTop w:val="0"/>
          <w:marBottom w:val="0"/>
          <w:divBdr>
            <w:top w:val="none" w:sz="0" w:space="0" w:color="auto"/>
            <w:left w:val="none" w:sz="0" w:space="0" w:color="auto"/>
            <w:bottom w:val="none" w:sz="0" w:space="0" w:color="auto"/>
            <w:right w:val="none" w:sz="0" w:space="0" w:color="auto"/>
          </w:divBdr>
        </w:div>
        <w:div w:id="2061438937">
          <w:marLeft w:val="0"/>
          <w:marRight w:val="0"/>
          <w:marTop w:val="0"/>
          <w:marBottom w:val="0"/>
          <w:divBdr>
            <w:top w:val="none" w:sz="0" w:space="0" w:color="auto"/>
            <w:left w:val="none" w:sz="0" w:space="0" w:color="auto"/>
            <w:bottom w:val="none" w:sz="0" w:space="0" w:color="auto"/>
            <w:right w:val="none" w:sz="0" w:space="0" w:color="auto"/>
          </w:divBdr>
        </w:div>
        <w:div w:id="2001349842">
          <w:marLeft w:val="0"/>
          <w:marRight w:val="0"/>
          <w:marTop w:val="0"/>
          <w:marBottom w:val="0"/>
          <w:divBdr>
            <w:top w:val="none" w:sz="0" w:space="0" w:color="auto"/>
            <w:left w:val="none" w:sz="0" w:space="0" w:color="auto"/>
            <w:bottom w:val="none" w:sz="0" w:space="0" w:color="auto"/>
            <w:right w:val="none" w:sz="0" w:space="0" w:color="auto"/>
          </w:divBdr>
        </w:div>
        <w:div w:id="2031182508">
          <w:marLeft w:val="0"/>
          <w:marRight w:val="0"/>
          <w:marTop w:val="0"/>
          <w:marBottom w:val="0"/>
          <w:divBdr>
            <w:top w:val="none" w:sz="0" w:space="0" w:color="auto"/>
            <w:left w:val="none" w:sz="0" w:space="0" w:color="auto"/>
            <w:bottom w:val="none" w:sz="0" w:space="0" w:color="auto"/>
            <w:right w:val="none" w:sz="0" w:space="0" w:color="auto"/>
          </w:divBdr>
        </w:div>
        <w:div w:id="2116750591">
          <w:marLeft w:val="0"/>
          <w:marRight w:val="0"/>
          <w:marTop w:val="0"/>
          <w:marBottom w:val="0"/>
          <w:divBdr>
            <w:top w:val="none" w:sz="0" w:space="0" w:color="auto"/>
            <w:left w:val="none" w:sz="0" w:space="0" w:color="auto"/>
            <w:bottom w:val="none" w:sz="0" w:space="0" w:color="auto"/>
            <w:right w:val="none" w:sz="0" w:space="0" w:color="auto"/>
          </w:divBdr>
        </w:div>
        <w:div w:id="231083253">
          <w:marLeft w:val="0"/>
          <w:marRight w:val="0"/>
          <w:marTop w:val="0"/>
          <w:marBottom w:val="0"/>
          <w:divBdr>
            <w:top w:val="none" w:sz="0" w:space="0" w:color="auto"/>
            <w:left w:val="none" w:sz="0" w:space="0" w:color="auto"/>
            <w:bottom w:val="none" w:sz="0" w:space="0" w:color="auto"/>
            <w:right w:val="none" w:sz="0" w:space="0" w:color="auto"/>
          </w:divBdr>
        </w:div>
        <w:div w:id="393505614">
          <w:marLeft w:val="0"/>
          <w:marRight w:val="0"/>
          <w:marTop w:val="0"/>
          <w:marBottom w:val="0"/>
          <w:divBdr>
            <w:top w:val="none" w:sz="0" w:space="0" w:color="auto"/>
            <w:left w:val="none" w:sz="0" w:space="0" w:color="auto"/>
            <w:bottom w:val="none" w:sz="0" w:space="0" w:color="auto"/>
            <w:right w:val="none" w:sz="0" w:space="0" w:color="auto"/>
          </w:divBdr>
        </w:div>
        <w:div w:id="783110418">
          <w:marLeft w:val="0"/>
          <w:marRight w:val="0"/>
          <w:marTop w:val="0"/>
          <w:marBottom w:val="0"/>
          <w:divBdr>
            <w:top w:val="none" w:sz="0" w:space="0" w:color="auto"/>
            <w:left w:val="none" w:sz="0" w:space="0" w:color="auto"/>
            <w:bottom w:val="none" w:sz="0" w:space="0" w:color="auto"/>
            <w:right w:val="none" w:sz="0" w:space="0" w:color="auto"/>
          </w:divBdr>
        </w:div>
        <w:div w:id="1052271497">
          <w:marLeft w:val="0"/>
          <w:marRight w:val="0"/>
          <w:marTop w:val="0"/>
          <w:marBottom w:val="0"/>
          <w:divBdr>
            <w:top w:val="none" w:sz="0" w:space="0" w:color="auto"/>
            <w:left w:val="none" w:sz="0" w:space="0" w:color="auto"/>
            <w:bottom w:val="none" w:sz="0" w:space="0" w:color="auto"/>
            <w:right w:val="none" w:sz="0" w:space="0" w:color="auto"/>
          </w:divBdr>
        </w:div>
        <w:div w:id="894853447">
          <w:marLeft w:val="0"/>
          <w:marRight w:val="0"/>
          <w:marTop w:val="0"/>
          <w:marBottom w:val="0"/>
          <w:divBdr>
            <w:top w:val="none" w:sz="0" w:space="0" w:color="auto"/>
            <w:left w:val="none" w:sz="0" w:space="0" w:color="auto"/>
            <w:bottom w:val="none" w:sz="0" w:space="0" w:color="auto"/>
            <w:right w:val="none" w:sz="0" w:space="0" w:color="auto"/>
          </w:divBdr>
        </w:div>
        <w:div w:id="282813257">
          <w:marLeft w:val="0"/>
          <w:marRight w:val="0"/>
          <w:marTop w:val="0"/>
          <w:marBottom w:val="0"/>
          <w:divBdr>
            <w:top w:val="none" w:sz="0" w:space="0" w:color="auto"/>
            <w:left w:val="none" w:sz="0" w:space="0" w:color="auto"/>
            <w:bottom w:val="none" w:sz="0" w:space="0" w:color="auto"/>
            <w:right w:val="none" w:sz="0" w:space="0" w:color="auto"/>
          </w:divBdr>
        </w:div>
        <w:div w:id="2106294084">
          <w:marLeft w:val="0"/>
          <w:marRight w:val="0"/>
          <w:marTop w:val="0"/>
          <w:marBottom w:val="0"/>
          <w:divBdr>
            <w:top w:val="none" w:sz="0" w:space="0" w:color="auto"/>
            <w:left w:val="none" w:sz="0" w:space="0" w:color="auto"/>
            <w:bottom w:val="none" w:sz="0" w:space="0" w:color="auto"/>
            <w:right w:val="none" w:sz="0" w:space="0" w:color="auto"/>
          </w:divBdr>
        </w:div>
        <w:div w:id="1923638965">
          <w:marLeft w:val="0"/>
          <w:marRight w:val="0"/>
          <w:marTop w:val="0"/>
          <w:marBottom w:val="0"/>
          <w:divBdr>
            <w:top w:val="none" w:sz="0" w:space="0" w:color="auto"/>
            <w:left w:val="none" w:sz="0" w:space="0" w:color="auto"/>
            <w:bottom w:val="none" w:sz="0" w:space="0" w:color="auto"/>
            <w:right w:val="none" w:sz="0" w:space="0" w:color="auto"/>
          </w:divBdr>
        </w:div>
        <w:div w:id="1527866263">
          <w:marLeft w:val="0"/>
          <w:marRight w:val="0"/>
          <w:marTop w:val="0"/>
          <w:marBottom w:val="0"/>
          <w:divBdr>
            <w:top w:val="none" w:sz="0" w:space="0" w:color="auto"/>
            <w:left w:val="none" w:sz="0" w:space="0" w:color="auto"/>
            <w:bottom w:val="none" w:sz="0" w:space="0" w:color="auto"/>
            <w:right w:val="none" w:sz="0" w:space="0" w:color="auto"/>
          </w:divBdr>
        </w:div>
        <w:div w:id="882250644">
          <w:marLeft w:val="0"/>
          <w:marRight w:val="0"/>
          <w:marTop w:val="0"/>
          <w:marBottom w:val="0"/>
          <w:divBdr>
            <w:top w:val="none" w:sz="0" w:space="0" w:color="auto"/>
            <w:left w:val="none" w:sz="0" w:space="0" w:color="auto"/>
            <w:bottom w:val="none" w:sz="0" w:space="0" w:color="auto"/>
            <w:right w:val="none" w:sz="0" w:space="0" w:color="auto"/>
          </w:divBdr>
        </w:div>
        <w:div w:id="489175141">
          <w:marLeft w:val="0"/>
          <w:marRight w:val="0"/>
          <w:marTop w:val="0"/>
          <w:marBottom w:val="0"/>
          <w:divBdr>
            <w:top w:val="none" w:sz="0" w:space="0" w:color="auto"/>
            <w:left w:val="none" w:sz="0" w:space="0" w:color="auto"/>
            <w:bottom w:val="none" w:sz="0" w:space="0" w:color="auto"/>
            <w:right w:val="none" w:sz="0" w:space="0" w:color="auto"/>
          </w:divBdr>
        </w:div>
        <w:div w:id="178859600">
          <w:marLeft w:val="0"/>
          <w:marRight w:val="0"/>
          <w:marTop w:val="0"/>
          <w:marBottom w:val="0"/>
          <w:divBdr>
            <w:top w:val="none" w:sz="0" w:space="0" w:color="auto"/>
            <w:left w:val="none" w:sz="0" w:space="0" w:color="auto"/>
            <w:bottom w:val="none" w:sz="0" w:space="0" w:color="auto"/>
            <w:right w:val="none" w:sz="0" w:space="0" w:color="auto"/>
          </w:divBdr>
        </w:div>
        <w:div w:id="1096747934">
          <w:marLeft w:val="0"/>
          <w:marRight w:val="0"/>
          <w:marTop w:val="0"/>
          <w:marBottom w:val="0"/>
          <w:divBdr>
            <w:top w:val="none" w:sz="0" w:space="0" w:color="auto"/>
            <w:left w:val="none" w:sz="0" w:space="0" w:color="auto"/>
            <w:bottom w:val="none" w:sz="0" w:space="0" w:color="auto"/>
            <w:right w:val="none" w:sz="0" w:space="0" w:color="auto"/>
          </w:divBdr>
        </w:div>
        <w:div w:id="730427052">
          <w:marLeft w:val="0"/>
          <w:marRight w:val="0"/>
          <w:marTop w:val="0"/>
          <w:marBottom w:val="0"/>
          <w:divBdr>
            <w:top w:val="none" w:sz="0" w:space="0" w:color="auto"/>
            <w:left w:val="none" w:sz="0" w:space="0" w:color="auto"/>
            <w:bottom w:val="none" w:sz="0" w:space="0" w:color="auto"/>
            <w:right w:val="none" w:sz="0" w:space="0" w:color="auto"/>
          </w:divBdr>
        </w:div>
        <w:div w:id="1988197521">
          <w:marLeft w:val="0"/>
          <w:marRight w:val="0"/>
          <w:marTop w:val="0"/>
          <w:marBottom w:val="0"/>
          <w:divBdr>
            <w:top w:val="none" w:sz="0" w:space="0" w:color="auto"/>
            <w:left w:val="none" w:sz="0" w:space="0" w:color="auto"/>
            <w:bottom w:val="none" w:sz="0" w:space="0" w:color="auto"/>
            <w:right w:val="none" w:sz="0" w:space="0" w:color="auto"/>
          </w:divBdr>
        </w:div>
        <w:div w:id="21975999">
          <w:marLeft w:val="0"/>
          <w:marRight w:val="0"/>
          <w:marTop w:val="0"/>
          <w:marBottom w:val="0"/>
          <w:divBdr>
            <w:top w:val="none" w:sz="0" w:space="0" w:color="auto"/>
            <w:left w:val="none" w:sz="0" w:space="0" w:color="auto"/>
            <w:bottom w:val="none" w:sz="0" w:space="0" w:color="auto"/>
            <w:right w:val="none" w:sz="0" w:space="0" w:color="auto"/>
          </w:divBdr>
        </w:div>
        <w:div w:id="1452090043">
          <w:marLeft w:val="0"/>
          <w:marRight w:val="0"/>
          <w:marTop w:val="0"/>
          <w:marBottom w:val="0"/>
          <w:divBdr>
            <w:top w:val="none" w:sz="0" w:space="0" w:color="auto"/>
            <w:left w:val="none" w:sz="0" w:space="0" w:color="auto"/>
            <w:bottom w:val="none" w:sz="0" w:space="0" w:color="auto"/>
            <w:right w:val="none" w:sz="0" w:space="0" w:color="auto"/>
          </w:divBdr>
        </w:div>
        <w:div w:id="1620212351">
          <w:marLeft w:val="0"/>
          <w:marRight w:val="0"/>
          <w:marTop w:val="0"/>
          <w:marBottom w:val="0"/>
          <w:divBdr>
            <w:top w:val="none" w:sz="0" w:space="0" w:color="auto"/>
            <w:left w:val="none" w:sz="0" w:space="0" w:color="auto"/>
            <w:bottom w:val="none" w:sz="0" w:space="0" w:color="auto"/>
            <w:right w:val="none" w:sz="0" w:space="0" w:color="auto"/>
          </w:divBdr>
        </w:div>
        <w:div w:id="253124803">
          <w:marLeft w:val="0"/>
          <w:marRight w:val="0"/>
          <w:marTop w:val="0"/>
          <w:marBottom w:val="0"/>
          <w:divBdr>
            <w:top w:val="none" w:sz="0" w:space="0" w:color="auto"/>
            <w:left w:val="none" w:sz="0" w:space="0" w:color="auto"/>
            <w:bottom w:val="none" w:sz="0" w:space="0" w:color="auto"/>
            <w:right w:val="none" w:sz="0" w:space="0" w:color="auto"/>
          </w:divBdr>
        </w:div>
        <w:div w:id="846090985">
          <w:marLeft w:val="0"/>
          <w:marRight w:val="0"/>
          <w:marTop w:val="0"/>
          <w:marBottom w:val="0"/>
          <w:divBdr>
            <w:top w:val="none" w:sz="0" w:space="0" w:color="auto"/>
            <w:left w:val="none" w:sz="0" w:space="0" w:color="auto"/>
            <w:bottom w:val="none" w:sz="0" w:space="0" w:color="auto"/>
            <w:right w:val="none" w:sz="0" w:space="0" w:color="auto"/>
          </w:divBdr>
        </w:div>
        <w:div w:id="1629704933">
          <w:marLeft w:val="0"/>
          <w:marRight w:val="0"/>
          <w:marTop w:val="0"/>
          <w:marBottom w:val="0"/>
          <w:divBdr>
            <w:top w:val="none" w:sz="0" w:space="0" w:color="auto"/>
            <w:left w:val="none" w:sz="0" w:space="0" w:color="auto"/>
            <w:bottom w:val="none" w:sz="0" w:space="0" w:color="auto"/>
            <w:right w:val="none" w:sz="0" w:space="0" w:color="auto"/>
          </w:divBdr>
        </w:div>
        <w:div w:id="1047413585">
          <w:marLeft w:val="0"/>
          <w:marRight w:val="0"/>
          <w:marTop w:val="0"/>
          <w:marBottom w:val="0"/>
          <w:divBdr>
            <w:top w:val="none" w:sz="0" w:space="0" w:color="auto"/>
            <w:left w:val="none" w:sz="0" w:space="0" w:color="auto"/>
            <w:bottom w:val="none" w:sz="0" w:space="0" w:color="auto"/>
            <w:right w:val="none" w:sz="0" w:space="0" w:color="auto"/>
          </w:divBdr>
        </w:div>
        <w:div w:id="249852145">
          <w:marLeft w:val="0"/>
          <w:marRight w:val="0"/>
          <w:marTop w:val="0"/>
          <w:marBottom w:val="0"/>
          <w:divBdr>
            <w:top w:val="none" w:sz="0" w:space="0" w:color="auto"/>
            <w:left w:val="none" w:sz="0" w:space="0" w:color="auto"/>
            <w:bottom w:val="none" w:sz="0" w:space="0" w:color="auto"/>
            <w:right w:val="none" w:sz="0" w:space="0" w:color="auto"/>
          </w:divBdr>
        </w:div>
        <w:div w:id="1798837551">
          <w:marLeft w:val="0"/>
          <w:marRight w:val="0"/>
          <w:marTop w:val="0"/>
          <w:marBottom w:val="0"/>
          <w:divBdr>
            <w:top w:val="none" w:sz="0" w:space="0" w:color="auto"/>
            <w:left w:val="none" w:sz="0" w:space="0" w:color="auto"/>
            <w:bottom w:val="none" w:sz="0" w:space="0" w:color="auto"/>
            <w:right w:val="none" w:sz="0" w:space="0" w:color="auto"/>
          </w:divBdr>
        </w:div>
        <w:div w:id="1100952603">
          <w:marLeft w:val="0"/>
          <w:marRight w:val="0"/>
          <w:marTop w:val="0"/>
          <w:marBottom w:val="0"/>
          <w:divBdr>
            <w:top w:val="none" w:sz="0" w:space="0" w:color="auto"/>
            <w:left w:val="none" w:sz="0" w:space="0" w:color="auto"/>
            <w:bottom w:val="none" w:sz="0" w:space="0" w:color="auto"/>
            <w:right w:val="none" w:sz="0" w:space="0" w:color="auto"/>
          </w:divBdr>
        </w:div>
        <w:div w:id="328560940">
          <w:marLeft w:val="0"/>
          <w:marRight w:val="0"/>
          <w:marTop w:val="0"/>
          <w:marBottom w:val="0"/>
          <w:divBdr>
            <w:top w:val="none" w:sz="0" w:space="0" w:color="auto"/>
            <w:left w:val="none" w:sz="0" w:space="0" w:color="auto"/>
            <w:bottom w:val="none" w:sz="0" w:space="0" w:color="auto"/>
            <w:right w:val="none" w:sz="0" w:space="0" w:color="auto"/>
          </w:divBdr>
        </w:div>
        <w:div w:id="1396660515">
          <w:marLeft w:val="0"/>
          <w:marRight w:val="0"/>
          <w:marTop w:val="0"/>
          <w:marBottom w:val="0"/>
          <w:divBdr>
            <w:top w:val="none" w:sz="0" w:space="0" w:color="auto"/>
            <w:left w:val="none" w:sz="0" w:space="0" w:color="auto"/>
            <w:bottom w:val="none" w:sz="0" w:space="0" w:color="auto"/>
            <w:right w:val="none" w:sz="0" w:space="0" w:color="auto"/>
          </w:divBdr>
        </w:div>
        <w:div w:id="1073891219">
          <w:marLeft w:val="0"/>
          <w:marRight w:val="0"/>
          <w:marTop w:val="0"/>
          <w:marBottom w:val="0"/>
          <w:divBdr>
            <w:top w:val="none" w:sz="0" w:space="0" w:color="auto"/>
            <w:left w:val="none" w:sz="0" w:space="0" w:color="auto"/>
            <w:bottom w:val="none" w:sz="0" w:space="0" w:color="auto"/>
            <w:right w:val="none" w:sz="0" w:space="0" w:color="auto"/>
          </w:divBdr>
        </w:div>
        <w:div w:id="1684361662">
          <w:marLeft w:val="0"/>
          <w:marRight w:val="0"/>
          <w:marTop w:val="0"/>
          <w:marBottom w:val="0"/>
          <w:divBdr>
            <w:top w:val="none" w:sz="0" w:space="0" w:color="auto"/>
            <w:left w:val="none" w:sz="0" w:space="0" w:color="auto"/>
            <w:bottom w:val="none" w:sz="0" w:space="0" w:color="auto"/>
            <w:right w:val="none" w:sz="0" w:space="0" w:color="auto"/>
          </w:divBdr>
        </w:div>
        <w:div w:id="141314136">
          <w:marLeft w:val="0"/>
          <w:marRight w:val="0"/>
          <w:marTop w:val="0"/>
          <w:marBottom w:val="0"/>
          <w:divBdr>
            <w:top w:val="none" w:sz="0" w:space="0" w:color="auto"/>
            <w:left w:val="none" w:sz="0" w:space="0" w:color="auto"/>
            <w:bottom w:val="none" w:sz="0" w:space="0" w:color="auto"/>
            <w:right w:val="none" w:sz="0" w:space="0" w:color="auto"/>
          </w:divBdr>
        </w:div>
        <w:div w:id="1703285150">
          <w:marLeft w:val="0"/>
          <w:marRight w:val="0"/>
          <w:marTop w:val="0"/>
          <w:marBottom w:val="0"/>
          <w:divBdr>
            <w:top w:val="none" w:sz="0" w:space="0" w:color="auto"/>
            <w:left w:val="none" w:sz="0" w:space="0" w:color="auto"/>
            <w:bottom w:val="none" w:sz="0" w:space="0" w:color="auto"/>
            <w:right w:val="none" w:sz="0" w:space="0" w:color="auto"/>
          </w:divBdr>
        </w:div>
        <w:div w:id="2036224152">
          <w:marLeft w:val="0"/>
          <w:marRight w:val="0"/>
          <w:marTop w:val="0"/>
          <w:marBottom w:val="0"/>
          <w:divBdr>
            <w:top w:val="none" w:sz="0" w:space="0" w:color="auto"/>
            <w:left w:val="none" w:sz="0" w:space="0" w:color="auto"/>
            <w:bottom w:val="none" w:sz="0" w:space="0" w:color="auto"/>
            <w:right w:val="none" w:sz="0" w:space="0" w:color="auto"/>
          </w:divBdr>
        </w:div>
        <w:div w:id="1696496138">
          <w:marLeft w:val="0"/>
          <w:marRight w:val="0"/>
          <w:marTop w:val="0"/>
          <w:marBottom w:val="0"/>
          <w:divBdr>
            <w:top w:val="none" w:sz="0" w:space="0" w:color="auto"/>
            <w:left w:val="none" w:sz="0" w:space="0" w:color="auto"/>
            <w:bottom w:val="none" w:sz="0" w:space="0" w:color="auto"/>
            <w:right w:val="none" w:sz="0" w:space="0" w:color="auto"/>
          </w:divBdr>
        </w:div>
        <w:div w:id="107362004">
          <w:marLeft w:val="0"/>
          <w:marRight w:val="0"/>
          <w:marTop w:val="0"/>
          <w:marBottom w:val="0"/>
          <w:divBdr>
            <w:top w:val="none" w:sz="0" w:space="0" w:color="auto"/>
            <w:left w:val="none" w:sz="0" w:space="0" w:color="auto"/>
            <w:bottom w:val="none" w:sz="0" w:space="0" w:color="auto"/>
            <w:right w:val="none" w:sz="0" w:space="0" w:color="auto"/>
          </w:divBdr>
        </w:div>
        <w:div w:id="118031414">
          <w:marLeft w:val="0"/>
          <w:marRight w:val="0"/>
          <w:marTop w:val="0"/>
          <w:marBottom w:val="0"/>
          <w:divBdr>
            <w:top w:val="none" w:sz="0" w:space="0" w:color="auto"/>
            <w:left w:val="none" w:sz="0" w:space="0" w:color="auto"/>
            <w:bottom w:val="none" w:sz="0" w:space="0" w:color="auto"/>
            <w:right w:val="none" w:sz="0" w:space="0" w:color="auto"/>
          </w:divBdr>
        </w:div>
        <w:div w:id="90517963">
          <w:marLeft w:val="0"/>
          <w:marRight w:val="0"/>
          <w:marTop w:val="0"/>
          <w:marBottom w:val="0"/>
          <w:divBdr>
            <w:top w:val="none" w:sz="0" w:space="0" w:color="auto"/>
            <w:left w:val="none" w:sz="0" w:space="0" w:color="auto"/>
            <w:bottom w:val="none" w:sz="0" w:space="0" w:color="auto"/>
            <w:right w:val="none" w:sz="0" w:space="0" w:color="auto"/>
          </w:divBdr>
        </w:div>
        <w:div w:id="1044865192">
          <w:marLeft w:val="0"/>
          <w:marRight w:val="0"/>
          <w:marTop w:val="0"/>
          <w:marBottom w:val="0"/>
          <w:divBdr>
            <w:top w:val="none" w:sz="0" w:space="0" w:color="auto"/>
            <w:left w:val="none" w:sz="0" w:space="0" w:color="auto"/>
            <w:bottom w:val="none" w:sz="0" w:space="0" w:color="auto"/>
            <w:right w:val="none" w:sz="0" w:space="0" w:color="auto"/>
          </w:divBdr>
        </w:div>
        <w:div w:id="669064170">
          <w:marLeft w:val="0"/>
          <w:marRight w:val="0"/>
          <w:marTop w:val="0"/>
          <w:marBottom w:val="0"/>
          <w:divBdr>
            <w:top w:val="none" w:sz="0" w:space="0" w:color="auto"/>
            <w:left w:val="none" w:sz="0" w:space="0" w:color="auto"/>
            <w:bottom w:val="none" w:sz="0" w:space="0" w:color="auto"/>
            <w:right w:val="none" w:sz="0" w:space="0" w:color="auto"/>
          </w:divBdr>
        </w:div>
        <w:div w:id="1990085218">
          <w:marLeft w:val="0"/>
          <w:marRight w:val="0"/>
          <w:marTop w:val="0"/>
          <w:marBottom w:val="0"/>
          <w:divBdr>
            <w:top w:val="none" w:sz="0" w:space="0" w:color="auto"/>
            <w:left w:val="none" w:sz="0" w:space="0" w:color="auto"/>
            <w:bottom w:val="none" w:sz="0" w:space="0" w:color="auto"/>
            <w:right w:val="none" w:sz="0" w:space="0" w:color="auto"/>
          </w:divBdr>
        </w:div>
        <w:div w:id="799226336">
          <w:marLeft w:val="0"/>
          <w:marRight w:val="0"/>
          <w:marTop w:val="0"/>
          <w:marBottom w:val="0"/>
          <w:divBdr>
            <w:top w:val="none" w:sz="0" w:space="0" w:color="auto"/>
            <w:left w:val="none" w:sz="0" w:space="0" w:color="auto"/>
            <w:bottom w:val="none" w:sz="0" w:space="0" w:color="auto"/>
            <w:right w:val="none" w:sz="0" w:space="0" w:color="auto"/>
          </w:divBdr>
        </w:div>
        <w:div w:id="1522083943">
          <w:marLeft w:val="0"/>
          <w:marRight w:val="0"/>
          <w:marTop w:val="0"/>
          <w:marBottom w:val="0"/>
          <w:divBdr>
            <w:top w:val="none" w:sz="0" w:space="0" w:color="auto"/>
            <w:left w:val="none" w:sz="0" w:space="0" w:color="auto"/>
            <w:bottom w:val="none" w:sz="0" w:space="0" w:color="auto"/>
            <w:right w:val="none" w:sz="0" w:space="0" w:color="auto"/>
          </w:divBdr>
        </w:div>
        <w:div w:id="235629231">
          <w:marLeft w:val="0"/>
          <w:marRight w:val="0"/>
          <w:marTop w:val="0"/>
          <w:marBottom w:val="0"/>
          <w:divBdr>
            <w:top w:val="none" w:sz="0" w:space="0" w:color="auto"/>
            <w:left w:val="none" w:sz="0" w:space="0" w:color="auto"/>
            <w:bottom w:val="none" w:sz="0" w:space="0" w:color="auto"/>
            <w:right w:val="none" w:sz="0" w:space="0" w:color="auto"/>
          </w:divBdr>
        </w:div>
        <w:div w:id="1473910065">
          <w:marLeft w:val="0"/>
          <w:marRight w:val="0"/>
          <w:marTop w:val="0"/>
          <w:marBottom w:val="0"/>
          <w:divBdr>
            <w:top w:val="none" w:sz="0" w:space="0" w:color="auto"/>
            <w:left w:val="none" w:sz="0" w:space="0" w:color="auto"/>
            <w:bottom w:val="none" w:sz="0" w:space="0" w:color="auto"/>
            <w:right w:val="none" w:sz="0" w:space="0" w:color="auto"/>
          </w:divBdr>
        </w:div>
        <w:div w:id="212890802">
          <w:marLeft w:val="0"/>
          <w:marRight w:val="0"/>
          <w:marTop w:val="0"/>
          <w:marBottom w:val="0"/>
          <w:divBdr>
            <w:top w:val="none" w:sz="0" w:space="0" w:color="auto"/>
            <w:left w:val="none" w:sz="0" w:space="0" w:color="auto"/>
            <w:bottom w:val="none" w:sz="0" w:space="0" w:color="auto"/>
            <w:right w:val="none" w:sz="0" w:space="0" w:color="auto"/>
          </w:divBdr>
        </w:div>
        <w:div w:id="1808235993">
          <w:marLeft w:val="0"/>
          <w:marRight w:val="0"/>
          <w:marTop w:val="0"/>
          <w:marBottom w:val="0"/>
          <w:divBdr>
            <w:top w:val="none" w:sz="0" w:space="0" w:color="auto"/>
            <w:left w:val="none" w:sz="0" w:space="0" w:color="auto"/>
            <w:bottom w:val="none" w:sz="0" w:space="0" w:color="auto"/>
            <w:right w:val="none" w:sz="0" w:space="0" w:color="auto"/>
          </w:divBdr>
        </w:div>
        <w:div w:id="644512600">
          <w:marLeft w:val="0"/>
          <w:marRight w:val="0"/>
          <w:marTop w:val="0"/>
          <w:marBottom w:val="0"/>
          <w:divBdr>
            <w:top w:val="none" w:sz="0" w:space="0" w:color="auto"/>
            <w:left w:val="none" w:sz="0" w:space="0" w:color="auto"/>
            <w:bottom w:val="none" w:sz="0" w:space="0" w:color="auto"/>
            <w:right w:val="none" w:sz="0" w:space="0" w:color="auto"/>
          </w:divBdr>
        </w:div>
        <w:div w:id="503739975">
          <w:marLeft w:val="0"/>
          <w:marRight w:val="0"/>
          <w:marTop w:val="0"/>
          <w:marBottom w:val="0"/>
          <w:divBdr>
            <w:top w:val="none" w:sz="0" w:space="0" w:color="auto"/>
            <w:left w:val="none" w:sz="0" w:space="0" w:color="auto"/>
            <w:bottom w:val="none" w:sz="0" w:space="0" w:color="auto"/>
            <w:right w:val="none" w:sz="0" w:space="0" w:color="auto"/>
          </w:divBdr>
        </w:div>
        <w:div w:id="845946570">
          <w:marLeft w:val="0"/>
          <w:marRight w:val="0"/>
          <w:marTop w:val="0"/>
          <w:marBottom w:val="0"/>
          <w:divBdr>
            <w:top w:val="none" w:sz="0" w:space="0" w:color="auto"/>
            <w:left w:val="none" w:sz="0" w:space="0" w:color="auto"/>
            <w:bottom w:val="none" w:sz="0" w:space="0" w:color="auto"/>
            <w:right w:val="none" w:sz="0" w:space="0" w:color="auto"/>
          </w:divBdr>
        </w:div>
        <w:div w:id="1135366835">
          <w:marLeft w:val="0"/>
          <w:marRight w:val="0"/>
          <w:marTop w:val="0"/>
          <w:marBottom w:val="0"/>
          <w:divBdr>
            <w:top w:val="none" w:sz="0" w:space="0" w:color="auto"/>
            <w:left w:val="none" w:sz="0" w:space="0" w:color="auto"/>
            <w:bottom w:val="none" w:sz="0" w:space="0" w:color="auto"/>
            <w:right w:val="none" w:sz="0" w:space="0" w:color="auto"/>
          </w:divBdr>
        </w:div>
        <w:div w:id="837496746">
          <w:marLeft w:val="0"/>
          <w:marRight w:val="0"/>
          <w:marTop w:val="0"/>
          <w:marBottom w:val="0"/>
          <w:divBdr>
            <w:top w:val="none" w:sz="0" w:space="0" w:color="auto"/>
            <w:left w:val="none" w:sz="0" w:space="0" w:color="auto"/>
            <w:bottom w:val="none" w:sz="0" w:space="0" w:color="auto"/>
            <w:right w:val="none" w:sz="0" w:space="0" w:color="auto"/>
          </w:divBdr>
        </w:div>
        <w:div w:id="443768059">
          <w:marLeft w:val="0"/>
          <w:marRight w:val="0"/>
          <w:marTop w:val="0"/>
          <w:marBottom w:val="0"/>
          <w:divBdr>
            <w:top w:val="none" w:sz="0" w:space="0" w:color="auto"/>
            <w:left w:val="none" w:sz="0" w:space="0" w:color="auto"/>
            <w:bottom w:val="none" w:sz="0" w:space="0" w:color="auto"/>
            <w:right w:val="none" w:sz="0" w:space="0" w:color="auto"/>
          </w:divBdr>
        </w:div>
        <w:div w:id="759252648">
          <w:marLeft w:val="0"/>
          <w:marRight w:val="0"/>
          <w:marTop w:val="0"/>
          <w:marBottom w:val="0"/>
          <w:divBdr>
            <w:top w:val="none" w:sz="0" w:space="0" w:color="auto"/>
            <w:left w:val="none" w:sz="0" w:space="0" w:color="auto"/>
            <w:bottom w:val="none" w:sz="0" w:space="0" w:color="auto"/>
            <w:right w:val="none" w:sz="0" w:space="0" w:color="auto"/>
          </w:divBdr>
        </w:div>
        <w:div w:id="727267958">
          <w:marLeft w:val="0"/>
          <w:marRight w:val="0"/>
          <w:marTop w:val="0"/>
          <w:marBottom w:val="0"/>
          <w:divBdr>
            <w:top w:val="none" w:sz="0" w:space="0" w:color="auto"/>
            <w:left w:val="none" w:sz="0" w:space="0" w:color="auto"/>
            <w:bottom w:val="none" w:sz="0" w:space="0" w:color="auto"/>
            <w:right w:val="none" w:sz="0" w:space="0" w:color="auto"/>
          </w:divBdr>
        </w:div>
        <w:div w:id="1464739234">
          <w:marLeft w:val="0"/>
          <w:marRight w:val="0"/>
          <w:marTop w:val="0"/>
          <w:marBottom w:val="0"/>
          <w:divBdr>
            <w:top w:val="none" w:sz="0" w:space="0" w:color="auto"/>
            <w:left w:val="none" w:sz="0" w:space="0" w:color="auto"/>
            <w:bottom w:val="none" w:sz="0" w:space="0" w:color="auto"/>
            <w:right w:val="none" w:sz="0" w:space="0" w:color="auto"/>
          </w:divBdr>
        </w:div>
        <w:div w:id="1418401778">
          <w:marLeft w:val="0"/>
          <w:marRight w:val="0"/>
          <w:marTop w:val="0"/>
          <w:marBottom w:val="0"/>
          <w:divBdr>
            <w:top w:val="none" w:sz="0" w:space="0" w:color="auto"/>
            <w:left w:val="none" w:sz="0" w:space="0" w:color="auto"/>
            <w:bottom w:val="none" w:sz="0" w:space="0" w:color="auto"/>
            <w:right w:val="none" w:sz="0" w:space="0" w:color="auto"/>
          </w:divBdr>
        </w:div>
        <w:div w:id="767969709">
          <w:marLeft w:val="0"/>
          <w:marRight w:val="0"/>
          <w:marTop w:val="0"/>
          <w:marBottom w:val="0"/>
          <w:divBdr>
            <w:top w:val="none" w:sz="0" w:space="0" w:color="auto"/>
            <w:left w:val="none" w:sz="0" w:space="0" w:color="auto"/>
            <w:bottom w:val="none" w:sz="0" w:space="0" w:color="auto"/>
            <w:right w:val="none" w:sz="0" w:space="0" w:color="auto"/>
          </w:divBdr>
        </w:div>
        <w:div w:id="179903025">
          <w:marLeft w:val="0"/>
          <w:marRight w:val="0"/>
          <w:marTop w:val="0"/>
          <w:marBottom w:val="0"/>
          <w:divBdr>
            <w:top w:val="none" w:sz="0" w:space="0" w:color="auto"/>
            <w:left w:val="none" w:sz="0" w:space="0" w:color="auto"/>
            <w:bottom w:val="none" w:sz="0" w:space="0" w:color="auto"/>
            <w:right w:val="none" w:sz="0" w:space="0" w:color="auto"/>
          </w:divBdr>
        </w:div>
        <w:div w:id="1370570748">
          <w:marLeft w:val="0"/>
          <w:marRight w:val="0"/>
          <w:marTop w:val="0"/>
          <w:marBottom w:val="0"/>
          <w:divBdr>
            <w:top w:val="none" w:sz="0" w:space="0" w:color="auto"/>
            <w:left w:val="none" w:sz="0" w:space="0" w:color="auto"/>
            <w:bottom w:val="none" w:sz="0" w:space="0" w:color="auto"/>
            <w:right w:val="none" w:sz="0" w:space="0" w:color="auto"/>
          </w:divBdr>
        </w:div>
        <w:div w:id="1269040927">
          <w:marLeft w:val="0"/>
          <w:marRight w:val="0"/>
          <w:marTop w:val="0"/>
          <w:marBottom w:val="0"/>
          <w:divBdr>
            <w:top w:val="none" w:sz="0" w:space="0" w:color="auto"/>
            <w:left w:val="none" w:sz="0" w:space="0" w:color="auto"/>
            <w:bottom w:val="none" w:sz="0" w:space="0" w:color="auto"/>
            <w:right w:val="none" w:sz="0" w:space="0" w:color="auto"/>
          </w:divBdr>
        </w:div>
        <w:div w:id="978387368">
          <w:marLeft w:val="0"/>
          <w:marRight w:val="0"/>
          <w:marTop w:val="0"/>
          <w:marBottom w:val="0"/>
          <w:divBdr>
            <w:top w:val="none" w:sz="0" w:space="0" w:color="auto"/>
            <w:left w:val="none" w:sz="0" w:space="0" w:color="auto"/>
            <w:bottom w:val="none" w:sz="0" w:space="0" w:color="auto"/>
            <w:right w:val="none" w:sz="0" w:space="0" w:color="auto"/>
          </w:divBdr>
        </w:div>
        <w:div w:id="352417718">
          <w:marLeft w:val="0"/>
          <w:marRight w:val="0"/>
          <w:marTop w:val="0"/>
          <w:marBottom w:val="0"/>
          <w:divBdr>
            <w:top w:val="none" w:sz="0" w:space="0" w:color="auto"/>
            <w:left w:val="none" w:sz="0" w:space="0" w:color="auto"/>
            <w:bottom w:val="none" w:sz="0" w:space="0" w:color="auto"/>
            <w:right w:val="none" w:sz="0" w:space="0" w:color="auto"/>
          </w:divBdr>
        </w:div>
        <w:div w:id="457380845">
          <w:marLeft w:val="0"/>
          <w:marRight w:val="0"/>
          <w:marTop w:val="0"/>
          <w:marBottom w:val="0"/>
          <w:divBdr>
            <w:top w:val="none" w:sz="0" w:space="0" w:color="auto"/>
            <w:left w:val="none" w:sz="0" w:space="0" w:color="auto"/>
            <w:bottom w:val="none" w:sz="0" w:space="0" w:color="auto"/>
            <w:right w:val="none" w:sz="0" w:space="0" w:color="auto"/>
          </w:divBdr>
        </w:div>
        <w:div w:id="2130006190">
          <w:marLeft w:val="0"/>
          <w:marRight w:val="0"/>
          <w:marTop w:val="0"/>
          <w:marBottom w:val="0"/>
          <w:divBdr>
            <w:top w:val="none" w:sz="0" w:space="0" w:color="auto"/>
            <w:left w:val="none" w:sz="0" w:space="0" w:color="auto"/>
            <w:bottom w:val="none" w:sz="0" w:space="0" w:color="auto"/>
            <w:right w:val="none" w:sz="0" w:space="0" w:color="auto"/>
          </w:divBdr>
        </w:div>
        <w:div w:id="882138511">
          <w:marLeft w:val="0"/>
          <w:marRight w:val="0"/>
          <w:marTop w:val="0"/>
          <w:marBottom w:val="0"/>
          <w:divBdr>
            <w:top w:val="none" w:sz="0" w:space="0" w:color="auto"/>
            <w:left w:val="none" w:sz="0" w:space="0" w:color="auto"/>
            <w:bottom w:val="none" w:sz="0" w:space="0" w:color="auto"/>
            <w:right w:val="none" w:sz="0" w:space="0" w:color="auto"/>
          </w:divBdr>
        </w:div>
        <w:div w:id="1319265478">
          <w:marLeft w:val="0"/>
          <w:marRight w:val="0"/>
          <w:marTop w:val="0"/>
          <w:marBottom w:val="0"/>
          <w:divBdr>
            <w:top w:val="none" w:sz="0" w:space="0" w:color="auto"/>
            <w:left w:val="none" w:sz="0" w:space="0" w:color="auto"/>
            <w:bottom w:val="none" w:sz="0" w:space="0" w:color="auto"/>
            <w:right w:val="none" w:sz="0" w:space="0" w:color="auto"/>
          </w:divBdr>
        </w:div>
        <w:div w:id="389615630">
          <w:marLeft w:val="0"/>
          <w:marRight w:val="0"/>
          <w:marTop w:val="0"/>
          <w:marBottom w:val="0"/>
          <w:divBdr>
            <w:top w:val="none" w:sz="0" w:space="0" w:color="auto"/>
            <w:left w:val="none" w:sz="0" w:space="0" w:color="auto"/>
            <w:bottom w:val="none" w:sz="0" w:space="0" w:color="auto"/>
            <w:right w:val="none" w:sz="0" w:space="0" w:color="auto"/>
          </w:divBdr>
        </w:div>
        <w:div w:id="1947957588">
          <w:marLeft w:val="0"/>
          <w:marRight w:val="0"/>
          <w:marTop w:val="0"/>
          <w:marBottom w:val="0"/>
          <w:divBdr>
            <w:top w:val="none" w:sz="0" w:space="0" w:color="auto"/>
            <w:left w:val="none" w:sz="0" w:space="0" w:color="auto"/>
            <w:bottom w:val="none" w:sz="0" w:space="0" w:color="auto"/>
            <w:right w:val="none" w:sz="0" w:space="0" w:color="auto"/>
          </w:divBdr>
        </w:div>
        <w:div w:id="651522710">
          <w:marLeft w:val="0"/>
          <w:marRight w:val="0"/>
          <w:marTop w:val="0"/>
          <w:marBottom w:val="0"/>
          <w:divBdr>
            <w:top w:val="none" w:sz="0" w:space="0" w:color="auto"/>
            <w:left w:val="none" w:sz="0" w:space="0" w:color="auto"/>
            <w:bottom w:val="none" w:sz="0" w:space="0" w:color="auto"/>
            <w:right w:val="none" w:sz="0" w:space="0" w:color="auto"/>
          </w:divBdr>
        </w:div>
        <w:div w:id="242490649">
          <w:marLeft w:val="0"/>
          <w:marRight w:val="0"/>
          <w:marTop w:val="0"/>
          <w:marBottom w:val="0"/>
          <w:divBdr>
            <w:top w:val="none" w:sz="0" w:space="0" w:color="auto"/>
            <w:left w:val="none" w:sz="0" w:space="0" w:color="auto"/>
            <w:bottom w:val="none" w:sz="0" w:space="0" w:color="auto"/>
            <w:right w:val="none" w:sz="0" w:space="0" w:color="auto"/>
          </w:divBdr>
        </w:div>
        <w:div w:id="1449860554">
          <w:marLeft w:val="0"/>
          <w:marRight w:val="0"/>
          <w:marTop w:val="0"/>
          <w:marBottom w:val="0"/>
          <w:divBdr>
            <w:top w:val="none" w:sz="0" w:space="0" w:color="auto"/>
            <w:left w:val="none" w:sz="0" w:space="0" w:color="auto"/>
            <w:bottom w:val="none" w:sz="0" w:space="0" w:color="auto"/>
            <w:right w:val="none" w:sz="0" w:space="0" w:color="auto"/>
          </w:divBdr>
        </w:div>
        <w:div w:id="1871256466">
          <w:marLeft w:val="0"/>
          <w:marRight w:val="0"/>
          <w:marTop w:val="0"/>
          <w:marBottom w:val="0"/>
          <w:divBdr>
            <w:top w:val="none" w:sz="0" w:space="0" w:color="auto"/>
            <w:left w:val="none" w:sz="0" w:space="0" w:color="auto"/>
            <w:bottom w:val="none" w:sz="0" w:space="0" w:color="auto"/>
            <w:right w:val="none" w:sz="0" w:space="0" w:color="auto"/>
          </w:divBdr>
        </w:div>
        <w:div w:id="1121265019">
          <w:marLeft w:val="0"/>
          <w:marRight w:val="0"/>
          <w:marTop w:val="0"/>
          <w:marBottom w:val="0"/>
          <w:divBdr>
            <w:top w:val="none" w:sz="0" w:space="0" w:color="auto"/>
            <w:left w:val="none" w:sz="0" w:space="0" w:color="auto"/>
            <w:bottom w:val="none" w:sz="0" w:space="0" w:color="auto"/>
            <w:right w:val="none" w:sz="0" w:space="0" w:color="auto"/>
          </w:divBdr>
        </w:div>
        <w:div w:id="40400737">
          <w:marLeft w:val="0"/>
          <w:marRight w:val="0"/>
          <w:marTop w:val="0"/>
          <w:marBottom w:val="0"/>
          <w:divBdr>
            <w:top w:val="none" w:sz="0" w:space="0" w:color="auto"/>
            <w:left w:val="none" w:sz="0" w:space="0" w:color="auto"/>
            <w:bottom w:val="none" w:sz="0" w:space="0" w:color="auto"/>
            <w:right w:val="none" w:sz="0" w:space="0" w:color="auto"/>
          </w:divBdr>
        </w:div>
        <w:div w:id="1884058800">
          <w:marLeft w:val="0"/>
          <w:marRight w:val="0"/>
          <w:marTop w:val="0"/>
          <w:marBottom w:val="0"/>
          <w:divBdr>
            <w:top w:val="none" w:sz="0" w:space="0" w:color="auto"/>
            <w:left w:val="none" w:sz="0" w:space="0" w:color="auto"/>
            <w:bottom w:val="none" w:sz="0" w:space="0" w:color="auto"/>
            <w:right w:val="none" w:sz="0" w:space="0" w:color="auto"/>
          </w:divBdr>
        </w:div>
        <w:div w:id="885723080">
          <w:marLeft w:val="0"/>
          <w:marRight w:val="0"/>
          <w:marTop w:val="0"/>
          <w:marBottom w:val="0"/>
          <w:divBdr>
            <w:top w:val="none" w:sz="0" w:space="0" w:color="auto"/>
            <w:left w:val="none" w:sz="0" w:space="0" w:color="auto"/>
            <w:bottom w:val="none" w:sz="0" w:space="0" w:color="auto"/>
            <w:right w:val="none" w:sz="0" w:space="0" w:color="auto"/>
          </w:divBdr>
        </w:div>
        <w:div w:id="1740863906">
          <w:marLeft w:val="0"/>
          <w:marRight w:val="0"/>
          <w:marTop w:val="0"/>
          <w:marBottom w:val="0"/>
          <w:divBdr>
            <w:top w:val="none" w:sz="0" w:space="0" w:color="auto"/>
            <w:left w:val="none" w:sz="0" w:space="0" w:color="auto"/>
            <w:bottom w:val="none" w:sz="0" w:space="0" w:color="auto"/>
            <w:right w:val="none" w:sz="0" w:space="0" w:color="auto"/>
          </w:divBdr>
        </w:div>
        <w:div w:id="1573730978">
          <w:marLeft w:val="0"/>
          <w:marRight w:val="0"/>
          <w:marTop w:val="0"/>
          <w:marBottom w:val="0"/>
          <w:divBdr>
            <w:top w:val="none" w:sz="0" w:space="0" w:color="auto"/>
            <w:left w:val="none" w:sz="0" w:space="0" w:color="auto"/>
            <w:bottom w:val="none" w:sz="0" w:space="0" w:color="auto"/>
            <w:right w:val="none" w:sz="0" w:space="0" w:color="auto"/>
          </w:divBdr>
        </w:div>
        <w:div w:id="1800342361">
          <w:marLeft w:val="0"/>
          <w:marRight w:val="0"/>
          <w:marTop w:val="0"/>
          <w:marBottom w:val="0"/>
          <w:divBdr>
            <w:top w:val="none" w:sz="0" w:space="0" w:color="auto"/>
            <w:left w:val="none" w:sz="0" w:space="0" w:color="auto"/>
            <w:bottom w:val="none" w:sz="0" w:space="0" w:color="auto"/>
            <w:right w:val="none" w:sz="0" w:space="0" w:color="auto"/>
          </w:divBdr>
        </w:div>
        <w:div w:id="1429277372">
          <w:marLeft w:val="0"/>
          <w:marRight w:val="0"/>
          <w:marTop w:val="0"/>
          <w:marBottom w:val="0"/>
          <w:divBdr>
            <w:top w:val="none" w:sz="0" w:space="0" w:color="auto"/>
            <w:left w:val="none" w:sz="0" w:space="0" w:color="auto"/>
            <w:bottom w:val="none" w:sz="0" w:space="0" w:color="auto"/>
            <w:right w:val="none" w:sz="0" w:space="0" w:color="auto"/>
          </w:divBdr>
        </w:div>
        <w:div w:id="1475877644">
          <w:marLeft w:val="0"/>
          <w:marRight w:val="0"/>
          <w:marTop w:val="0"/>
          <w:marBottom w:val="0"/>
          <w:divBdr>
            <w:top w:val="none" w:sz="0" w:space="0" w:color="auto"/>
            <w:left w:val="none" w:sz="0" w:space="0" w:color="auto"/>
            <w:bottom w:val="none" w:sz="0" w:space="0" w:color="auto"/>
            <w:right w:val="none" w:sz="0" w:space="0" w:color="auto"/>
          </w:divBdr>
        </w:div>
        <w:div w:id="537008516">
          <w:marLeft w:val="0"/>
          <w:marRight w:val="0"/>
          <w:marTop w:val="0"/>
          <w:marBottom w:val="0"/>
          <w:divBdr>
            <w:top w:val="none" w:sz="0" w:space="0" w:color="auto"/>
            <w:left w:val="none" w:sz="0" w:space="0" w:color="auto"/>
            <w:bottom w:val="none" w:sz="0" w:space="0" w:color="auto"/>
            <w:right w:val="none" w:sz="0" w:space="0" w:color="auto"/>
          </w:divBdr>
        </w:div>
        <w:div w:id="1786730753">
          <w:marLeft w:val="0"/>
          <w:marRight w:val="0"/>
          <w:marTop w:val="0"/>
          <w:marBottom w:val="0"/>
          <w:divBdr>
            <w:top w:val="none" w:sz="0" w:space="0" w:color="auto"/>
            <w:left w:val="none" w:sz="0" w:space="0" w:color="auto"/>
            <w:bottom w:val="none" w:sz="0" w:space="0" w:color="auto"/>
            <w:right w:val="none" w:sz="0" w:space="0" w:color="auto"/>
          </w:divBdr>
        </w:div>
        <w:div w:id="230234318">
          <w:marLeft w:val="0"/>
          <w:marRight w:val="0"/>
          <w:marTop w:val="0"/>
          <w:marBottom w:val="0"/>
          <w:divBdr>
            <w:top w:val="none" w:sz="0" w:space="0" w:color="auto"/>
            <w:left w:val="none" w:sz="0" w:space="0" w:color="auto"/>
            <w:bottom w:val="none" w:sz="0" w:space="0" w:color="auto"/>
            <w:right w:val="none" w:sz="0" w:space="0" w:color="auto"/>
          </w:divBdr>
        </w:div>
        <w:div w:id="954673443">
          <w:marLeft w:val="0"/>
          <w:marRight w:val="0"/>
          <w:marTop w:val="0"/>
          <w:marBottom w:val="0"/>
          <w:divBdr>
            <w:top w:val="none" w:sz="0" w:space="0" w:color="auto"/>
            <w:left w:val="none" w:sz="0" w:space="0" w:color="auto"/>
            <w:bottom w:val="none" w:sz="0" w:space="0" w:color="auto"/>
            <w:right w:val="none" w:sz="0" w:space="0" w:color="auto"/>
          </w:divBdr>
        </w:div>
        <w:div w:id="1141769614">
          <w:marLeft w:val="0"/>
          <w:marRight w:val="0"/>
          <w:marTop w:val="0"/>
          <w:marBottom w:val="0"/>
          <w:divBdr>
            <w:top w:val="none" w:sz="0" w:space="0" w:color="auto"/>
            <w:left w:val="none" w:sz="0" w:space="0" w:color="auto"/>
            <w:bottom w:val="none" w:sz="0" w:space="0" w:color="auto"/>
            <w:right w:val="none" w:sz="0" w:space="0" w:color="auto"/>
          </w:divBdr>
        </w:div>
        <w:div w:id="571354403">
          <w:marLeft w:val="0"/>
          <w:marRight w:val="0"/>
          <w:marTop w:val="0"/>
          <w:marBottom w:val="0"/>
          <w:divBdr>
            <w:top w:val="none" w:sz="0" w:space="0" w:color="auto"/>
            <w:left w:val="none" w:sz="0" w:space="0" w:color="auto"/>
            <w:bottom w:val="none" w:sz="0" w:space="0" w:color="auto"/>
            <w:right w:val="none" w:sz="0" w:space="0" w:color="auto"/>
          </w:divBdr>
        </w:div>
        <w:div w:id="802192142">
          <w:marLeft w:val="0"/>
          <w:marRight w:val="0"/>
          <w:marTop w:val="0"/>
          <w:marBottom w:val="0"/>
          <w:divBdr>
            <w:top w:val="none" w:sz="0" w:space="0" w:color="auto"/>
            <w:left w:val="none" w:sz="0" w:space="0" w:color="auto"/>
            <w:bottom w:val="none" w:sz="0" w:space="0" w:color="auto"/>
            <w:right w:val="none" w:sz="0" w:space="0" w:color="auto"/>
          </w:divBdr>
        </w:div>
        <w:div w:id="2120564193">
          <w:marLeft w:val="0"/>
          <w:marRight w:val="0"/>
          <w:marTop w:val="0"/>
          <w:marBottom w:val="0"/>
          <w:divBdr>
            <w:top w:val="none" w:sz="0" w:space="0" w:color="auto"/>
            <w:left w:val="none" w:sz="0" w:space="0" w:color="auto"/>
            <w:bottom w:val="none" w:sz="0" w:space="0" w:color="auto"/>
            <w:right w:val="none" w:sz="0" w:space="0" w:color="auto"/>
          </w:divBdr>
        </w:div>
        <w:div w:id="1756439111">
          <w:marLeft w:val="0"/>
          <w:marRight w:val="0"/>
          <w:marTop w:val="0"/>
          <w:marBottom w:val="0"/>
          <w:divBdr>
            <w:top w:val="none" w:sz="0" w:space="0" w:color="auto"/>
            <w:left w:val="none" w:sz="0" w:space="0" w:color="auto"/>
            <w:bottom w:val="none" w:sz="0" w:space="0" w:color="auto"/>
            <w:right w:val="none" w:sz="0" w:space="0" w:color="auto"/>
          </w:divBdr>
        </w:div>
        <w:div w:id="379984933">
          <w:marLeft w:val="0"/>
          <w:marRight w:val="0"/>
          <w:marTop w:val="0"/>
          <w:marBottom w:val="0"/>
          <w:divBdr>
            <w:top w:val="none" w:sz="0" w:space="0" w:color="auto"/>
            <w:left w:val="none" w:sz="0" w:space="0" w:color="auto"/>
            <w:bottom w:val="none" w:sz="0" w:space="0" w:color="auto"/>
            <w:right w:val="none" w:sz="0" w:space="0" w:color="auto"/>
          </w:divBdr>
        </w:div>
        <w:div w:id="938026467">
          <w:marLeft w:val="0"/>
          <w:marRight w:val="0"/>
          <w:marTop w:val="0"/>
          <w:marBottom w:val="0"/>
          <w:divBdr>
            <w:top w:val="none" w:sz="0" w:space="0" w:color="auto"/>
            <w:left w:val="none" w:sz="0" w:space="0" w:color="auto"/>
            <w:bottom w:val="none" w:sz="0" w:space="0" w:color="auto"/>
            <w:right w:val="none" w:sz="0" w:space="0" w:color="auto"/>
          </w:divBdr>
        </w:div>
        <w:div w:id="896940285">
          <w:marLeft w:val="0"/>
          <w:marRight w:val="0"/>
          <w:marTop w:val="0"/>
          <w:marBottom w:val="0"/>
          <w:divBdr>
            <w:top w:val="none" w:sz="0" w:space="0" w:color="auto"/>
            <w:left w:val="none" w:sz="0" w:space="0" w:color="auto"/>
            <w:bottom w:val="none" w:sz="0" w:space="0" w:color="auto"/>
            <w:right w:val="none" w:sz="0" w:space="0" w:color="auto"/>
          </w:divBdr>
        </w:div>
        <w:div w:id="1664701461">
          <w:marLeft w:val="0"/>
          <w:marRight w:val="0"/>
          <w:marTop w:val="0"/>
          <w:marBottom w:val="0"/>
          <w:divBdr>
            <w:top w:val="none" w:sz="0" w:space="0" w:color="auto"/>
            <w:left w:val="none" w:sz="0" w:space="0" w:color="auto"/>
            <w:bottom w:val="none" w:sz="0" w:space="0" w:color="auto"/>
            <w:right w:val="none" w:sz="0" w:space="0" w:color="auto"/>
          </w:divBdr>
        </w:div>
        <w:div w:id="1460025756">
          <w:marLeft w:val="0"/>
          <w:marRight w:val="0"/>
          <w:marTop w:val="0"/>
          <w:marBottom w:val="0"/>
          <w:divBdr>
            <w:top w:val="none" w:sz="0" w:space="0" w:color="auto"/>
            <w:left w:val="none" w:sz="0" w:space="0" w:color="auto"/>
            <w:bottom w:val="none" w:sz="0" w:space="0" w:color="auto"/>
            <w:right w:val="none" w:sz="0" w:space="0" w:color="auto"/>
          </w:divBdr>
        </w:div>
        <w:div w:id="747962816">
          <w:marLeft w:val="0"/>
          <w:marRight w:val="0"/>
          <w:marTop w:val="0"/>
          <w:marBottom w:val="0"/>
          <w:divBdr>
            <w:top w:val="none" w:sz="0" w:space="0" w:color="auto"/>
            <w:left w:val="none" w:sz="0" w:space="0" w:color="auto"/>
            <w:bottom w:val="none" w:sz="0" w:space="0" w:color="auto"/>
            <w:right w:val="none" w:sz="0" w:space="0" w:color="auto"/>
          </w:divBdr>
        </w:div>
        <w:div w:id="893586095">
          <w:marLeft w:val="0"/>
          <w:marRight w:val="0"/>
          <w:marTop w:val="0"/>
          <w:marBottom w:val="0"/>
          <w:divBdr>
            <w:top w:val="none" w:sz="0" w:space="0" w:color="auto"/>
            <w:left w:val="none" w:sz="0" w:space="0" w:color="auto"/>
            <w:bottom w:val="none" w:sz="0" w:space="0" w:color="auto"/>
            <w:right w:val="none" w:sz="0" w:space="0" w:color="auto"/>
          </w:divBdr>
        </w:div>
        <w:div w:id="1591694412">
          <w:marLeft w:val="0"/>
          <w:marRight w:val="0"/>
          <w:marTop w:val="0"/>
          <w:marBottom w:val="0"/>
          <w:divBdr>
            <w:top w:val="none" w:sz="0" w:space="0" w:color="auto"/>
            <w:left w:val="none" w:sz="0" w:space="0" w:color="auto"/>
            <w:bottom w:val="none" w:sz="0" w:space="0" w:color="auto"/>
            <w:right w:val="none" w:sz="0" w:space="0" w:color="auto"/>
          </w:divBdr>
        </w:div>
        <w:div w:id="257103812">
          <w:marLeft w:val="0"/>
          <w:marRight w:val="0"/>
          <w:marTop w:val="0"/>
          <w:marBottom w:val="0"/>
          <w:divBdr>
            <w:top w:val="none" w:sz="0" w:space="0" w:color="auto"/>
            <w:left w:val="none" w:sz="0" w:space="0" w:color="auto"/>
            <w:bottom w:val="none" w:sz="0" w:space="0" w:color="auto"/>
            <w:right w:val="none" w:sz="0" w:space="0" w:color="auto"/>
          </w:divBdr>
        </w:div>
        <w:div w:id="970790624">
          <w:marLeft w:val="0"/>
          <w:marRight w:val="0"/>
          <w:marTop w:val="0"/>
          <w:marBottom w:val="0"/>
          <w:divBdr>
            <w:top w:val="none" w:sz="0" w:space="0" w:color="auto"/>
            <w:left w:val="none" w:sz="0" w:space="0" w:color="auto"/>
            <w:bottom w:val="none" w:sz="0" w:space="0" w:color="auto"/>
            <w:right w:val="none" w:sz="0" w:space="0" w:color="auto"/>
          </w:divBdr>
        </w:div>
        <w:div w:id="530414568">
          <w:marLeft w:val="0"/>
          <w:marRight w:val="0"/>
          <w:marTop w:val="0"/>
          <w:marBottom w:val="0"/>
          <w:divBdr>
            <w:top w:val="none" w:sz="0" w:space="0" w:color="auto"/>
            <w:left w:val="none" w:sz="0" w:space="0" w:color="auto"/>
            <w:bottom w:val="none" w:sz="0" w:space="0" w:color="auto"/>
            <w:right w:val="none" w:sz="0" w:space="0" w:color="auto"/>
          </w:divBdr>
        </w:div>
        <w:div w:id="331300205">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 w:id="2061249890">
          <w:marLeft w:val="0"/>
          <w:marRight w:val="0"/>
          <w:marTop w:val="0"/>
          <w:marBottom w:val="0"/>
          <w:divBdr>
            <w:top w:val="none" w:sz="0" w:space="0" w:color="auto"/>
            <w:left w:val="none" w:sz="0" w:space="0" w:color="auto"/>
            <w:bottom w:val="none" w:sz="0" w:space="0" w:color="auto"/>
            <w:right w:val="none" w:sz="0" w:space="0" w:color="auto"/>
          </w:divBdr>
        </w:div>
        <w:div w:id="196508078">
          <w:marLeft w:val="0"/>
          <w:marRight w:val="0"/>
          <w:marTop w:val="0"/>
          <w:marBottom w:val="0"/>
          <w:divBdr>
            <w:top w:val="none" w:sz="0" w:space="0" w:color="auto"/>
            <w:left w:val="none" w:sz="0" w:space="0" w:color="auto"/>
            <w:bottom w:val="none" w:sz="0" w:space="0" w:color="auto"/>
            <w:right w:val="none" w:sz="0" w:space="0" w:color="auto"/>
          </w:divBdr>
        </w:div>
        <w:div w:id="810630857">
          <w:marLeft w:val="0"/>
          <w:marRight w:val="0"/>
          <w:marTop w:val="0"/>
          <w:marBottom w:val="0"/>
          <w:divBdr>
            <w:top w:val="none" w:sz="0" w:space="0" w:color="auto"/>
            <w:left w:val="none" w:sz="0" w:space="0" w:color="auto"/>
            <w:bottom w:val="none" w:sz="0" w:space="0" w:color="auto"/>
            <w:right w:val="none" w:sz="0" w:space="0" w:color="auto"/>
          </w:divBdr>
        </w:div>
        <w:div w:id="819463926">
          <w:marLeft w:val="0"/>
          <w:marRight w:val="0"/>
          <w:marTop w:val="0"/>
          <w:marBottom w:val="0"/>
          <w:divBdr>
            <w:top w:val="none" w:sz="0" w:space="0" w:color="auto"/>
            <w:left w:val="none" w:sz="0" w:space="0" w:color="auto"/>
            <w:bottom w:val="none" w:sz="0" w:space="0" w:color="auto"/>
            <w:right w:val="none" w:sz="0" w:space="0" w:color="auto"/>
          </w:divBdr>
        </w:div>
        <w:div w:id="221789930">
          <w:marLeft w:val="0"/>
          <w:marRight w:val="0"/>
          <w:marTop w:val="0"/>
          <w:marBottom w:val="0"/>
          <w:divBdr>
            <w:top w:val="none" w:sz="0" w:space="0" w:color="auto"/>
            <w:left w:val="none" w:sz="0" w:space="0" w:color="auto"/>
            <w:bottom w:val="none" w:sz="0" w:space="0" w:color="auto"/>
            <w:right w:val="none" w:sz="0" w:space="0" w:color="auto"/>
          </w:divBdr>
        </w:div>
        <w:div w:id="576208212">
          <w:marLeft w:val="0"/>
          <w:marRight w:val="0"/>
          <w:marTop w:val="0"/>
          <w:marBottom w:val="0"/>
          <w:divBdr>
            <w:top w:val="none" w:sz="0" w:space="0" w:color="auto"/>
            <w:left w:val="none" w:sz="0" w:space="0" w:color="auto"/>
            <w:bottom w:val="none" w:sz="0" w:space="0" w:color="auto"/>
            <w:right w:val="none" w:sz="0" w:space="0" w:color="auto"/>
          </w:divBdr>
        </w:div>
        <w:div w:id="1405756948">
          <w:marLeft w:val="0"/>
          <w:marRight w:val="0"/>
          <w:marTop w:val="0"/>
          <w:marBottom w:val="0"/>
          <w:divBdr>
            <w:top w:val="none" w:sz="0" w:space="0" w:color="auto"/>
            <w:left w:val="none" w:sz="0" w:space="0" w:color="auto"/>
            <w:bottom w:val="none" w:sz="0" w:space="0" w:color="auto"/>
            <w:right w:val="none" w:sz="0" w:space="0" w:color="auto"/>
          </w:divBdr>
        </w:div>
        <w:div w:id="1885868876">
          <w:marLeft w:val="0"/>
          <w:marRight w:val="0"/>
          <w:marTop w:val="0"/>
          <w:marBottom w:val="0"/>
          <w:divBdr>
            <w:top w:val="none" w:sz="0" w:space="0" w:color="auto"/>
            <w:left w:val="none" w:sz="0" w:space="0" w:color="auto"/>
            <w:bottom w:val="none" w:sz="0" w:space="0" w:color="auto"/>
            <w:right w:val="none" w:sz="0" w:space="0" w:color="auto"/>
          </w:divBdr>
        </w:div>
        <w:div w:id="1661225998">
          <w:marLeft w:val="0"/>
          <w:marRight w:val="0"/>
          <w:marTop w:val="0"/>
          <w:marBottom w:val="0"/>
          <w:divBdr>
            <w:top w:val="none" w:sz="0" w:space="0" w:color="auto"/>
            <w:left w:val="none" w:sz="0" w:space="0" w:color="auto"/>
            <w:bottom w:val="none" w:sz="0" w:space="0" w:color="auto"/>
            <w:right w:val="none" w:sz="0" w:space="0" w:color="auto"/>
          </w:divBdr>
        </w:div>
        <w:div w:id="1600024817">
          <w:marLeft w:val="0"/>
          <w:marRight w:val="0"/>
          <w:marTop w:val="0"/>
          <w:marBottom w:val="0"/>
          <w:divBdr>
            <w:top w:val="none" w:sz="0" w:space="0" w:color="auto"/>
            <w:left w:val="none" w:sz="0" w:space="0" w:color="auto"/>
            <w:bottom w:val="none" w:sz="0" w:space="0" w:color="auto"/>
            <w:right w:val="none" w:sz="0" w:space="0" w:color="auto"/>
          </w:divBdr>
        </w:div>
        <w:div w:id="73549992">
          <w:marLeft w:val="0"/>
          <w:marRight w:val="0"/>
          <w:marTop w:val="0"/>
          <w:marBottom w:val="0"/>
          <w:divBdr>
            <w:top w:val="none" w:sz="0" w:space="0" w:color="auto"/>
            <w:left w:val="none" w:sz="0" w:space="0" w:color="auto"/>
            <w:bottom w:val="none" w:sz="0" w:space="0" w:color="auto"/>
            <w:right w:val="none" w:sz="0" w:space="0" w:color="auto"/>
          </w:divBdr>
        </w:div>
        <w:div w:id="1966815929">
          <w:marLeft w:val="0"/>
          <w:marRight w:val="0"/>
          <w:marTop w:val="0"/>
          <w:marBottom w:val="0"/>
          <w:divBdr>
            <w:top w:val="none" w:sz="0" w:space="0" w:color="auto"/>
            <w:left w:val="none" w:sz="0" w:space="0" w:color="auto"/>
            <w:bottom w:val="none" w:sz="0" w:space="0" w:color="auto"/>
            <w:right w:val="none" w:sz="0" w:space="0" w:color="auto"/>
          </w:divBdr>
        </w:div>
        <w:div w:id="1664699799">
          <w:marLeft w:val="0"/>
          <w:marRight w:val="0"/>
          <w:marTop w:val="0"/>
          <w:marBottom w:val="0"/>
          <w:divBdr>
            <w:top w:val="none" w:sz="0" w:space="0" w:color="auto"/>
            <w:left w:val="none" w:sz="0" w:space="0" w:color="auto"/>
            <w:bottom w:val="none" w:sz="0" w:space="0" w:color="auto"/>
            <w:right w:val="none" w:sz="0" w:space="0" w:color="auto"/>
          </w:divBdr>
        </w:div>
        <w:div w:id="1218543037">
          <w:marLeft w:val="0"/>
          <w:marRight w:val="0"/>
          <w:marTop w:val="0"/>
          <w:marBottom w:val="0"/>
          <w:divBdr>
            <w:top w:val="none" w:sz="0" w:space="0" w:color="auto"/>
            <w:left w:val="none" w:sz="0" w:space="0" w:color="auto"/>
            <w:bottom w:val="none" w:sz="0" w:space="0" w:color="auto"/>
            <w:right w:val="none" w:sz="0" w:space="0" w:color="auto"/>
          </w:divBdr>
        </w:div>
        <w:div w:id="1862551182">
          <w:marLeft w:val="0"/>
          <w:marRight w:val="0"/>
          <w:marTop w:val="0"/>
          <w:marBottom w:val="0"/>
          <w:divBdr>
            <w:top w:val="none" w:sz="0" w:space="0" w:color="auto"/>
            <w:left w:val="none" w:sz="0" w:space="0" w:color="auto"/>
            <w:bottom w:val="none" w:sz="0" w:space="0" w:color="auto"/>
            <w:right w:val="none" w:sz="0" w:space="0" w:color="auto"/>
          </w:divBdr>
        </w:div>
        <w:div w:id="1438791790">
          <w:marLeft w:val="0"/>
          <w:marRight w:val="0"/>
          <w:marTop w:val="0"/>
          <w:marBottom w:val="0"/>
          <w:divBdr>
            <w:top w:val="none" w:sz="0" w:space="0" w:color="auto"/>
            <w:left w:val="none" w:sz="0" w:space="0" w:color="auto"/>
            <w:bottom w:val="none" w:sz="0" w:space="0" w:color="auto"/>
            <w:right w:val="none" w:sz="0" w:space="0" w:color="auto"/>
          </w:divBdr>
        </w:div>
        <w:div w:id="1507088663">
          <w:marLeft w:val="0"/>
          <w:marRight w:val="0"/>
          <w:marTop w:val="0"/>
          <w:marBottom w:val="0"/>
          <w:divBdr>
            <w:top w:val="none" w:sz="0" w:space="0" w:color="auto"/>
            <w:left w:val="none" w:sz="0" w:space="0" w:color="auto"/>
            <w:bottom w:val="none" w:sz="0" w:space="0" w:color="auto"/>
            <w:right w:val="none" w:sz="0" w:space="0" w:color="auto"/>
          </w:divBdr>
        </w:div>
        <w:div w:id="1853454507">
          <w:marLeft w:val="0"/>
          <w:marRight w:val="0"/>
          <w:marTop w:val="0"/>
          <w:marBottom w:val="0"/>
          <w:divBdr>
            <w:top w:val="none" w:sz="0" w:space="0" w:color="auto"/>
            <w:left w:val="none" w:sz="0" w:space="0" w:color="auto"/>
            <w:bottom w:val="none" w:sz="0" w:space="0" w:color="auto"/>
            <w:right w:val="none" w:sz="0" w:space="0" w:color="auto"/>
          </w:divBdr>
        </w:div>
        <w:div w:id="1961179237">
          <w:marLeft w:val="0"/>
          <w:marRight w:val="0"/>
          <w:marTop w:val="0"/>
          <w:marBottom w:val="0"/>
          <w:divBdr>
            <w:top w:val="none" w:sz="0" w:space="0" w:color="auto"/>
            <w:left w:val="none" w:sz="0" w:space="0" w:color="auto"/>
            <w:bottom w:val="none" w:sz="0" w:space="0" w:color="auto"/>
            <w:right w:val="none" w:sz="0" w:space="0" w:color="auto"/>
          </w:divBdr>
        </w:div>
        <w:div w:id="229076171">
          <w:marLeft w:val="0"/>
          <w:marRight w:val="0"/>
          <w:marTop w:val="0"/>
          <w:marBottom w:val="0"/>
          <w:divBdr>
            <w:top w:val="none" w:sz="0" w:space="0" w:color="auto"/>
            <w:left w:val="none" w:sz="0" w:space="0" w:color="auto"/>
            <w:bottom w:val="none" w:sz="0" w:space="0" w:color="auto"/>
            <w:right w:val="none" w:sz="0" w:space="0" w:color="auto"/>
          </w:divBdr>
        </w:div>
        <w:div w:id="1658607550">
          <w:marLeft w:val="0"/>
          <w:marRight w:val="0"/>
          <w:marTop w:val="0"/>
          <w:marBottom w:val="0"/>
          <w:divBdr>
            <w:top w:val="none" w:sz="0" w:space="0" w:color="auto"/>
            <w:left w:val="none" w:sz="0" w:space="0" w:color="auto"/>
            <w:bottom w:val="none" w:sz="0" w:space="0" w:color="auto"/>
            <w:right w:val="none" w:sz="0" w:space="0" w:color="auto"/>
          </w:divBdr>
        </w:div>
        <w:div w:id="770080388">
          <w:marLeft w:val="0"/>
          <w:marRight w:val="0"/>
          <w:marTop w:val="0"/>
          <w:marBottom w:val="0"/>
          <w:divBdr>
            <w:top w:val="none" w:sz="0" w:space="0" w:color="auto"/>
            <w:left w:val="none" w:sz="0" w:space="0" w:color="auto"/>
            <w:bottom w:val="none" w:sz="0" w:space="0" w:color="auto"/>
            <w:right w:val="none" w:sz="0" w:space="0" w:color="auto"/>
          </w:divBdr>
        </w:div>
        <w:div w:id="1113675023">
          <w:marLeft w:val="0"/>
          <w:marRight w:val="0"/>
          <w:marTop w:val="0"/>
          <w:marBottom w:val="0"/>
          <w:divBdr>
            <w:top w:val="none" w:sz="0" w:space="0" w:color="auto"/>
            <w:left w:val="none" w:sz="0" w:space="0" w:color="auto"/>
            <w:bottom w:val="none" w:sz="0" w:space="0" w:color="auto"/>
            <w:right w:val="none" w:sz="0" w:space="0" w:color="auto"/>
          </w:divBdr>
        </w:div>
        <w:div w:id="1132556300">
          <w:marLeft w:val="0"/>
          <w:marRight w:val="0"/>
          <w:marTop w:val="0"/>
          <w:marBottom w:val="0"/>
          <w:divBdr>
            <w:top w:val="none" w:sz="0" w:space="0" w:color="auto"/>
            <w:left w:val="none" w:sz="0" w:space="0" w:color="auto"/>
            <w:bottom w:val="none" w:sz="0" w:space="0" w:color="auto"/>
            <w:right w:val="none" w:sz="0" w:space="0" w:color="auto"/>
          </w:divBdr>
        </w:div>
        <w:div w:id="922227110">
          <w:marLeft w:val="0"/>
          <w:marRight w:val="0"/>
          <w:marTop w:val="0"/>
          <w:marBottom w:val="0"/>
          <w:divBdr>
            <w:top w:val="none" w:sz="0" w:space="0" w:color="auto"/>
            <w:left w:val="none" w:sz="0" w:space="0" w:color="auto"/>
            <w:bottom w:val="none" w:sz="0" w:space="0" w:color="auto"/>
            <w:right w:val="none" w:sz="0" w:space="0" w:color="auto"/>
          </w:divBdr>
        </w:div>
        <w:div w:id="406421226">
          <w:marLeft w:val="0"/>
          <w:marRight w:val="0"/>
          <w:marTop w:val="0"/>
          <w:marBottom w:val="0"/>
          <w:divBdr>
            <w:top w:val="none" w:sz="0" w:space="0" w:color="auto"/>
            <w:left w:val="none" w:sz="0" w:space="0" w:color="auto"/>
            <w:bottom w:val="none" w:sz="0" w:space="0" w:color="auto"/>
            <w:right w:val="none" w:sz="0" w:space="0" w:color="auto"/>
          </w:divBdr>
        </w:div>
        <w:div w:id="156578483">
          <w:marLeft w:val="0"/>
          <w:marRight w:val="0"/>
          <w:marTop w:val="0"/>
          <w:marBottom w:val="0"/>
          <w:divBdr>
            <w:top w:val="none" w:sz="0" w:space="0" w:color="auto"/>
            <w:left w:val="none" w:sz="0" w:space="0" w:color="auto"/>
            <w:bottom w:val="none" w:sz="0" w:space="0" w:color="auto"/>
            <w:right w:val="none" w:sz="0" w:space="0" w:color="auto"/>
          </w:divBdr>
        </w:div>
        <w:div w:id="422187526">
          <w:marLeft w:val="0"/>
          <w:marRight w:val="0"/>
          <w:marTop w:val="0"/>
          <w:marBottom w:val="0"/>
          <w:divBdr>
            <w:top w:val="none" w:sz="0" w:space="0" w:color="auto"/>
            <w:left w:val="none" w:sz="0" w:space="0" w:color="auto"/>
            <w:bottom w:val="none" w:sz="0" w:space="0" w:color="auto"/>
            <w:right w:val="none" w:sz="0" w:space="0" w:color="auto"/>
          </w:divBdr>
        </w:div>
        <w:div w:id="1942763380">
          <w:marLeft w:val="0"/>
          <w:marRight w:val="0"/>
          <w:marTop w:val="0"/>
          <w:marBottom w:val="0"/>
          <w:divBdr>
            <w:top w:val="none" w:sz="0" w:space="0" w:color="auto"/>
            <w:left w:val="none" w:sz="0" w:space="0" w:color="auto"/>
            <w:bottom w:val="none" w:sz="0" w:space="0" w:color="auto"/>
            <w:right w:val="none" w:sz="0" w:space="0" w:color="auto"/>
          </w:divBdr>
        </w:div>
        <w:div w:id="1704417">
          <w:marLeft w:val="0"/>
          <w:marRight w:val="0"/>
          <w:marTop w:val="0"/>
          <w:marBottom w:val="0"/>
          <w:divBdr>
            <w:top w:val="none" w:sz="0" w:space="0" w:color="auto"/>
            <w:left w:val="none" w:sz="0" w:space="0" w:color="auto"/>
            <w:bottom w:val="none" w:sz="0" w:space="0" w:color="auto"/>
            <w:right w:val="none" w:sz="0" w:space="0" w:color="auto"/>
          </w:divBdr>
        </w:div>
        <w:div w:id="422184200">
          <w:marLeft w:val="0"/>
          <w:marRight w:val="0"/>
          <w:marTop w:val="0"/>
          <w:marBottom w:val="0"/>
          <w:divBdr>
            <w:top w:val="none" w:sz="0" w:space="0" w:color="auto"/>
            <w:left w:val="none" w:sz="0" w:space="0" w:color="auto"/>
            <w:bottom w:val="none" w:sz="0" w:space="0" w:color="auto"/>
            <w:right w:val="none" w:sz="0" w:space="0" w:color="auto"/>
          </w:divBdr>
        </w:div>
        <w:div w:id="484932886">
          <w:marLeft w:val="0"/>
          <w:marRight w:val="0"/>
          <w:marTop w:val="0"/>
          <w:marBottom w:val="0"/>
          <w:divBdr>
            <w:top w:val="none" w:sz="0" w:space="0" w:color="auto"/>
            <w:left w:val="none" w:sz="0" w:space="0" w:color="auto"/>
            <w:bottom w:val="none" w:sz="0" w:space="0" w:color="auto"/>
            <w:right w:val="none" w:sz="0" w:space="0" w:color="auto"/>
          </w:divBdr>
        </w:div>
        <w:div w:id="1480460586">
          <w:marLeft w:val="0"/>
          <w:marRight w:val="0"/>
          <w:marTop w:val="0"/>
          <w:marBottom w:val="0"/>
          <w:divBdr>
            <w:top w:val="none" w:sz="0" w:space="0" w:color="auto"/>
            <w:left w:val="none" w:sz="0" w:space="0" w:color="auto"/>
            <w:bottom w:val="none" w:sz="0" w:space="0" w:color="auto"/>
            <w:right w:val="none" w:sz="0" w:space="0" w:color="auto"/>
          </w:divBdr>
        </w:div>
        <w:div w:id="630332577">
          <w:marLeft w:val="0"/>
          <w:marRight w:val="0"/>
          <w:marTop w:val="0"/>
          <w:marBottom w:val="0"/>
          <w:divBdr>
            <w:top w:val="none" w:sz="0" w:space="0" w:color="auto"/>
            <w:left w:val="none" w:sz="0" w:space="0" w:color="auto"/>
            <w:bottom w:val="none" w:sz="0" w:space="0" w:color="auto"/>
            <w:right w:val="none" w:sz="0" w:space="0" w:color="auto"/>
          </w:divBdr>
        </w:div>
        <w:div w:id="1309895758">
          <w:marLeft w:val="0"/>
          <w:marRight w:val="0"/>
          <w:marTop w:val="0"/>
          <w:marBottom w:val="0"/>
          <w:divBdr>
            <w:top w:val="none" w:sz="0" w:space="0" w:color="auto"/>
            <w:left w:val="none" w:sz="0" w:space="0" w:color="auto"/>
            <w:bottom w:val="none" w:sz="0" w:space="0" w:color="auto"/>
            <w:right w:val="none" w:sz="0" w:space="0" w:color="auto"/>
          </w:divBdr>
        </w:div>
        <w:div w:id="95487725">
          <w:marLeft w:val="0"/>
          <w:marRight w:val="0"/>
          <w:marTop w:val="0"/>
          <w:marBottom w:val="0"/>
          <w:divBdr>
            <w:top w:val="none" w:sz="0" w:space="0" w:color="auto"/>
            <w:left w:val="none" w:sz="0" w:space="0" w:color="auto"/>
            <w:bottom w:val="none" w:sz="0" w:space="0" w:color="auto"/>
            <w:right w:val="none" w:sz="0" w:space="0" w:color="auto"/>
          </w:divBdr>
        </w:div>
        <w:div w:id="1065303107">
          <w:marLeft w:val="0"/>
          <w:marRight w:val="0"/>
          <w:marTop w:val="0"/>
          <w:marBottom w:val="0"/>
          <w:divBdr>
            <w:top w:val="none" w:sz="0" w:space="0" w:color="auto"/>
            <w:left w:val="none" w:sz="0" w:space="0" w:color="auto"/>
            <w:bottom w:val="none" w:sz="0" w:space="0" w:color="auto"/>
            <w:right w:val="none" w:sz="0" w:space="0" w:color="auto"/>
          </w:divBdr>
        </w:div>
        <w:div w:id="2004427670">
          <w:marLeft w:val="0"/>
          <w:marRight w:val="0"/>
          <w:marTop w:val="0"/>
          <w:marBottom w:val="0"/>
          <w:divBdr>
            <w:top w:val="none" w:sz="0" w:space="0" w:color="auto"/>
            <w:left w:val="none" w:sz="0" w:space="0" w:color="auto"/>
            <w:bottom w:val="none" w:sz="0" w:space="0" w:color="auto"/>
            <w:right w:val="none" w:sz="0" w:space="0" w:color="auto"/>
          </w:divBdr>
        </w:div>
        <w:div w:id="1060589455">
          <w:marLeft w:val="0"/>
          <w:marRight w:val="0"/>
          <w:marTop w:val="0"/>
          <w:marBottom w:val="0"/>
          <w:divBdr>
            <w:top w:val="none" w:sz="0" w:space="0" w:color="auto"/>
            <w:left w:val="none" w:sz="0" w:space="0" w:color="auto"/>
            <w:bottom w:val="none" w:sz="0" w:space="0" w:color="auto"/>
            <w:right w:val="none" w:sz="0" w:space="0" w:color="auto"/>
          </w:divBdr>
        </w:div>
        <w:div w:id="897403025">
          <w:marLeft w:val="0"/>
          <w:marRight w:val="0"/>
          <w:marTop w:val="0"/>
          <w:marBottom w:val="0"/>
          <w:divBdr>
            <w:top w:val="none" w:sz="0" w:space="0" w:color="auto"/>
            <w:left w:val="none" w:sz="0" w:space="0" w:color="auto"/>
            <w:bottom w:val="none" w:sz="0" w:space="0" w:color="auto"/>
            <w:right w:val="none" w:sz="0" w:space="0" w:color="auto"/>
          </w:divBdr>
        </w:div>
        <w:div w:id="211354761">
          <w:marLeft w:val="0"/>
          <w:marRight w:val="0"/>
          <w:marTop w:val="0"/>
          <w:marBottom w:val="0"/>
          <w:divBdr>
            <w:top w:val="none" w:sz="0" w:space="0" w:color="auto"/>
            <w:left w:val="none" w:sz="0" w:space="0" w:color="auto"/>
            <w:bottom w:val="none" w:sz="0" w:space="0" w:color="auto"/>
            <w:right w:val="none" w:sz="0" w:space="0" w:color="auto"/>
          </w:divBdr>
        </w:div>
        <w:div w:id="262734411">
          <w:marLeft w:val="0"/>
          <w:marRight w:val="0"/>
          <w:marTop w:val="0"/>
          <w:marBottom w:val="0"/>
          <w:divBdr>
            <w:top w:val="none" w:sz="0" w:space="0" w:color="auto"/>
            <w:left w:val="none" w:sz="0" w:space="0" w:color="auto"/>
            <w:bottom w:val="none" w:sz="0" w:space="0" w:color="auto"/>
            <w:right w:val="none" w:sz="0" w:space="0" w:color="auto"/>
          </w:divBdr>
        </w:div>
        <w:div w:id="1897425527">
          <w:marLeft w:val="0"/>
          <w:marRight w:val="0"/>
          <w:marTop w:val="0"/>
          <w:marBottom w:val="0"/>
          <w:divBdr>
            <w:top w:val="none" w:sz="0" w:space="0" w:color="auto"/>
            <w:left w:val="none" w:sz="0" w:space="0" w:color="auto"/>
            <w:bottom w:val="none" w:sz="0" w:space="0" w:color="auto"/>
            <w:right w:val="none" w:sz="0" w:space="0" w:color="auto"/>
          </w:divBdr>
        </w:div>
        <w:div w:id="218444931">
          <w:marLeft w:val="0"/>
          <w:marRight w:val="0"/>
          <w:marTop w:val="0"/>
          <w:marBottom w:val="0"/>
          <w:divBdr>
            <w:top w:val="none" w:sz="0" w:space="0" w:color="auto"/>
            <w:left w:val="none" w:sz="0" w:space="0" w:color="auto"/>
            <w:bottom w:val="none" w:sz="0" w:space="0" w:color="auto"/>
            <w:right w:val="none" w:sz="0" w:space="0" w:color="auto"/>
          </w:divBdr>
        </w:div>
        <w:div w:id="519466637">
          <w:marLeft w:val="0"/>
          <w:marRight w:val="0"/>
          <w:marTop w:val="0"/>
          <w:marBottom w:val="0"/>
          <w:divBdr>
            <w:top w:val="none" w:sz="0" w:space="0" w:color="auto"/>
            <w:left w:val="none" w:sz="0" w:space="0" w:color="auto"/>
            <w:bottom w:val="none" w:sz="0" w:space="0" w:color="auto"/>
            <w:right w:val="none" w:sz="0" w:space="0" w:color="auto"/>
          </w:divBdr>
        </w:div>
        <w:div w:id="885291929">
          <w:marLeft w:val="0"/>
          <w:marRight w:val="0"/>
          <w:marTop w:val="0"/>
          <w:marBottom w:val="0"/>
          <w:divBdr>
            <w:top w:val="none" w:sz="0" w:space="0" w:color="auto"/>
            <w:left w:val="none" w:sz="0" w:space="0" w:color="auto"/>
            <w:bottom w:val="none" w:sz="0" w:space="0" w:color="auto"/>
            <w:right w:val="none" w:sz="0" w:space="0" w:color="auto"/>
          </w:divBdr>
        </w:div>
        <w:div w:id="1485462591">
          <w:marLeft w:val="0"/>
          <w:marRight w:val="0"/>
          <w:marTop w:val="0"/>
          <w:marBottom w:val="0"/>
          <w:divBdr>
            <w:top w:val="none" w:sz="0" w:space="0" w:color="auto"/>
            <w:left w:val="none" w:sz="0" w:space="0" w:color="auto"/>
            <w:bottom w:val="none" w:sz="0" w:space="0" w:color="auto"/>
            <w:right w:val="none" w:sz="0" w:space="0" w:color="auto"/>
          </w:divBdr>
        </w:div>
        <w:div w:id="177283359">
          <w:marLeft w:val="0"/>
          <w:marRight w:val="0"/>
          <w:marTop w:val="0"/>
          <w:marBottom w:val="0"/>
          <w:divBdr>
            <w:top w:val="none" w:sz="0" w:space="0" w:color="auto"/>
            <w:left w:val="none" w:sz="0" w:space="0" w:color="auto"/>
            <w:bottom w:val="none" w:sz="0" w:space="0" w:color="auto"/>
            <w:right w:val="none" w:sz="0" w:space="0" w:color="auto"/>
          </w:divBdr>
        </w:div>
        <w:div w:id="1095439468">
          <w:marLeft w:val="0"/>
          <w:marRight w:val="0"/>
          <w:marTop w:val="0"/>
          <w:marBottom w:val="0"/>
          <w:divBdr>
            <w:top w:val="none" w:sz="0" w:space="0" w:color="auto"/>
            <w:left w:val="none" w:sz="0" w:space="0" w:color="auto"/>
            <w:bottom w:val="none" w:sz="0" w:space="0" w:color="auto"/>
            <w:right w:val="none" w:sz="0" w:space="0" w:color="auto"/>
          </w:divBdr>
        </w:div>
        <w:div w:id="109862892">
          <w:marLeft w:val="0"/>
          <w:marRight w:val="0"/>
          <w:marTop w:val="0"/>
          <w:marBottom w:val="0"/>
          <w:divBdr>
            <w:top w:val="none" w:sz="0" w:space="0" w:color="auto"/>
            <w:left w:val="none" w:sz="0" w:space="0" w:color="auto"/>
            <w:bottom w:val="none" w:sz="0" w:space="0" w:color="auto"/>
            <w:right w:val="none" w:sz="0" w:space="0" w:color="auto"/>
          </w:divBdr>
        </w:div>
        <w:div w:id="363213534">
          <w:marLeft w:val="0"/>
          <w:marRight w:val="0"/>
          <w:marTop w:val="0"/>
          <w:marBottom w:val="0"/>
          <w:divBdr>
            <w:top w:val="none" w:sz="0" w:space="0" w:color="auto"/>
            <w:left w:val="none" w:sz="0" w:space="0" w:color="auto"/>
            <w:bottom w:val="none" w:sz="0" w:space="0" w:color="auto"/>
            <w:right w:val="none" w:sz="0" w:space="0" w:color="auto"/>
          </w:divBdr>
        </w:div>
        <w:div w:id="2091386244">
          <w:marLeft w:val="0"/>
          <w:marRight w:val="0"/>
          <w:marTop w:val="0"/>
          <w:marBottom w:val="0"/>
          <w:divBdr>
            <w:top w:val="none" w:sz="0" w:space="0" w:color="auto"/>
            <w:left w:val="none" w:sz="0" w:space="0" w:color="auto"/>
            <w:bottom w:val="none" w:sz="0" w:space="0" w:color="auto"/>
            <w:right w:val="none" w:sz="0" w:space="0" w:color="auto"/>
          </w:divBdr>
        </w:div>
        <w:div w:id="301154973">
          <w:marLeft w:val="0"/>
          <w:marRight w:val="0"/>
          <w:marTop w:val="0"/>
          <w:marBottom w:val="0"/>
          <w:divBdr>
            <w:top w:val="none" w:sz="0" w:space="0" w:color="auto"/>
            <w:left w:val="none" w:sz="0" w:space="0" w:color="auto"/>
            <w:bottom w:val="none" w:sz="0" w:space="0" w:color="auto"/>
            <w:right w:val="none" w:sz="0" w:space="0" w:color="auto"/>
          </w:divBdr>
        </w:div>
        <w:div w:id="236667777">
          <w:marLeft w:val="0"/>
          <w:marRight w:val="0"/>
          <w:marTop w:val="0"/>
          <w:marBottom w:val="0"/>
          <w:divBdr>
            <w:top w:val="none" w:sz="0" w:space="0" w:color="auto"/>
            <w:left w:val="none" w:sz="0" w:space="0" w:color="auto"/>
            <w:bottom w:val="none" w:sz="0" w:space="0" w:color="auto"/>
            <w:right w:val="none" w:sz="0" w:space="0" w:color="auto"/>
          </w:divBdr>
          <w:divsChild>
            <w:div w:id="186481583">
              <w:marLeft w:val="0"/>
              <w:marRight w:val="0"/>
              <w:marTop w:val="0"/>
              <w:marBottom w:val="150"/>
              <w:divBdr>
                <w:top w:val="none" w:sz="0" w:space="0" w:color="auto"/>
                <w:left w:val="none" w:sz="0" w:space="0" w:color="auto"/>
                <w:bottom w:val="none" w:sz="0" w:space="0" w:color="auto"/>
                <w:right w:val="none" w:sz="0" w:space="0" w:color="auto"/>
              </w:divBdr>
            </w:div>
          </w:divsChild>
        </w:div>
        <w:div w:id="1491366667">
          <w:marLeft w:val="0"/>
          <w:marRight w:val="0"/>
          <w:marTop w:val="0"/>
          <w:marBottom w:val="0"/>
          <w:divBdr>
            <w:top w:val="none" w:sz="0" w:space="0" w:color="auto"/>
            <w:left w:val="none" w:sz="0" w:space="0" w:color="auto"/>
            <w:bottom w:val="none" w:sz="0" w:space="0" w:color="auto"/>
            <w:right w:val="none" w:sz="0" w:space="0" w:color="auto"/>
          </w:divBdr>
        </w:div>
        <w:div w:id="1578396211">
          <w:marLeft w:val="0"/>
          <w:marRight w:val="0"/>
          <w:marTop w:val="0"/>
          <w:marBottom w:val="0"/>
          <w:divBdr>
            <w:top w:val="none" w:sz="0" w:space="0" w:color="auto"/>
            <w:left w:val="none" w:sz="0" w:space="0" w:color="auto"/>
            <w:bottom w:val="none" w:sz="0" w:space="0" w:color="auto"/>
            <w:right w:val="none" w:sz="0" w:space="0" w:color="auto"/>
          </w:divBdr>
          <w:divsChild>
            <w:div w:id="1211571234">
              <w:marLeft w:val="0"/>
              <w:marRight w:val="0"/>
              <w:marTop w:val="0"/>
              <w:marBottom w:val="150"/>
              <w:divBdr>
                <w:top w:val="none" w:sz="0" w:space="0" w:color="auto"/>
                <w:left w:val="none" w:sz="0" w:space="0" w:color="auto"/>
                <w:bottom w:val="none" w:sz="0" w:space="0" w:color="auto"/>
                <w:right w:val="none" w:sz="0" w:space="0" w:color="auto"/>
              </w:divBdr>
            </w:div>
          </w:divsChild>
        </w:div>
        <w:div w:id="1319575333">
          <w:marLeft w:val="0"/>
          <w:marRight w:val="0"/>
          <w:marTop w:val="0"/>
          <w:marBottom w:val="0"/>
          <w:divBdr>
            <w:top w:val="none" w:sz="0" w:space="0" w:color="auto"/>
            <w:left w:val="none" w:sz="0" w:space="0" w:color="auto"/>
            <w:bottom w:val="none" w:sz="0" w:space="0" w:color="auto"/>
            <w:right w:val="none" w:sz="0" w:space="0" w:color="auto"/>
          </w:divBdr>
        </w:div>
        <w:div w:id="1520242114">
          <w:marLeft w:val="0"/>
          <w:marRight w:val="0"/>
          <w:marTop w:val="0"/>
          <w:marBottom w:val="0"/>
          <w:divBdr>
            <w:top w:val="none" w:sz="0" w:space="0" w:color="auto"/>
            <w:left w:val="none" w:sz="0" w:space="0" w:color="auto"/>
            <w:bottom w:val="none" w:sz="0" w:space="0" w:color="auto"/>
            <w:right w:val="none" w:sz="0" w:space="0" w:color="auto"/>
          </w:divBdr>
          <w:divsChild>
            <w:div w:id="1404644864">
              <w:marLeft w:val="0"/>
              <w:marRight w:val="0"/>
              <w:marTop w:val="0"/>
              <w:marBottom w:val="150"/>
              <w:divBdr>
                <w:top w:val="none" w:sz="0" w:space="0" w:color="auto"/>
                <w:left w:val="none" w:sz="0" w:space="0" w:color="auto"/>
                <w:bottom w:val="none" w:sz="0" w:space="0" w:color="auto"/>
                <w:right w:val="none" w:sz="0" w:space="0" w:color="auto"/>
              </w:divBdr>
            </w:div>
          </w:divsChild>
        </w:div>
        <w:div w:id="1338264483">
          <w:marLeft w:val="0"/>
          <w:marRight w:val="0"/>
          <w:marTop w:val="0"/>
          <w:marBottom w:val="0"/>
          <w:divBdr>
            <w:top w:val="none" w:sz="0" w:space="0" w:color="auto"/>
            <w:left w:val="none" w:sz="0" w:space="0" w:color="auto"/>
            <w:bottom w:val="none" w:sz="0" w:space="0" w:color="auto"/>
            <w:right w:val="none" w:sz="0" w:space="0" w:color="auto"/>
          </w:divBdr>
        </w:div>
        <w:div w:id="1485850649">
          <w:marLeft w:val="0"/>
          <w:marRight w:val="0"/>
          <w:marTop w:val="0"/>
          <w:marBottom w:val="0"/>
          <w:divBdr>
            <w:top w:val="none" w:sz="0" w:space="0" w:color="auto"/>
            <w:left w:val="none" w:sz="0" w:space="0" w:color="auto"/>
            <w:bottom w:val="none" w:sz="0" w:space="0" w:color="auto"/>
            <w:right w:val="none" w:sz="0" w:space="0" w:color="auto"/>
          </w:divBdr>
          <w:divsChild>
            <w:div w:id="768431536">
              <w:marLeft w:val="0"/>
              <w:marRight w:val="0"/>
              <w:marTop w:val="0"/>
              <w:marBottom w:val="150"/>
              <w:divBdr>
                <w:top w:val="none" w:sz="0" w:space="0" w:color="auto"/>
                <w:left w:val="none" w:sz="0" w:space="0" w:color="auto"/>
                <w:bottom w:val="none" w:sz="0" w:space="0" w:color="auto"/>
                <w:right w:val="none" w:sz="0" w:space="0" w:color="auto"/>
              </w:divBdr>
            </w:div>
          </w:divsChild>
        </w:div>
        <w:div w:id="1918057596">
          <w:marLeft w:val="0"/>
          <w:marRight w:val="0"/>
          <w:marTop w:val="0"/>
          <w:marBottom w:val="0"/>
          <w:divBdr>
            <w:top w:val="none" w:sz="0" w:space="0" w:color="auto"/>
            <w:left w:val="none" w:sz="0" w:space="0" w:color="auto"/>
            <w:bottom w:val="none" w:sz="0" w:space="0" w:color="auto"/>
            <w:right w:val="none" w:sz="0" w:space="0" w:color="auto"/>
          </w:divBdr>
        </w:div>
        <w:div w:id="1479762649">
          <w:marLeft w:val="0"/>
          <w:marRight w:val="0"/>
          <w:marTop w:val="0"/>
          <w:marBottom w:val="0"/>
          <w:divBdr>
            <w:top w:val="none" w:sz="0" w:space="0" w:color="auto"/>
            <w:left w:val="none" w:sz="0" w:space="0" w:color="auto"/>
            <w:bottom w:val="none" w:sz="0" w:space="0" w:color="auto"/>
            <w:right w:val="none" w:sz="0" w:space="0" w:color="auto"/>
          </w:divBdr>
          <w:divsChild>
            <w:div w:id="1269120570">
              <w:marLeft w:val="0"/>
              <w:marRight w:val="0"/>
              <w:marTop w:val="0"/>
              <w:marBottom w:val="150"/>
              <w:divBdr>
                <w:top w:val="none" w:sz="0" w:space="0" w:color="auto"/>
                <w:left w:val="none" w:sz="0" w:space="0" w:color="auto"/>
                <w:bottom w:val="none" w:sz="0" w:space="0" w:color="auto"/>
                <w:right w:val="none" w:sz="0" w:space="0" w:color="auto"/>
              </w:divBdr>
            </w:div>
          </w:divsChild>
        </w:div>
        <w:div w:id="901868684">
          <w:marLeft w:val="0"/>
          <w:marRight w:val="0"/>
          <w:marTop w:val="0"/>
          <w:marBottom w:val="0"/>
          <w:divBdr>
            <w:top w:val="none" w:sz="0" w:space="0" w:color="auto"/>
            <w:left w:val="none" w:sz="0" w:space="0" w:color="auto"/>
            <w:bottom w:val="none" w:sz="0" w:space="0" w:color="auto"/>
            <w:right w:val="none" w:sz="0" w:space="0" w:color="auto"/>
          </w:divBdr>
        </w:div>
        <w:div w:id="294528934">
          <w:marLeft w:val="0"/>
          <w:marRight w:val="0"/>
          <w:marTop w:val="0"/>
          <w:marBottom w:val="0"/>
          <w:divBdr>
            <w:top w:val="none" w:sz="0" w:space="0" w:color="auto"/>
            <w:left w:val="none" w:sz="0" w:space="0" w:color="auto"/>
            <w:bottom w:val="none" w:sz="0" w:space="0" w:color="auto"/>
            <w:right w:val="none" w:sz="0" w:space="0" w:color="auto"/>
          </w:divBdr>
          <w:divsChild>
            <w:div w:id="295137388">
              <w:marLeft w:val="0"/>
              <w:marRight w:val="0"/>
              <w:marTop w:val="0"/>
              <w:marBottom w:val="150"/>
              <w:divBdr>
                <w:top w:val="none" w:sz="0" w:space="0" w:color="auto"/>
                <w:left w:val="none" w:sz="0" w:space="0" w:color="auto"/>
                <w:bottom w:val="none" w:sz="0" w:space="0" w:color="auto"/>
                <w:right w:val="none" w:sz="0" w:space="0" w:color="auto"/>
              </w:divBdr>
            </w:div>
          </w:divsChild>
        </w:div>
        <w:div w:id="501090162">
          <w:marLeft w:val="0"/>
          <w:marRight w:val="0"/>
          <w:marTop w:val="0"/>
          <w:marBottom w:val="0"/>
          <w:divBdr>
            <w:top w:val="none" w:sz="0" w:space="0" w:color="auto"/>
            <w:left w:val="none" w:sz="0" w:space="0" w:color="auto"/>
            <w:bottom w:val="none" w:sz="0" w:space="0" w:color="auto"/>
            <w:right w:val="none" w:sz="0" w:space="0" w:color="auto"/>
          </w:divBdr>
        </w:div>
        <w:div w:id="1901398404">
          <w:marLeft w:val="0"/>
          <w:marRight w:val="0"/>
          <w:marTop w:val="0"/>
          <w:marBottom w:val="0"/>
          <w:divBdr>
            <w:top w:val="none" w:sz="0" w:space="0" w:color="auto"/>
            <w:left w:val="none" w:sz="0" w:space="0" w:color="auto"/>
            <w:bottom w:val="none" w:sz="0" w:space="0" w:color="auto"/>
            <w:right w:val="none" w:sz="0" w:space="0" w:color="auto"/>
          </w:divBdr>
          <w:divsChild>
            <w:div w:id="1337420553">
              <w:marLeft w:val="0"/>
              <w:marRight w:val="0"/>
              <w:marTop w:val="0"/>
              <w:marBottom w:val="150"/>
              <w:divBdr>
                <w:top w:val="none" w:sz="0" w:space="0" w:color="auto"/>
                <w:left w:val="none" w:sz="0" w:space="0" w:color="auto"/>
                <w:bottom w:val="none" w:sz="0" w:space="0" w:color="auto"/>
                <w:right w:val="none" w:sz="0" w:space="0" w:color="auto"/>
              </w:divBdr>
            </w:div>
          </w:divsChild>
        </w:div>
        <w:div w:id="442769053">
          <w:marLeft w:val="0"/>
          <w:marRight w:val="0"/>
          <w:marTop w:val="0"/>
          <w:marBottom w:val="0"/>
          <w:divBdr>
            <w:top w:val="none" w:sz="0" w:space="0" w:color="auto"/>
            <w:left w:val="none" w:sz="0" w:space="0" w:color="auto"/>
            <w:bottom w:val="none" w:sz="0" w:space="0" w:color="auto"/>
            <w:right w:val="none" w:sz="0" w:space="0" w:color="auto"/>
          </w:divBdr>
        </w:div>
        <w:div w:id="1484391439">
          <w:marLeft w:val="0"/>
          <w:marRight w:val="0"/>
          <w:marTop w:val="0"/>
          <w:marBottom w:val="0"/>
          <w:divBdr>
            <w:top w:val="none" w:sz="0" w:space="0" w:color="auto"/>
            <w:left w:val="none" w:sz="0" w:space="0" w:color="auto"/>
            <w:bottom w:val="none" w:sz="0" w:space="0" w:color="auto"/>
            <w:right w:val="none" w:sz="0" w:space="0" w:color="auto"/>
          </w:divBdr>
          <w:divsChild>
            <w:div w:id="130371051">
              <w:marLeft w:val="0"/>
              <w:marRight w:val="0"/>
              <w:marTop w:val="0"/>
              <w:marBottom w:val="150"/>
              <w:divBdr>
                <w:top w:val="none" w:sz="0" w:space="0" w:color="auto"/>
                <w:left w:val="none" w:sz="0" w:space="0" w:color="auto"/>
                <w:bottom w:val="none" w:sz="0" w:space="0" w:color="auto"/>
                <w:right w:val="none" w:sz="0" w:space="0" w:color="auto"/>
              </w:divBdr>
            </w:div>
          </w:divsChild>
        </w:div>
        <w:div w:id="757752232">
          <w:marLeft w:val="0"/>
          <w:marRight w:val="0"/>
          <w:marTop w:val="0"/>
          <w:marBottom w:val="0"/>
          <w:divBdr>
            <w:top w:val="none" w:sz="0" w:space="0" w:color="auto"/>
            <w:left w:val="none" w:sz="0" w:space="0" w:color="auto"/>
            <w:bottom w:val="none" w:sz="0" w:space="0" w:color="auto"/>
            <w:right w:val="none" w:sz="0" w:space="0" w:color="auto"/>
          </w:divBdr>
        </w:div>
        <w:div w:id="448471251">
          <w:marLeft w:val="0"/>
          <w:marRight w:val="0"/>
          <w:marTop w:val="0"/>
          <w:marBottom w:val="0"/>
          <w:divBdr>
            <w:top w:val="none" w:sz="0" w:space="0" w:color="auto"/>
            <w:left w:val="none" w:sz="0" w:space="0" w:color="auto"/>
            <w:bottom w:val="none" w:sz="0" w:space="0" w:color="auto"/>
            <w:right w:val="none" w:sz="0" w:space="0" w:color="auto"/>
          </w:divBdr>
          <w:divsChild>
            <w:div w:id="1116438100">
              <w:marLeft w:val="0"/>
              <w:marRight w:val="0"/>
              <w:marTop w:val="0"/>
              <w:marBottom w:val="150"/>
              <w:divBdr>
                <w:top w:val="none" w:sz="0" w:space="0" w:color="auto"/>
                <w:left w:val="none" w:sz="0" w:space="0" w:color="auto"/>
                <w:bottom w:val="none" w:sz="0" w:space="0" w:color="auto"/>
                <w:right w:val="none" w:sz="0" w:space="0" w:color="auto"/>
              </w:divBdr>
            </w:div>
          </w:divsChild>
        </w:div>
        <w:div w:id="1074202347">
          <w:marLeft w:val="0"/>
          <w:marRight w:val="0"/>
          <w:marTop w:val="0"/>
          <w:marBottom w:val="0"/>
          <w:divBdr>
            <w:top w:val="none" w:sz="0" w:space="0" w:color="auto"/>
            <w:left w:val="none" w:sz="0" w:space="0" w:color="auto"/>
            <w:bottom w:val="none" w:sz="0" w:space="0" w:color="auto"/>
            <w:right w:val="none" w:sz="0" w:space="0" w:color="auto"/>
          </w:divBdr>
        </w:div>
        <w:div w:id="1507136652">
          <w:marLeft w:val="0"/>
          <w:marRight w:val="0"/>
          <w:marTop w:val="0"/>
          <w:marBottom w:val="0"/>
          <w:divBdr>
            <w:top w:val="none" w:sz="0" w:space="0" w:color="auto"/>
            <w:left w:val="none" w:sz="0" w:space="0" w:color="auto"/>
            <w:bottom w:val="none" w:sz="0" w:space="0" w:color="auto"/>
            <w:right w:val="none" w:sz="0" w:space="0" w:color="auto"/>
          </w:divBdr>
          <w:divsChild>
            <w:div w:id="114259568">
              <w:marLeft w:val="0"/>
              <w:marRight w:val="0"/>
              <w:marTop w:val="0"/>
              <w:marBottom w:val="150"/>
              <w:divBdr>
                <w:top w:val="none" w:sz="0" w:space="0" w:color="auto"/>
                <w:left w:val="none" w:sz="0" w:space="0" w:color="auto"/>
                <w:bottom w:val="none" w:sz="0" w:space="0" w:color="auto"/>
                <w:right w:val="none" w:sz="0" w:space="0" w:color="auto"/>
              </w:divBdr>
            </w:div>
          </w:divsChild>
        </w:div>
        <w:div w:id="1334411033">
          <w:marLeft w:val="0"/>
          <w:marRight w:val="0"/>
          <w:marTop w:val="0"/>
          <w:marBottom w:val="0"/>
          <w:divBdr>
            <w:top w:val="none" w:sz="0" w:space="0" w:color="auto"/>
            <w:left w:val="none" w:sz="0" w:space="0" w:color="auto"/>
            <w:bottom w:val="none" w:sz="0" w:space="0" w:color="auto"/>
            <w:right w:val="none" w:sz="0" w:space="0" w:color="auto"/>
          </w:divBdr>
        </w:div>
        <w:div w:id="31922204">
          <w:marLeft w:val="0"/>
          <w:marRight w:val="0"/>
          <w:marTop w:val="0"/>
          <w:marBottom w:val="0"/>
          <w:divBdr>
            <w:top w:val="none" w:sz="0" w:space="0" w:color="auto"/>
            <w:left w:val="none" w:sz="0" w:space="0" w:color="auto"/>
            <w:bottom w:val="none" w:sz="0" w:space="0" w:color="auto"/>
            <w:right w:val="none" w:sz="0" w:space="0" w:color="auto"/>
          </w:divBdr>
        </w:div>
        <w:div w:id="1766340670">
          <w:marLeft w:val="0"/>
          <w:marRight w:val="0"/>
          <w:marTop w:val="0"/>
          <w:marBottom w:val="0"/>
          <w:divBdr>
            <w:top w:val="none" w:sz="0" w:space="0" w:color="auto"/>
            <w:left w:val="none" w:sz="0" w:space="0" w:color="auto"/>
            <w:bottom w:val="none" w:sz="0" w:space="0" w:color="auto"/>
            <w:right w:val="none" w:sz="0" w:space="0" w:color="auto"/>
          </w:divBdr>
          <w:divsChild>
            <w:div w:id="1412777825">
              <w:marLeft w:val="0"/>
              <w:marRight w:val="0"/>
              <w:marTop w:val="0"/>
              <w:marBottom w:val="150"/>
              <w:divBdr>
                <w:top w:val="none" w:sz="0" w:space="0" w:color="auto"/>
                <w:left w:val="none" w:sz="0" w:space="0" w:color="auto"/>
                <w:bottom w:val="none" w:sz="0" w:space="0" w:color="auto"/>
                <w:right w:val="none" w:sz="0" w:space="0" w:color="auto"/>
              </w:divBdr>
            </w:div>
          </w:divsChild>
        </w:div>
        <w:div w:id="1272739830">
          <w:marLeft w:val="0"/>
          <w:marRight w:val="0"/>
          <w:marTop w:val="0"/>
          <w:marBottom w:val="0"/>
          <w:divBdr>
            <w:top w:val="none" w:sz="0" w:space="0" w:color="auto"/>
            <w:left w:val="none" w:sz="0" w:space="0" w:color="auto"/>
            <w:bottom w:val="none" w:sz="0" w:space="0" w:color="auto"/>
            <w:right w:val="none" w:sz="0" w:space="0" w:color="auto"/>
          </w:divBdr>
        </w:div>
        <w:div w:id="823280242">
          <w:marLeft w:val="0"/>
          <w:marRight w:val="0"/>
          <w:marTop w:val="0"/>
          <w:marBottom w:val="0"/>
          <w:divBdr>
            <w:top w:val="none" w:sz="0" w:space="0" w:color="auto"/>
            <w:left w:val="none" w:sz="0" w:space="0" w:color="auto"/>
            <w:bottom w:val="none" w:sz="0" w:space="0" w:color="auto"/>
            <w:right w:val="none" w:sz="0" w:space="0" w:color="auto"/>
          </w:divBdr>
        </w:div>
        <w:div w:id="613052803">
          <w:marLeft w:val="0"/>
          <w:marRight w:val="0"/>
          <w:marTop w:val="0"/>
          <w:marBottom w:val="0"/>
          <w:divBdr>
            <w:top w:val="none" w:sz="0" w:space="0" w:color="auto"/>
            <w:left w:val="none" w:sz="0" w:space="0" w:color="auto"/>
            <w:bottom w:val="none" w:sz="0" w:space="0" w:color="auto"/>
            <w:right w:val="none" w:sz="0" w:space="0" w:color="auto"/>
          </w:divBdr>
          <w:divsChild>
            <w:div w:id="813452034">
              <w:marLeft w:val="0"/>
              <w:marRight w:val="0"/>
              <w:marTop w:val="0"/>
              <w:marBottom w:val="150"/>
              <w:divBdr>
                <w:top w:val="none" w:sz="0" w:space="0" w:color="auto"/>
                <w:left w:val="none" w:sz="0" w:space="0" w:color="auto"/>
                <w:bottom w:val="none" w:sz="0" w:space="0" w:color="auto"/>
                <w:right w:val="none" w:sz="0" w:space="0" w:color="auto"/>
              </w:divBdr>
            </w:div>
          </w:divsChild>
        </w:div>
        <w:div w:id="1681809011">
          <w:marLeft w:val="0"/>
          <w:marRight w:val="0"/>
          <w:marTop w:val="0"/>
          <w:marBottom w:val="0"/>
          <w:divBdr>
            <w:top w:val="none" w:sz="0" w:space="0" w:color="auto"/>
            <w:left w:val="none" w:sz="0" w:space="0" w:color="auto"/>
            <w:bottom w:val="none" w:sz="0" w:space="0" w:color="auto"/>
            <w:right w:val="none" w:sz="0" w:space="0" w:color="auto"/>
          </w:divBdr>
        </w:div>
        <w:div w:id="381826830">
          <w:marLeft w:val="0"/>
          <w:marRight w:val="0"/>
          <w:marTop w:val="0"/>
          <w:marBottom w:val="0"/>
          <w:divBdr>
            <w:top w:val="none" w:sz="0" w:space="0" w:color="auto"/>
            <w:left w:val="none" w:sz="0" w:space="0" w:color="auto"/>
            <w:bottom w:val="none" w:sz="0" w:space="0" w:color="auto"/>
            <w:right w:val="none" w:sz="0" w:space="0" w:color="auto"/>
          </w:divBdr>
        </w:div>
        <w:div w:id="670060892">
          <w:marLeft w:val="0"/>
          <w:marRight w:val="0"/>
          <w:marTop w:val="0"/>
          <w:marBottom w:val="0"/>
          <w:divBdr>
            <w:top w:val="none" w:sz="0" w:space="0" w:color="auto"/>
            <w:left w:val="none" w:sz="0" w:space="0" w:color="auto"/>
            <w:bottom w:val="none" w:sz="0" w:space="0" w:color="auto"/>
            <w:right w:val="none" w:sz="0" w:space="0" w:color="auto"/>
          </w:divBdr>
        </w:div>
        <w:div w:id="1586915445">
          <w:marLeft w:val="0"/>
          <w:marRight w:val="0"/>
          <w:marTop w:val="0"/>
          <w:marBottom w:val="0"/>
          <w:divBdr>
            <w:top w:val="none" w:sz="0" w:space="0" w:color="auto"/>
            <w:left w:val="none" w:sz="0" w:space="0" w:color="auto"/>
            <w:bottom w:val="none" w:sz="0" w:space="0" w:color="auto"/>
            <w:right w:val="none" w:sz="0" w:space="0" w:color="auto"/>
          </w:divBdr>
        </w:div>
        <w:div w:id="1582326474">
          <w:marLeft w:val="0"/>
          <w:marRight w:val="0"/>
          <w:marTop w:val="0"/>
          <w:marBottom w:val="0"/>
          <w:divBdr>
            <w:top w:val="none" w:sz="0" w:space="0" w:color="auto"/>
            <w:left w:val="none" w:sz="0" w:space="0" w:color="auto"/>
            <w:bottom w:val="none" w:sz="0" w:space="0" w:color="auto"/>
            <w:right w:val="none" w:sz="0" w:space="0" w:color="auto"/>
          </w:divBdr>
          <w:divsChild>
            <w:div w:id="2093699624">
              <w:marLeft w:val="0"/>
              <w:marRight w:val="0"/>
              <w:marTop w:val="0"/>
              <w:marBottom w:val="150"/>
              <w:divBdr>
                <w:top w:val="none" w:sz="0" w:space="0" w:color="auto"/>
                <w:left w:val="none" w:sz="0" w:space="0" w:color="auto"/>
                <w:bottom w:val="none" w:sz="0" w:space="0" w:color="auto"/>
                <w:right w:val="none" w:sz="0" w:space="0" w:color="auto"/>
              </w:divBdr>
            </w:div>
          </w:divsChild>
        </w:div>
        <w:div w:id="280117896">
          <w:marLeft w:val="0"/>
          <w:marRight w:val="0"/>
          <w:marTop w:val="0"/>
          <w:marBottom w:val="0"/>
          <w:divBdr>
            <w:top w:val="none" w:sz="0" w:space="0" w:color="auto"/>
            <w:left w:val="none" w:sz="0" w:space="0" w:color="auto"/>
            <w:bottom w:val="none" w:sz="0" w:space="0" w:color="auto"/>
            <w:right w:val="none" w:sz="0" w:space="0" w:color="auto"/>
          </w:divBdr>
        </w:div>
        <w:div w:id="2141260853">
          <w:marLeft w:val="0"/>
          <w:marRight w:val="0"/>
          <w:marTop w:val="0"/>
          <w:marBottom w:val="0"/>
          <w:divBdr>
            <w:top w:val="none" w:sz="0" w:space="0" w:color="auto"/>
            <w:left w:val="none" w:sz="0" w:space="0" w:color="auto"/>
            <w:bottom w:val="none" w:sz="0" w:space="0" w:color="auto"/>
            <w:right w:val="none" w:sz="0" w:space="0" w:color="auto"/>
          </w:divBdr>
        </w:div>
        <w:div w:id="1538348177">
          <w:marLeft w:val="0"/>
          <w:marRight w:val="0"/>
          <w:marTop w:val="0"/>
          <w:marBottom w:val="0"/>
          <w:divBdr>
            <w:top w:val="none" w:sz="0" w:space="0" w:color="auto"/>
            <w:left w:val="none" w:sz="0" w:space="0" w:color="auto"/>
            <w:bottom w:val="none" w:sz="0" w:space="0" w:color="auto"/>
            <w:right w:val="none" w:sz="0" w:space="0" w:color="auto"/>
          </w:divBdr>
        </w:div>
        <w:div w:id="1326670092">
          <w:marLeft w:val="0"/>
          <w:marRight w:val="0"/>
          <w:marTop w:val="0"/>
          <w:marBottom w:val="0"/>
          <w:divBdr>
            <w:top w:val="none" w:sz="0" w:space="0" w:color="auto"/>
            <w:left w:val="none" w:sz="0" w:space="0" w:color="auto"/>
            <w:bottom w:val="none" w:sz="0" w:space="0" w:color="auto"/>
            <w:right w:val="none" w:sz="0" w:space="0" w:color="auto"/>
          </w:divBdr>
        </w:div>
        <w:div w:id="635599420">
          <w:marLeft w:val="0"/>
          <w:marRight w:val="0"/>
          <w:marTop w:val="0"/>
          <w:marBottom w:val="0"/>
          <w:divBdr>
            <w:top w:val="none" w:sz="0" w:space="0" w:color="auto"/>
            <w:left w:val="none" w:sz="0" w:space="0" w:color="auto"/>
            <w:bottom w:val="none" w:sz="0" w:space="0" w:color="auto"/>
            <w:right w:val="none" w:sz="0" w:space="0" w:color="auto"/>
          </w:divBdr>
        </w:div>
        <w:div w:id="1914268177">
          <w:marLeft w:val="0"/>
          <w:marRight w:val="0"/>
          <w:marTop w:val="0"/>
          <w:marBottom w:val="0"/>
          <w:divBdr>
            <w:top w:val="none" w:sz="0" w:space="0" w:color="auto"/>
            <w:left w:val="none" w:sz="0" w:space="0" w:color="auto"/>
            <w:bottom w:val="none" w:sz="0" w:space="0" w:color="auto"/>
            <w:right w:val="none" w:sz="0" w:space="0" w:color="auto"/>
          </w:divBdr>
        </w:div>
        <w:div w:id="826215725">
          <w:marLeft w:val="0"/>
          <w:marRight w:val="0"/>
          <w:marTop w:val="0"/>
          <w:marBottom w:val="0"/>
          <w:divBdr>
            <w:top w:val="none" w:sz="0" w:space="0" w:color="auto"/>
            <w:left w:val="none" w:sz="0" w:space="0" w:color="auto"/>
            <w:bottom w:val="none" w:sz="0" w:space="0" w:color="auto"/>
            <w:right w:val="none" w:sz="0" w:space="0" w:color="auto"/>
          </w:divBdr>
        </w:div>
        <w:div w:id="15422443">
          <w:marLeft w:val="0"/>
          <w:marRight w:val="0"/>
          <w:marTop w:val="0"/>
          <w:marBottom w:val="0"/>
          <w:divBdr>
            <w:top w:val="none" w:sz="0" w:space="0" w:color="auto"/>
            <w:left w:val="none" w:sz="0" w:space="0" w:color="auto"/>
            <w:bottom w:val="none" w:sz="0" w:space="0" w:color="auto"/>
            <w:right w:val="none" w:sz="0" w:space="0" w:color="auto"/>
          </w:divBdr>
        </w:div>
        <w:div w:id="1956332077">
          <w:marLeft w:val="0"/>
          <w:marRight w:val="0"/>
          <w:marTop w:val="0"/>
          <w:marBottom w:val="0"/>
          <w:divBdr>
            <w:top w:val="none" w:sz="0" w:space="0" w:color="auto"/>
            <w:left w:val="none" w:sz="0" w:space="0" w:color="auto"/>
            <w:bottom w:val="none" w:sz="0" w:space="0" w:color="auto"/>
            <w:right w:val="none" w:sz="0" w:space="0" w:color="auto"/>
          </w:divBdr>
        </w:div>
        <w:div w:id="1260025705">
          <w:marLeft w:val="0"/>
          <w:marRight w:val="0"/>
          <w:marTop w:val="0"/>
          <w:marBottom w:val="0"/>
          <w:divBdr>
            <w:top w:val="none" w:sz="0" w:space="0" w:color="auto"/>
            <w:left w:val="none" w:sz="0" w:space="0" w:color="auto"/>
            <w:bottom w:val="none" w:sz="0" w:space="0" w:color="auto"/>
            <w:right w:val="none" w:sz="0" w:space="0" w:color="auto"/>
          </w:divBdr>
        </w:div>
        <w:div w:id="537744099">
          <w:marLeft w:val="0"/>
          <w:marRight w:val="0"/>
          <w:marTop w:val="0"/>
          <w:marBottom w:val="0"/>
          <w:divBdr>
            <w:top w:val="none" w:sz="0" w:space="0" w:color="auto"/>
            <w:left w:val="none" w:sz="0" w:space="0" w:color="auto"/>
            <w:bottom w:val="none" w:sz="0" w:space="0" w:color="auto"/>
            <w:right w:val="none" w:sz="0" w:space="0" w:color="auto"/>
          </w:divBdr>
        </w:div>
        <w:div w:id="1665939276">
          <w:marLeft w:val="0"/>
          <w:marRight w:val="0"/>
          <w:marTop w:val="0"/>
          <w:marBottom w:val="0"/>
          <w:divBdr>
            <w:top w:val="none" w:sz="0" w:space="0" w:color="auto"/>
            <w:left w:val="none" w:sz="0" w:space="0" w:color="auto"/>
            <w:bottom w:val="none" w:sz="0" w:space="0" w:color="auto"/>
            <w:right w:val="none" w:sz="0" w:space="0" w:color="auto"/>
          </w:divBdr>
        </w:div>
        <w:div w:id="1763917886">
          <w:marLeft w:val="0"/>
          <w:marRight w:val="0"/>
          <w:marTop w:val="0"/>
          <w:marBottom w:val="0"/>
          <w:divBdr>
            <w:top w:val="none" w:sz="0" w:space="0" w:color="auto"/>
            <w:left w:val="none" w:sz="0" w:space="0" w:color="auto"/>
            <w:bottom w:val="none" w:sz="0" w:space="0" w:color="auto"/>
            <w:right w:val="none" w:sz="0" w:space="0" w:color="auto"/>
          </w:divBdr>
        </w:div>
        <w:div w:id="310059192">
          <w:marLeft w:val="0"/>
          <w:marRight w:val="0"/>
          <w:marTop w:val="0"/>
          <w:marBottom w:val="0"/>
          <w:divBdr>
            <w:top w:val="none" w:sz="0" w:space="0" w:color="auto"/>
            <w:left w:val="none" w:sz="0" w:space="0" w:color="auto"/>
            <w:bottom w:val="none" w:sz="0" w:space="0" w:color="auto"/>
            <w:right w:val="none" w:sz="0" w:space="0" w:color="auto"/>
          </w:divBdr>
        </w:div>
        <w:div w:id="868421098">
          <w:marLeft w:val="0"/>
          <w:marRight w:val="0"/>
          <w:marTop w:val="0"/>
          <w:marBottom w:val="0"/>
          <w:divBdr>
            <w:top w:val="none" w:sz="0" w:space="0" w:color="auto"/>
            <w:left w:val="none" w:sz="0" w:space="0" w:color="auto"/>
            <w:bottom w:val="none" w:sz="0" w:space="0" w:color="auto"/>
            <w:right w:val="none" w:sz="0" w:space="0" w:color="auto"/>
          </w:divBdr>
        </w:div>
        <w:div w:id="1438671471">
          <w:marLeft w:val="0"/>
          <w:marRight w:val="0"/>
          <w:marTop w:val="0"/>
          <w:marBottom w:val="0"/>
          <w:divBdr>
            <w:top w:val="none" w:sz="0" w:space="0" w:color="auto"/>
            <w:left w:val="none" w:sz="0" w:space="0" w:color="auto"/>
            <w:bottom w:val="none" w:sz="0" w:space="0" w:color="auto"/>
            <w:right w:val="none" w:sz="0" w:space="0" w:color="auto"/>
          </w:divBdr>
        </w:div>
        <w:div w:id="1863739535">
          <w:marLeft w:val="0"/>
          <w:marRight w:val="0"/>
          <w:marTop w:val="0"/>
          <w:marBottom w:val="0"/>
          <w:divBdr>
            <w:top w:val="none" w:sz="0" w:space="0" w:color="auto"/>
            <w:left w:val="none" w:sz="0" w:space="0" w:color="auto"/>
            <w:bottom w:val="none" w:sz="0" w:space="0" w:color="auto"/>
            <w:right w:val="none" w:sz="0" w:space="0" w:color="auto"/>
          </w:divBdr>
          <w:divsChild>
            <w:div w:id="1308392680">
              <w:marLeft w:val="0"/>
              <w:marRight w:val="0"/>
              <w:marTop w:val="0"/>
              <w:marBottom w:val="150"/>
              <w:divBdr>
                <w:top w:val="none" w:sz="0" w:space="0" w:color="auto"/>
                <w:left w:val="none" w:sz="0" w:space="0" w:color="auto"/>
                <w:bottom w:val="none" w:sz="0" w:space="0" w:color="auto"/>
                <w:right w:val="none" w:sz="0" w:space="0" w:color="auto"/>
              </w:divBdr>
            </w:div>
          </w:divsChild>
        </w:div>
        <w:div w:id="1496342163">
          <w:marLeft w:val="0"/>
          <w:marRight w:val="0"/>
          <w:marTop w:val="0"/>
          <w:marBottom w:val="0"/>
          <w:divBdr>
            <w:top w:val="none" w:sz="0" w:space="0" w:color="auto"/>
            <w:left w:val="none" w:sz="0" w:space="0" w:color="auto"/>
            <w:bottom w:val="none" w:sz="0" w:space="0" w:color="auto"/>
            <w:right w:val="none" w:sz="0" w:space="0" w:color="auto"/>
          </w:divBdr>
        </w:div>
        <w:div w:id="1330326163">
          <w:marLeft w:val="0"/>
          <w:marRight w:val="0"/>
          <w:marTop w:val="0"/>
          <w:marBottom w:val="0"/>
          <w:divBdr>
            <w:top w:val="none" w:sz="0" w:space="0" w:color="auto"/>
            <w:left w:val="none" w:sz="0" w:space="0" w:color="auto"/>
            <w:bottom w:val="none" w:sz="0" w:space="0" w:color="auto"/>
            <w:right w:val="none" w:sz="0" w:space="0" w:color="auto"/>
          </w:divBdr>
        </w:div>
        <w:div w:id="112212021">
          <w:marLeft w:val="0"/>
          <w:marRight w:val="0"/>
          <w:marTop w:val="0"/>
          <w:marBottom w:val="0"/>
          <w:divBdr>
            <w:top w:val="none" w:sz="0" w:space="0" w:color="auto"/>
            <w:left w:val="none" w:sz="0" w:space="0" w:color="auto"/>
            <w:bottom w:val="none" w:sz="0" w:space="0" w:color="auto"/>
            <w:right w:val="none" w:sz="0" w:space="0" w:color="auto"/>
          </w:divBdr>
          <w:divsChild>
            <w:div w:id="1218273510">
              <w:marLeft w:val="0"/>
              <w:marRight w:val="0"/>
              <w:marTop w:val="0"/>
              <w:marBottom w:val="150"/>
              <w:divBdr>
                <w:top w:val="none" w:sz="0" w:space="0" w:color="auto"/>
                <w:left w:val="none" w:sz="0" w:space="0" w:color="auto"/>
                <w:bottom w:val="none" w:sz="0" w:space="0" w:color="auto"/>
                <w:right w:val="none" w:sz="0" w:space="0" w:color="auto"/>
              </w:divBdr>
            </w:div>
          </w:divsChild>
        </w:div>
        <w:div w:id="1496990467">
          <w:marLeft w:val="0"/>
          <w:marRight w:val="0"/>
          <w:marTop w:val="0"/>
          <w:marBottom w:val="0"/>
          <w:divBdr>
            <w:top w:val="none" w:sz="0" w:space="0" w:color="auto"/>
            <w:left w:val="none" w:sz="0" w:space="0" w:color="auto"/>
            <w:bottom w:val="none" w:sz="0" w:space="0" w:color="auto"/>
            <w:right w:val="none" w:sz="0" w:space="0" w:color="auto"/>
          </w:divBdr>
        </w:div>
        <w:div w:id="1623340736">
          <w:marLeft w:val="0"/>
          <w:marRight w:val="0"/>
          <w:marTop w:val="0"/>
          <w:marBottom w:val="0"/>
          <w:divBdr>
            <w:top w:val="none" w:sz="0" w:space="0" w:color="auto"/>
            <w:left w:val="none" w:sz="0" w:space="0" w:color="auto"/>
            <w:bottom w:val="none" w:sz="0" w:space="0" w:color="auto"/>
            <w:right w:val="none" w:sz="0" w:space="0" w:color="auto"/>
          </w:divBdr>
        </w:div>
        <w:div w:id="2095121906">
          <w:marLeft w:val="0"/>
          <w:marRight w:val="0"/>
          <w:marTop w:val="0"/>
          <w:marBottom w:val="0"/>
          <w:divBdr>
            <w:top w:val="none" w:sz="0" w:space="0" w:color="auto"/>
            <w:left w:val="none" w:sz="0" w:space="0" w:color="auto"/>
            <w:bottom w:val="none" w:sz="0" w:space="0" w:color="auto"/>
            <w:right w:val="none" w:sz="0" w:space="0" w:color="auto"/>
          </w:divBdr>
        </w:div>
        <w:div w:id="428817036">
          <w:marLeft w:val="0"/>
          <w:marRight w:val="0"/>
          <w:marTop w:val="0"/>
          <w:marBottom w:val="0"/>
          <w:divBdr>
            <w:top w:val="none" w:sz="0" w:space="0" w:color="auto"/>
            <w:left w:val="none" w:sz="0" w:space="0" w:color="auto"/>
            <w:bottom w:val="none" w:sz="0" w:space="0" w:color="auto"/>
            <w:right w:val="none" w:sz="0" w:space="0" w:color="auto"/>
          </w:divBdr>
        </w:div>
        <w:div w:id="436407102">
          <w:marLeft w:val="0"/>
          <w:marRight w:val="0"/>
          <w:marTop w:val="0"/>
          <w:marBottom w:val="0"/>
          <w:divBdr>
            <w:top w:val="none" w:sz="0" w:space="0" w:color="auto"/>
            <w:left w:val="none" w:sz="0" w:space="0" w:color="auto"/>
            <w:bottom w:val="none" w:sz="0" w:space="0" w:color="auto"/>
            <w:right w:val="none" w:sz="0" w:space="0" w:color="auto"/>
          </w:divBdr>
        </w:div>
        <w:div w:id="1658217727">
          <w:marLeft w:val="0"/>
          <w:marRight w:val="0"/>
          <w:marTop w:val="0"/>
          <w:marBottom w:val="0"/>
          <w:divBdr>
            <w:top w:val="none" w:sz="0" w:space="0" w:color="auto"/>
            <w:left w:val="none" w:sz="0" w:space="0" w:color="auto"/>
            <w:bottom w:val="none" w:sz="0" w:space="0" w:color="auto"/>
            <w:right w:val="none" w:sz="0" w:space="0" w:color="auto"/>
          </w:divBdr>
        </w:div>
        <w:div w:id="517696389">
          <w:marLeft w:val="0"/>
          <w:marRight w:val="0"/>
          <w:marTop w:val="0"/>
          <w:marBottom w:val="0"/>
          <w:divBdr>
            <w:top w:val="none" w:sz="0" w:space="0" w:color="auto"/>
            <w:left w:val="none" w:sz="0" w:space="0" w:color="auto"/>
            <w:bottom w:val="none" w:sz="0" w:space="0" w:color="auto"/>
            <w:right w:val="none" w:sz="0" w:space="0" w:color="auto"/>
          </w:divBdr>
        </w:div>
        <w:div w:id="2077782761">
          <w:marLeft w:val="0"/>
          <w:marRight w:val="0"/>
          <w:marTop w:val="0"/>
          <w:marBottom w:val="0"/>
          <w:divBdr>
            <w:top w:val="none" w:sz="0" w:space="0" w:color="auto"/>
            <w:left w:val="none" w:sz="0" w:space="0" w:color="auto"/>
            <w:bottom w:val="none" w:sz="0" w:space="0" w:color="auto"/>
            <w:right w:val="none" w:sz="0" w:space="0" w:color="auto"/>
          </w:divBdr>
        </w:div>
        <w:div w:id="18359043">
          <w:marLeft w:val="0"/>
          <w:marRight w:val="0"/>
          <w:marTop w:val="0"/>
          <w:marBottom w:val="0"/>
          <w:divBdr>
            <w:top w:val="none" w:sz="0" w:space="0" w:color="auto"/>
            <w:left w:val="none" w:sz="0" w:space="0" w:color="auto"/>
            <w:bottom w:val="none" w:sz="0" w:space="0" w:color="auto"/>
            <w:right w:val="none" w:sz="0" w:space="0" w:color="auto"/>
          </w:divBdr>
        </w:div>
        <w:div w:id="1294603069">
          <w:marLeft w:val="0"/>
          <w:marRight w:val="0"/>
          <w:marTop w:val="0"/>
          <w:marBottom w:val="0"/>
          <w:divBdr>
            <w:top w:val="none" w:sz="0" w:space="0" w:color="auto"/>
            <w:left w:val="none" w:sz="0" w:space="0" w:color="auto"/>
            <w:bottom w:val="none" w:sz="0" w:space="0" w:color="auto"/>
            <w:right w:val="none" w:sz="0" w:space="0" w:color="auto"/>
          </w:divBdr>
        </w:div>
        <w:div w:id="159807480">
          <w:marLeft w:val="0"/>
          <w:marRight w:val="0"/>
          <w:marTop w:val="0"/>
          <w:marBottom w:val="0"/>
          <w:divBdr>
            <w:top w:val="none" w:sz="0" w:space="0" w:color="auto"/>
            <w:left w:val="none" w:sz="0" w:space="0" w:color="auto"/>
            <w:bottom w:val="none" w:sz="0" w:space="0" w:color="auto"/>
            <w:right w:val="none" w:sz="0" w:space="0" w:color="auto"/>
          </w:divBdr>
        </w:div>
        <w:div w:id="357506730">
          <w:marLeft w:val="0"/>
          <w:marRight w:val="0"/>
          <w:marTop w:val="0"/>
          <w:marBottom w:val="0"/>
          <w:divBdr>
            <w:top w:val="none" w:sz="0" w:space="0" w:color="auto"/>
            <w:left w:val="none" w:sz="0" w:space="0" w:color="auto"/>
            <w:bottom w:val="none" w:sz="0" w:space="0" w:color="auto"/>
            <w:right w:val="none" w:sz="0" w:space="0" w:color="auto"/>
          </w:divBdr>
        </w:div>
        <w:div w:id="1905724345">
          <w:marLeft w:val="0"/>
          <w:marRight w:val="0"/>
          <w:marTop w:val="0"/>
          <w:marBottom w:val="0"/>
          <w:divBdr>
            <w:top w:val="none" w:sz="0" w:space="0" w:color="auto"/>
            <w:left w:val="none" w:sz="0" w:space="0" w:color="auto"/>
            <w:bottom w:val="none" w:sz="0" w:space="0" w:color="auto"/>
            <w:right w:val="none" w:sz="0" w:space="0" w:color="auto"/>
          </w:divBdr>
        </w:div>
        <w:div w:id="1126968826">
          <w:marLeft w:val="0"/>
          <w:marRight w:val="0"/>
          <w:marTop w:val="0"/>
          <w:marBottom w:val="0"/>
          <w:divBdr>
            <w:top w:val="none" w:sz="0" w:space="0" w:color="auto"/>
            <w:left w:val="none" w:sz="0" w:space="0" w:color="auto"/>
            <w:bottom w:val="none" w:sz="0" w:space="0" w:color="auto"/>
            <w:right w:val="none" w:sz="0" w:space="0" w:color="auto"/>
          </w:divBdr>
        </w:div>
        <w:div w:id="1725064676">
          <w:marLeft w:val="0"/>
          <w:marRight w:val="0"/>
          <w:marTop w:val="0"/>
          <w:marBottom w:val="0"/>
          <w:divBdr>
            <w:top w:val="none" w:sz="0" w:space="0" w:color="auto"/>
            <w:left w:val="none" w:sz="0" w:space="0" w:color="auto"/>
            <w:bottom w:val="none" w:sz="0" w:space="0" w:color="auto"/>
            <w:right w:val="none" w:sz="0" w:space="0" w:color="auto"/>
          </w:divBdr>
        </w:div>
        <w:div w:id="95289943">
          <w:marLeft w:val="0"/>
          <w:marRight w:val="0"/>
          <w:marTop w:val="0"/>
          <w:marBottom w:val="0"/>
          <w:divBdr>
            <w:top w:val="none" w:sz="0" w:space="0" w:color="auto"/>
            <w:left w:val="none" w:sz="0" w:space="0" w:color="auto"/>
            <w:bottom w:val="none" w:sz="0" w:space="0" w:color="auto"/>
            <w:right w:val="none" w:sz="0" w:space="0" w:color="auto"/>
          </w:divBdr>
        </w:div>
        <w:div w:id="1220048909">
          <w:marLeft w:val="0"/>
          <w:marRight w:val="0"/>
          <w:marTop w:val="0"/>
          <w:marBottom w:val="0"/>
          <w:divBdr>
            <w:top w:val="none" w:sz="0" w:space="0" w:color="auto"/>
            <w:left w:val="none" w:sz="0" w:space="0" w:color="auto"/>
            <w:bottom w:val="none" w:sz="0" w:space="0" w:color="auto"/>
            <w:right w:val="none" w:sz="0" w:space="0" w:color="auto"/>
          </w:divBdr>
        </w:div>
        <w:div w:id="1126511441">
          <w:marLeft w:val="0"/>
          <w:marRight w:val="0"/>
          <w:marTop w:val="0"/>
          <w:marBottom w:val="0"/>
          <w:divBdr>
            <w:top w:val="none" w:sz="0" w:space="0" w:color="auto"/>
            <w:left w:val="none" w:sz="0" w:space="0" w:color="auto"/>
            <w:bottom w:val="none" w:sz="0" w:space="0" w:color="auto"/>
            <w:right w:val="none" w:sz="0" w:space="0" w:color="auto"/>
          </w:divBdr>
        </w:div>
        <w:div w:id="1363441115">
          <w:marLeft w:val="0"/>
          <w:marRight w:val="0"/>
          <w:marTop w:val="0"/>
          <w:marBottom w:val="0"/>
          <w:divBdr>
            <w:top w:val="none" w:sz="0" w:space="0" w:color="auto"/>
            <w:left w:val="none" w:sz="0" w:space="0" w:color="auto"/>
            <w:bottom w:val="none" w:sz="0" w:space="0" w:color="auto"/>
            <w:right w:val="none" w:sz="0" w:space="0" w:color="auto"/>
          </w:divBdr>
        </w:div>
        <w:div w:id="2118792464">
          <w:marLeft w:val="0"/>
          <w:marRight w:val="0"/>
          <w:marTop w:val="0"/>
          <w:marBottom w:val="0"/>
          <w:divBdr>
            <w:top w:val="none" w:sz="0" w:space="0" w:color="auto"/>
            <w:left w:val="none" w:sz="0" w:space="0" w:color="auto"/>
            <w:bottom w:val="none" w:sz="0" w:space="0" w:color="auto"/>
            <w:right w:val="none" w:sz="0" w:space="0" w:color="auto"/>
          </w:divBdr>
        </w:div>
        <w:div w:id="1257900795">
          <w:marLeft w:val="0"/>
          <w:marRight w:val="0"/>
          <w:marTop w:val="0"/>
          <w:marBottom w:val="0"/>
          <w:divBdr>
            <w:top w:val="none" w:sz="0" w:space="0" w:color="auto"/>
            <w:left w:val="none" w:sz="0" w:space="0" w:color="auto"/>
            <w:bottom w:val="none" w:sz="0" w:space="0" w:color="auto"/>
            <w:right w:val="none" w:sz="0" w:space="0" w:color="auto"/>
          </w:divBdr>
        </w:div>
        <w:div w:id="1401908083">
          <w:marLeft w:val="0"/>
          <w:marRight w:val="0"/>
          <w:marTop w:val="0"/>
          <w:marBottom w:val="0"/>
          <w:divBdr>
            <w:top w:val="none" w:sz="0" w:space="0" w:color="auto"/>
            <w:left w:val="none" w:sz="0" w:space="0" w:color="auto"/>
            <w:bottom w:val="none" w:sz="0" w:space="0" w:color="auto"/>
            <w:right w:val="none" w:sz="0" w:space="0" w:color="auto"/>
          </w:divBdr>
        </w:div>
        <w:div w:id="1169565177">
          <w:marLeft w:val="0"/>
          <w:marRight w:val="0"/>
          <w:marTop w:val="0"/>
          <w:marBottom w:val="0"/>
          <w:divBdr>
            <w:top w:val="none" w:sz="0" w:space="0" w:color="auto"/>
            <w:left w:val="none" w:sz="0" w:space="0" w:color="auto"/>
            <w:bottom w:val="none" w:sz="0" w:space="0" w:color="auto"/>
            <w:right w:val="none" w:sz="0" w:space="0" w:color="auto"/>
          </w:divBdr>
        </w:div>
        <w:div w:id="1478231278">
          <w:marLeft w:val="0"/>
          <w:marRight w:val="0"/>
          <w:marTop w:val="0"/>
          <w:marBottom w:val="0"/>
          <w:divBdr>
            <w:top w:val="none" w:sz="0" w:space="0" w:color="auto"/>
            <w:left w:val="none" w:sz="0" w:space="0" w:color="auto"/>
            <w:bottom w:val="none" w:sz="0" w:space="0" w:color="auto"/>
            <w:right w:val="none" w:sz="0" w:space="0" w:color="auto"/>
          </w:divBdr>
        </w:div>
        <w:div w:id="863372738">
          <w:marLeft w:val="0"/>
          <w:marRight w:val="0"/>
          <w:marTop w:val="0"/>
          <w:marBottom w:val="0"/>
          <w:divBdr>
            <w:top w:val="none" w:sz="0" w:space="0" w:color="auto"/>
            <w:left w:val="none" w:sz="0" w:space="0" w:color="auto"/>
            <w:bottom w:val="none" w:sz="0" w:space="0" w:color="auto"/>
            <w:right w:val="none" w:sz="0" w:space="0" w:color="auto"/>
          </w:divBdr>
        </w:div>
        <w:div w:id="1593315655">
          <w:marLeft w:val="0"/>
          <w:marRight w:val="0"/>
          <w:marTop w:val="0"/>
          <w:marBottom w:val="0"/>
          <w:divBdr>
            <w:top w:val="none" w:sz="0" w:space="0" w:color="auto"/>
            <w:left w:val="none" w:sz="0" w:space="0" w:color="auto"/>
            <w:bottom w:val="none" w:sz="0" w:space="0" w:color="auto"/>
            <w:right w:val="none" w:sz="0" w:space="0" w:color="auto"/>
          </w:divBdr>
        </w:div>
        <w:div w:id="1383553649">
          <w:marLeft w:val="0"/>
          <w:marRight w:val="0"/>
          <w:marTop w:val="0"/>
          <w:marBottom w:val="0"/>
          <w:divBdr>
            <w:top w:val="none" w:sz="0" w:space="0" w:color="auto"/>
            <w:left w:val="none" w:sz="0" w:space="0" w:color="auto"/>
            <w:bottom w:val="none" w:sz="0" w:space="0" w:color="auto"/>
            <w:right w:val="none" w:sz="0" w:space="0" w:color="auto"/>
          </w:divBdr>
        </w:div>
        <w:div w:id="900556522">
          <w:marLeft w:val="0"/>
          <w:marRight w:val="0"/>
          <w:marTop w:val="0"/>
          <w:marBottom w:val="0"/>
          <w:divBdr>
            <w:top w:val="none" w:sz="0" w:space="0" w:color="auto"/>
            <w:left w:val="none" w:sz="0" w:space="0" w:color="auto"/>
            <w:bottom w:val="none" w:sz="0" w:space="0" w:color="auto"/>
            <w:right w:val="none" w:sz="0" w:space="0" w:color="auto"/>
          </w:divBdr>
        </w:div>
        <w:div w:id="1070418911">
          <w:marLeft w:val="0"/>
          <w:marRight w:val="0"/>
          <w:marTop w:val="0"/>
          <w:marBottom w:val="0"/>
          <w:divBdr>
            <w:top w:val="none" w:sz="0" w:space="0" w:color="auto"/>
            <w:left w:val="none" w:sz="0" w:space="0" w:color="auto"/>
            <w:bottom w:val="none" w:sz="0" w:space="0" w:color="auto"/>
            <w:right w:val="none" w:sz="0" w:space="0" w:color="auto"/>
          </w:divBdr>
        </w:div>
        <w:div w:id="1039162514">
          <w:marLeft w:val="0"/>
          <w:marRight w:val="0"/>
          <w:marTop w:val="0"/>
          <w:marBottom w:val="0"/>
          <w:divBdr>
            <w:top w:val="none" w:sz="0" w:space="0" w:color="auto"/>
            <w:left w:val="none" w:sz="0" w:space="0" w:color="auto"/>
            <w:bottom w:val="none" w:sz="0" w:space="0" w:color="auto"/>
            <w:right w:val="none" w:sz="0" w:space="0" w:color="auto"/>
          </w:divBdr>
        </w:div>
        <w:div w:id="2038265864">
          <w:marLeft w:val="0"/>
          <w:marRight w:val="0"/>
          <w:marTop w:val="0"/>
          <w:marBottom w:val="0"/>
          <w:divBdr>
            <w:top w:val="none" w:sz="0" w:space="0" w:color="auto"/>
            <w:left w:val="none" w:sz="0" w:space="0" w:color="auto"/>
            <w:bottom w:val="none" w:sz="0" w:space="0" w:color="auto"/>
            <w:right w:val="none" w:sz="0" w:space="0" w:color="auto"/>
          </w:divBdr>
        </w:div>
        <w:div w:id="141892861">
          <w:marLeft w:val="0"/>
          <w:marRight w:val="0"/>
          <w:marTop w:val="0"/>
          <w:marBottom w:val="0"/>
          <w:divBdr>
            <w:top w:val="none" w:sz="0" w:space="0" w:color="auto"/>
            <w:left w:val="none" w:sz="0" w:space="0" w:color="auto"/>
            <w:bottom w:val="none" w:sz="0" w:space="0" w:color="auto"/>
            <w:right w:val="none" w:sz="0" w:space="0" w:color="auto"/>
          </w:divBdr>
        </w:div>
        <w:div w:id="395515373">
          <w:marLeft w:val="0"/>
          <w:marRight w:val="0"/>
          <w:marTop w:val="0"/>
          <w:marBottom w:val="0"/>
          <w:divBdr>
            <w:top w:val="none" w:sz="0" w:space="0" w:color="auto"/>
            <w:left w:val="none" w:sz="0" w:space="0" w:color="auto"/>
            <w:bottom w:val="none" w:sz="0" w:space="0" w:color="auto"/>
            <w:right w:val="none" w:sz="0" w:space="0" w:color="auto"/>
          </w:divBdr>
        </w:div>
        <w:div w:id="677467493">
          <w:marLeft w:val="0"/>
          <w:marRight w:val="0"/>
          <w:marTop w:val="0"/>
          <w:marBottom w:val="0"/>
          <w:divBdr>
            <w:top w:val="none" w:sz="0" w:space="0" w:color="auto"/>
            <w:left w:val="none" w:sz="0" w:space="0" w:color="auto"/>
            <w:bottom w:val="none" w:sz="0" w:space="0" w:color="auto"/>
            <w:right w:val="none" w:sz="0" w:space="0" w:color="auto"/>
          </w:divBdr>
        </w:div>
        <w:div w:id="399910276">
          <w:marLeft w:val="0"/>
          <w:marRight w:val="0"/>
          <w:marTop w:val="0"/>
          <w:marBottom w:val="0"/>
          <w:divBdr>
            <w:top w:val="none" w:sz="0" w:space="0" w:color="auto"/>
            <w:left w:val="none" w:sz="0" w:space="0" w:color="auto"/>
            <w:bottom w:val="none" w:sz="0" w:space="0" w:color="auto"/>
            <w:right w:val="none" w:sz="0" w:space="0" w:color="auto"/>
          </w:divBdr>
        </w:div>
        <w:div w:id="1383822256">
          <w:marLeft w:val="0"/>
          <w:marRight w:val="0"/>
          <w:marTop w:val="0"/>
          <w:marBottom w:val="0"/>
          <w:divBdr>
            <w:top w:val="none" w:sz="0" w:space="0" w:color="auto"/>
            <w:left w:val="none" w:sz="0" w:space="0" w:color="auto"/>
            <w:bottom w:val="none" w:sz="0" w:space="0" w:color="auto"/>
            <w:right w:val="none" w:sz="0" w:space="0" w:color="auto"/>
          </w:divBdr>
        </w:div>
        <w:div w:id="1228371664">
          <w:marLeft w:val="0"/>
          <w:marRight w:val="0"/>
          <w:marTop w:val="0"/>
          <w:marBottom w:val="0"/>
          <w:divBdr>
            <w:top w:val="none" w:sz="0" w:space="0" w:color="auto"/>
            <w:left w:val="none" w:sz="0" w:space="0" w:color="auto"/>
            <w:bottom w:val="none" w:sz="0" w:space="0" w:color="auto"/>
            <w:right w:val="none" w:sz="0" w:space="0" w:color="auto"/>
          </w:divBdr>
        </w:div>
        <w:div w:id="634985995">
          <w:marLeft w:val="0"/>
          <w:marRight w:val="0"/>
          <w:marTop w:val="0"/>
          <w:marBottom w:val="0"/>
          <w:divBdr>
            <w:top w:val="none" w:sz="0" w:space="0" w:color="auto"/>
            <w:left w:val="none" w:sz="0" w:space="0" w:color="auto"/>
            <w:bottom w:val="none" w:sz="0" w:space="0" w:color="auto"/>
            <w:right w:val="none" w:sz="0" w:space="0" w:color="auto"/>
          </w:divBdr>
        </w:div>
        <w:div w:id="482477943">
          <w:marLeft w:val="0"/>
          <w:marRight w:val="0"/>
          <w:marTop w:val="0"/>
          <w:marBottom w:val="0"/>
          <w:divBdr>
            <w:top w:val="none" w:sz="0" w:space="0" w:color="auto"/>
            <w:left w:val="none" w:sz="0" w:space="0" w:color="auto"/>
            <w:bottom w:val="none" w:sz="0" w:space="0" w:color="auto"/>
            <w:right w:val="none" w:sz="0" w:space="0" w:color="auto"/>
          </w:divBdr>
        </w:div>
        <w:div w:id="1709647898">
          <w:marLeft w:val="0"/>
          <w:marRight w:val="0"/>
          <w:marTop w:val="0"/>
          <w:marBottom w:val="0"/>
          <w:divBdr>
            <w:top w:val="none" w:sz="0" w:space="0" w:color="auto"/>
            <w:left w:val="none" w:sz="0" w:space="0" w:color="auto"/>
            <w:bottom w:val="none" w:sz="0" w:space="0" w:color="auto"/>
            <w:right w:val="none" w:sz="0" w:space="0" w:color="auto"/>
          </w:divBdr>
        </w:div>
        <w:div w:id="2009938914">
          <w:marLeft w:val="0"/>
          <w:marRight w:val="0"/>
          <w:marTop w:val="0"/>
          <w:marBottom w:val="0"/>
          <w:divBdr>
            <w:top w:val="none" w:sz="0" w:space="0" w:color="auto"/>
            <w:left w:val="none" w:sz="0" w:space="0" w:color="auto"/>
            <w:bottom w:val="none" w:sz="0" w:space="0" w:color="auto"/>
            <w:right w:val="none" w:sz="0" w:space="0" w:color="auto"/>
          </w:divBdr>
        </w:div>
        <w:div w:id="1490635142">
          <w:marLeft w:val="0"/>
          <w:marRight w:val="0"/>
          <w:marTop w:val="0"/>
          <w:marBottom w:val="0"/>
          <w:divBdr>
            <w:top w:val="none" w:sz="0" w:space="0" w:color="auto"/>
            <w:left w:val="none" w:sz="0" w:space="0" w:color="auto"/>
            <w:bottom w:val="none" w:sz="0" w:space="0" w:color="auto"/>
            <w:right w:val="none" w:sz="0" w:space="0" w:color="auto"/>
          </w:divBdr>
        </w:div>
        <w:div w:id="613828330">
          <w:marLeft w:val="0"/>
          <w:marRight w:val="0"/>
          <w:marTop w:val="0"/>
          <w:marBottom w:val="0"/>
          <w:divBdr>
            <w:top w:val="none" w:sz="0" w:space="0" w:color="auto"/>
            <w:left w:val="none" w:sz="0" w:space="0" w:color="auto"/>
            <w:bottom w:val="none" w:sz="0" w:space="0" w:color="auto"/>
            <w:right w:val="none" w:sz="0" w:space="0" w:color="auto"/>
          </w:divBdr>
        </w:div>
        <w:div w:id="649595803">
          <w:marLeft w:val="0"/>
          <w:marRight w:val="0"/>
          <w:marTop w:val="0"/>
          <w:marBottom w:val="0"/>
          <w:divBdr>
            <w:top w:val="none" w:sz="0" w:space="0" w:color="auto"/>
            <w:left w:val="none" w:sz="0" w:space="0" w:color="auto"/>
            <w:bottom w:val="none" w:sz="0" w:space="0" w:color="auto"/>
            <w:right w:val="none" w:sz="0" w:space="0" w:color="auto"/>
          </w:divBdr>
        </w:div>
        <w:div w:id="903834068">
          <w:marLeft w:val="0"/>
          <w:marRight w:val="0"/>
          <w:marTop w:val="0"/>
          <w:marBottom w:val="0"/>
          <w:divBdr>
            <w:top w:val="none" w:sz="0" w:space="0" w:color="auto"/>
            <w:left w:val="none" w:sz="0" w:space="0" w:color="auto"/>
            <w:bottom w:val="none" w:sz="0" w:space="0" w:color="auto"/>
            <w:right w:val="none" w:sz="0" w:space="0" w:color="auto"/>
          </w:divBdr>
        </w:div>
        <w:div w:id="369502736">
          <w:marLeft w:val="0"/>
          <w:marRight w:val="0"/>
          <w:marTop w:val="0"/>
          <w:marBottom w:val="0"/>
          <w:divBdr>
            <w:top w:val="none" w:sz="0" w:space="0" w:color="auto"/>
            <w:left w:val="none" w:sz="0" w:space="0" w:color="auto"/>
            <w:bottom w:val="none" w:sz="0" w:space="0" w:color="auto"/>
            <w:right w:val="none" w:sz="0" w:space="0" w:color="auto"/>
          </w:divBdr>
        </w:div>
        <w:div w:id="1051072989">
          <w:marLeft w:val="0"/>
          <w:marRight w:val="0"/>
          <w:marTop w:val="0"/>
          <w:marBottom w:val="0"/>
          <w:divBdr>
            <w:top w:val="none" w:sz="0" w:space="0" w:color="auto"/>
            <w:left w:val="none" w:sz="0" w:space="0" w:color="auto"/>
            <w:bottom w:val="none" w:sz="0" w:space="0" w:color="auto"/>
            <w:right w:val="none" w:sz="0" w:space="0" w:color="auto"/>
          </w:divBdr>
        </w:div>
        <w:div w:id="901868691">
          <w:marLeft w:val="0"/>
          <w:marRight w:val="0"/>
          <w:marTop w:val="0"/>
          <w:marBottom w:val="0"/>
          <w:divBdr>
            <w:top w:val="none" w:sz="0" w:space="0" w:color="auto"/>
            <w:left w:val="none" w:sz="0" w:space="0" w:color="auto"/>
            <w:bottom w:val="none" w:sz="0" w:space="0" w:color="auto"/>
            <w:right w:val="none" w:sz="0" w:space="0" w:color="auto"/>
          </w:divBdr>
        </w:div>
        <w:div w:id="1528761867">
          <w:marLeft w:val="0"/>
          <w:marRight w:val="0"/>
          <w:marTop w:val="0"/>
          <w:marBottom w:val="0"/>
          <w:divBdr>
            <w:top w:val="none" w:sz="0" w:space="0" w:color="auto"/>
            <w:left w:val="none" w:sz="0" w:space="0" w:color="auto"/>
            <w:bottom w:val="none" w:sz="0" w:space="0" w:color="auto"/>
            <w:right w:val="none" w:sz="0" w:space="0" w:color="auto"/>
          </w:divBdr>
        </w:div>
        <w:div w:id="1502085404">
          <w:marLeft w:val="0"/>
          <w:marRight w:val="0"/>
          <w:marTop w:val="0"/>
          <w:marBottom w:val="0"/>
          <w:divBdr>
            <w:top w:val="none" w:sz="0" w:space="0" w:color="auto"/>
            <w:left w:val="none" w:sz="0" w:space="0" w:color="auto"/>
            <w:bottom w:val="none" w:sz="0" w:space="0" w:color="auto"/>
            <w:right w:val="none" w:sz="0" w:space="0" w:color="auto"/>
          </w:divBdr>
        </w:div>
        <w:div w:id="618876373">
          <w:marLeft w:val="0"/>
          <w:marRight w:val="0"/>
          <w:marTop w:val="0"/>
          <w:marBottom w:val="0"/>
          <w:divBdr>
            <w:top w:val="none" w:sz="0" w:space="0" w:color="auto"/>
            <w:left w:val="none" w:sz="0" w:space="0" w:color="auto"/>
            <w:bottom w:val="none" w:sz="0" w:space="0" w:color="auto"/>
            <w:right w:val="none" w:sz="0" w:space="0" w:color="auto"/>
          </w:divBdr>
        </w:div>
        <w:div w:id="2146507044">
          <w:marLeft w:val="0"/>
          <w:marRight w:val="0"/>
          <w:marTop w:val="0"/>
          <w:marBottom w:val="0"/>
          <w:divBdr>
            <w:top w:val="none" w:sz="0" w:space="0" w:color="auto"/>
            <w:left w:val="none" w:sz="0" w:space="0" w:color="auto"/>
            <w:bottom w:val="none" w:sz="0" w:space="0" w:color="auto"/>
            <w:right w:val="none" w:sz="0" w:space="0" w:color="auto"/>
          </w:divBdr>
        </w:div>
        <w:div w:id="146090781">
          <w:marLeft w:val="0"/>
          <w:marRight w:val="0"/>
          <w:marTop w:val="0"/>
          <w:marBottom w:val="0"/>
          <w:divBdr>
            <w:top w:val="none" w:sz="0" w:space="0" w:color="auto"/>
            <w:left w:val="none" w:sz="0" w:space="0" w:color="auto"/>
            <w:bottom w:val="none" w:sz="0" w:space="0" w:color="auto"/>
            <w:right w:val="none" w:sz="0" w:space="0" w:color="auto"/>
          </w:divBdr>
        </w:div>
        <w:div w:id="20758133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ps.ligazakon.net/document/view/kp240513?ed=2024_05_07&amp;an=149" TargetMode="External"/><Relationship Id="rId299" Type="http://schemas.openxmlformats.org/officeDocument/2006/relationships/hyperlink" Target="https://ips.ligazakon.net/document/view/kp240513?ed=2024_05_07&amp;an=9" TargetMode="External"/><Relationship Id="rId21" Type="http://schemas.openxmlformats.org/officeDocument/2006/relationships/hyperlink" Target="https://ips.ligazakon.net/document/view/kp200826?ed=2020_09_09&amp;an=576" TargetMode="External"/><Relationship Id="rId63" Type="http://schemas.openxmlformats.org/officeDocument/2006/relationships/hyperlink" Target="https://ips.ligazakon.net/document/view/kp240513?ed=2024_05_07&amp;an=31" TargetMode="External"/><Relationship Id="rId159" Type="http://schemas.openxmlformats.org/officeDocument/2006/relationships/hyperlink" Target="https://ips.ligazakon.net/document/view/kp240513?ed=2024_05_07&amp;an=75" TargetMode="External"/><Relationship Id="rId324" Type="http://schemas.openxmlformats.org/officeDocument/2006/relationships/hyperlink" Target="https://ips.ligazakon.net/document/view/kp240513?ed=2024_05_07&amp;an=179" TargetMode="External"/><Relationship Id="rId366" Type="http://schemas.openxmlformats.org/officeDocument/2006/relationships/hyperlink" Target="https://ips.ligazakon.net/document/view/kp240513?ed=2024_05_07&amp;an=213" TargetMode="External"/><Relationship Id="rId170" Type="http://schemas.openxmlformats.org/officeDocument/2006/relationships/hyperlink" Target="https://ips.ligazakon.net/document/view/re36257?ed=2021_04_21&amp;an=79" TargetMode="External"/><Relationship Id="rId226" Type="http://schemas.openxmlformats.org/officeDocument/2006/relationships/hyperlink" Target="https://ips.ligazakon.net/document/view/kp240513?ed=2024_05_07&amp;an=112" TargetMode="External"/><Relationship Id="rId268" Type="http://schemas.openxmlformats.org/officeDocument/2006/relationships/hyperlink" Target="https://ips.ligazakon.net/document/view/kp240513?ed=2024_05_07&amp;an=142" TargetMode="External"/><Relationship Id="rId32" Type="http://schemas.openxmlformats.org/officeDocument/2006/relationships/hyperlink" Target="https://ips.ligazakon.net/document/view/kp201073?ed=2020_11_04&amp;an=16" TargetMode="External"/><Relationship Id="rId74" Type="http://schemas.openxmlformats.org/officeDocument/2006/relationships/hyperlink" Target="https://ips.ligazakon.net/document/view/kp240513?ed=2024_05_07&amp;an=149" TargetMode="External"/><Relationship Id="rId128" Type="http://schemas.openxmlformats.org/officeDocument/2006/relationships/hyperlink" Target="https://ips.ligazakon.net/document/view/kp240513?ed=2024_05_07&amp;an=63" TargetMode="External"/><Relationship Id="rId335" Type="http://schemas.openxmlformats.org/officeDocument/2006/relationships/hyperlink" Target="https://ips.ligazakon.net/document/view/kp240513?ed=2024_05_07&amp;an=188" TargetMode="External"/><Relationship Id="rId377" Type="http://schemas.openxmlformats.org/officeDocument/2006/relationships/hyperlink" Target="https://ips.ligazakon.net/document/view/kp130380?ed=2019_04_17&amp;an=38" TargetMode="External"/><Relationship Id="rId5" Type="http://schemas.openxmlformats.org/officeDocument/2006/relationships/hyperlink" Target="https://ips.ligazakon.net/document/view/kp240513?ed=2024_05_07&amp;an=9" TargetMode="External"/><Relationship Id="rId181" Type="http://schemas.openxmlformats.org/officeDocument/2006/relationships/hyperlink" Target="https://ips.ligazakon.net/document/view/re36257?ed=2021_04_21&amp;an=79" TargetMode="External"/><Relationship Id="rId237" Type="http://schemas.openxmlformats.org/officeDocument/2006/relationships/hyperlink" Target="https://ips.ligazakon.net/document/view/kp200826?ed=2020_09_09&amp;an=577" TargetMode="External"/><Relationship Id="rId279" Type="http://schemas.openxmlformats.org/officeDocument/2006/relationships/hyperlink" Target="https://ips.ligazakon.net/document/view/kp240513?ed=2024_05_07&amp;an=200" TargetMode="External"/><Relationship Id="rId43" Type="http://schemas.openxmlformats.org/officeDocument/2006/relationships/hyperlink" Target="https://ips.ligazakon.net/document/view/kp240513?ed=2024_05_07&amp;an=9" TargetMode="External"/><Relationship Id="rId139" Type="http://schemas.openxmlformats.org/officeDocument/2006/relationships/hyperlink" Target="https://ips.ligazakon.net/document/view/kp240513?ed=2024_05_07&amp;an=149" TargetMode="External"/><Relationship Id="rId290" Type="http://schemas.openxmlformats.org/officeDocument/2006/relationships/hyperlink" Target="https://ips.ligazakon.net/document/view/kp240513?ed=2024_05_07&amp;an=161" TargetMode="External"/><Relationship Id="rId304" Type="http://schemas.openxmlformats.org/officeDocument/2006/relationships/hyperlink" Target="https://ips.ligazakon.net/document/view/kp240513?ed=2024_05_07&amp;an=170" TargetMode="External"/><Relationship Id="rId346" Type="http://schemas.openxmlformats.org/officeDocument/2006/relationships/hyperlink" Target="https://ips.ligazakon.net/document/view/kp240513?ed=2024_05_07&amp;an=199" TargetMode="External"/><Relationship Id="rId85" Type="http://schemas.openxmlformats.org/officeDocument/2006/relationships/hyperlink" Target="https://ips.ligazakon.net/document/view/t270700?ed=2017_05_23" TargetMode="External"/><Relationship Id="rId150" Type="http://schemas.openxmlformats.org/officeDocument/2006/relationships/hyperlink" Target="https://ips.ligazakon.net/document/view/kp240513?ed=2024_05_07&amp;an=70" TargetMode="External"/><Relationship Id="rId192" Type="http://schemas.openxmlformats.org/officeDocument/2006/relationships/hyperlink" Target="https://ips.ligazakon.net/document/view/kp240513?ed=2024_05_07&amp;an=96" TargetMode="External"/><Relationship Id="rId206" Type="http://schemas.openxmlformats.org/officeDocument/2006/relationships/hyperlink" Target="https://ips.ligazakon.net/document/view/kp240513?ed=2024_05_07&amp;an=107" TargetMode="External"/><Relationship Id="rId248" Type="http://schemas.openxmlformats.org/officeDocument/2006/relationships/hyperlink" Target="https://ips.ligazakon.net/document/view/kp200826?ed=2020_09_09&amp;an=577" TargetMode="External"/><Relationship Id="rId12" Type="http://schemas.openxmlformats.org/officeDocument/2006/relationships/hyperlink" Target="https://ips.ligazakon.net/document/view/kp240513?ed=2024_05_07&amp;an=17" TargetMode="External"/><Relationship Id="rId108" Type="http://schemas.openxmlformats.org/officeDocument/2006/relationships/hyperlink" Target="https://ips.ligazakon.net/document/view/kp240513?ed=2024_05_07&amp;an=149" TargetMode="External"/><Relationship Id="rId315" Type="http://schemas.openxmlformats.org/officeDocument/2006/relationships/hyperlink" Target="https://ips.ligazakon.net/document/view/kp240513?ed=2024_05_07&amp;an=200" TargetMode="External"/><Relationship Id="rId357" Type="http://schemas.openxmlformats.org/officeDocument/2006/relationships/hyperlink" Target="https://ips.ligazakon.net/document/view/kp240513?ed=2024_05_07&amp;an=204" TargetMode="External"/><Relationship Id="rId54" Type="http://schemas.openxmlformats.org/officeDocument/2006/relationships/hyperlink" Target="https://ips.ligazakon.net/document/view/kp240513?ed=2024_05_07&amp;an=28" TargetMode="External"/><Relationship Id="rId96" Type="http://schemas.openxmlformats.org/officeDocument/2006/relationships/hyperlink" Target="https://ips.ligazakon.net/document/view/kp240513?ed=2024_05_07&amp;an=9" TargetMode="External"/><Relationship Id="rId161" Type="http://schemas.openxmlformats.org/officeDocument/2006/relationships/hyperlink" Target="https://ips.ligazakon.net/document/view/kp240513?ed=2024_05_07&amp;an=149" TargetMode="External"/><Relationship Id="rId217" Type="http://schemas.openxmlformats.org/officeDocument/2006/relationships/hyperlink" Target="https://ips.ligazakon.net/document/view/kp240513?ed=2024_05_07&amp;an=113" TargetMode="External"/><Relationship Id="rId259" Type="http://schemas.openxmlformats.org/officeDocument/2006/relationships/hyperlink" Target="https://ips.ligazakon.net/document/view/kp240513?ed=2024_05_07&amp;an=140" TargetMode="External"/><Relationship Id="rId23" Type="http://schemas.openxmlformats.org/officeDocument/2006/relationships/hyperlink" Target="https://ips.ligazakon.net/document/view/kp200826?ed=2020_09_09&amp;an=576" TargetMode="External"/><Relationship Id="rId119" Type="http://schemas.openxmlformats.org/officeDocument/2006/relationships/hyperlink" Target="https://ips.ligazakon.net/document/view/kp240513?ed=2024_05_07&amp;an=60" TargetMode="External"/><Relationship Id="rId270" Type="http://schemas.openxmlformats.org/officeDocument/2006/relationships/hyperlink" Target="https://ips.ligazakon.net/document/view/kp240513?ed=2024_05_07&amp;an=151" TargetMode="External"/><Relationship Id="rId326" Type="http://schemas.openxmlformats.org/officeDocument/2006/relationships/hyperlink" Target="https://ips.ligazakon.net/document/view/re36257?ed=2021_04_21&amp;an=79" TargetMode="External"/><Relationship Id="rId65" Type="http://schemas.openxmlformats.org/officeDocument/2006/relationships/hyperlink" Target="https://ips.ligazakon.net/document/view/kp240513?ed=2024_05_07&amp;an=34" TargetMode="External"/><Relationship Id="rId130" Type="http://schemas.openxmlformats.org/officeDocument/2006/relationships/hyperlink" Target="https://ips.ligazakon.net/document/view/t141314?ed=2019_06_06" TargetMode="External"/><Relationship Id="rId368" Type="http://schemas.openxmlformats.org/officeDocument/2006/relationships/hyperlink" Target="https://ips.ligazakon.net/document/view/kp240513?ed=2024_05_07&amp;an=213" TargetMode="External"/><Relationship Id="rId172" Type="http://schemas.openxmlformats.org/officeDocument/2006/relationships/hyperlink" Target="https://ips.ligazakon.net/document/view/kp240513?ed=2024_05_07&amp;an=85" TargetMode="External"/><Relationship Id="rId228" Type="http://schemas.openxmlformats.org/officeDocument/2006/relationships/hyperlink" Target="https://ips.ligazakon.net/document/view/kp240513?ed=2024_05_07&amp;an=123" TargetMode="External"/><Relationship Id="rId281" Type="http://schemas.openxmlformats.org/officeDocument/2006/relationships/hyperlink" Target="https://ips.ligazakon.net/document/view/kp240513?ed=2024_05_07&amp;an=200" TargetMode="External"/><Relationship Id="rId337" Type="http://schemas.openxmlformats.org/officeDocument/2006/relationships/hyperlink" Target="https://ips.ligazakon.net/document/view/kp240513?ed=2024_05_07&amp;an=190" TargetMode="External"/><Relationship Id="rId34" Type="http://schemas.openxmlformats.org/officeDocument/2006/relationships/hyperlink" Target="https://ips.ligazakon.net/document/view/kp240513?ed=2024_05_07&amp;an=9" TargetMode="External"/><Relationship Id="rId76" Type="http://schemas.openxmlformats.org/officeDocument/2006/relationships/hyperlink" Target="https://ips.ligazakon.net/document/view/kp240513?ed=2024_05_07&amp;an=149" TargetMode="External"/><Relationship Id="rId141" Type="http://schemas.openxmlformats.org/officeDocument/2006/relationships/hyperlink" Target="https://ips.ligazakon.net/document/view/kp240513?ed=2024_05_07&amp;an=149" TargetMode="External"/><Relationship Id="rId379" Type="http://schemas.openxmlformats.org/officeDocument/2006/relationships/fontTable" Target="fontTable.xml"/><Relationship Id="rId7" Type="http://schemas.openxmlformats.org/officeDocument/2006/relationships/hyperlink" Target="https://ips.ligazakon.net/document/view/kp191065?ed=2019_12_04&amp;an=694" TargetMode="External"/><Relationship Id="rId183" Type="http://schemas.openxmlformats.org/officeDocument/2006/relationships/hyperlink" Target="https://ips.ligazakon.net/document/view/kp240513?ed=2024_05_07&amp;an=78" TargetMode="External"/><Relationship Id="rId239" Type="http://schemas.openxmlformats.org/officeDocument/2006/relationships/hyperlink" Target="https://ips.ligazakon.net/document/view/u064_22?ed=2024_02_05" TargetMode="External"/><Relationship Id="rId250" Type="http://schemas.openxmlformats.org/officeDocument/2006/relationships/hyperlink" Target="https://ips.ligazakon.net/document/view/kp240513?ed=2024_05_07&amp;an=133" TargetMode="External"/><Relationship Id="rId292" Type="http://schemas.openxmlformats.org/officeDocument/2006/relationships/hyperlink" Target="https://ips.ligazakon.net/document/view/kp240513?ed=2024_05_07&amp;an=162" TargetMode="External"/><Relationship Id="rId306" Type="http://schemas.openxmlformats.org/officeDocument/2006/relationships/hyperlink" Target="https://ips.ligazakon.net/document/view/kp240513?ed=2024_05_07&amp;an=172" TargetMode="External"/><Relationship Id="rId45" Type="http://schemas.openxmlformats.org/officeDocument/2006/relationships/hyperlink" Target="https://ips.ligazakon.net/document/view/kp240513?ed=2024_05_07&amp;an=149" TargetMode="External"/><Relationship Id="rId87" Type="http://schemas.openxmlformats.org/officeDocument/2006/relationships/hyperlink" Target="https://ips.ligazakon.net/document/view/t141314?ed=2019_06_06" TargetMode="External"/><Relationship Id="rId110" Type="http://schemas.openxmlformats.org/officeDocument/2006/relationships/hyperlink" Target="https://ips.ligazakon.net/document/view/kp240513?ed=2024_05_07&amp;an=55" TargetMode="External"/><Relationship Id="rId348" Type="http://schemas.openxmlformats.org/officeDocument/2006/relationships/hyperlink" Target="https://ips.ligazakon.net/document/view/kp240513?ed=2024_05_07&amp;an=202" TargetMode="External"/><Relationship Id="rId152" Type="http://schemas.openxmlformats.org/officeDocument/2006/relationships/hyperlink" Target="https://ips.ligazakon.net/document/view/kp240513?ed=2024_05_07&amp;an=149" TargetMode="External"/><Relationship Id="rId194" Type="http://schemas.openxmlformats.org/officeDocument/2006/relationships/hyperlink" Target="https://ips.ligazakon.net/document/view/kp240513?ed=2024_05_07&amp;an=9" TargetMode="External"/><Relationship Id="rId208" Type="http://schemas.openxmlformats.org/officeDocument/2006/relationships/hyperlink" Target="https://ips.ligazakon.net/document/view/kp240513?ed=2024_05_07&amp;an=95" TargetMode="External"/><Relationship Id="rId261" Type="http://schemas.openxmlformats.org/officeDocument/2006/relationships/hyperlink" Target="https://ips.ligazakon.net/document/view/kp240513?ed=2024_05_07&amp;an=141" TargetMode="External"/><Relationship Id="rId14" Type="http://schemas.openxmlformats.org/officeDocument/2006/relationships/hyperlink" Target="https://ips.ligazakon.net/document/view/kp240513?ed=2024_05_07&amp;an=9" TargetMode="External"/><Relationship Id="rId56" Type="http://schemas.openxmlformats.org/officeDocument/2006/relationships/hyperlink" Target="https://ips.ligazakon.net/document/view/kp240513?ed=2024_05_07&amp;an=29" TargetMode="External"/><Relationship Id="rId317" Type="http://schemas.openxmlformats.org/officeDocument/2006/relationships/hyperlink" Target="https://ips.ligazakon.net/document/view/kp240513?ed=2024_05_07&amp;an=200" TargetMode="External"/><Relationship Id="rId359" Type="http://schemas.openxmlformats.org/officeDocument/2006/relationships/hyperlink" Target="https://ips.ligazakon.net/document/view/kp240513?ed=2024_05_07&amp;an=204" TargetMode="External"/><Relationship Id="rId98" Type="http://schemas.openxmlformats.org/officeDocument/2006/relationships/hyperlink" Target="https://ips.ligazakon.net/document/view/kp240513?ed=2024_05_07&amp;an=49" TargetMode="External"/><Relationship Id="rId121" Type="http://schemas.openxmlformats.org/officeDocument/2006/relationships/hyperlink" Target="https://ips.ligazakon.net/document/view/kp240513?ed=2024_05_07&amp;an=61" TargetMode="External"/><Relationship Id="rId163" Type="http://schemas.openxmlformats.org/officeDocument/2006/relationships/hyperlink" Target="https://ips.ligazakon.net/document/view/re36257?ed=2021_04_21&amp;an=79" TargetMode="External"/><Relationship Id="rId219" Type="http://schemas.openxmlformats.org/officeDocument/2006/relationships/hyperlink" Target="https://ips.ligazakon.net/document/view/kp240513?ed=2024_05_07&amp;an=115" TargetMode="External"/><Relationship Id="rId370" Type="http://schemas.openxmlformats.org/officeDocument/2006/relationships/hyperlink" Target="https://ips.ligazakon.net/document/view/kp240513?ed=2024_05_07&amp;an=213" TargetMode="External"/><Relationship Id="rId230" Type="http://schemas.openxmlformats.org/officeDocument/2006/relationships/hyperlink" Target="https://ips.ligazakon.net/document/view/kp240513?ed=2024_05_07&amp;an=125" TargetMode="External"/><Relationship Id="rId25" Type="http://schemas.openxmlformats.org/officeDocument/2006/relationships/hyperlink" Target="https://ips.ligazakon.net/document/view/kp200826?ed=2020_09_09&amp;an=576" TargetMode="External"/><Relationship Id="rId67" Type="http://schemas.openxmlformats.org/officeDocument/2006/relationships/hyperlink" Target="https://ips.ligazakon.net/document/view/kp240513?ed=2024_05_07&amp;an=36" TargetMode="External"/><Relationship Id="rId272" Type="http://schemas.openxmlformats.org/officeDocument/2006/relationships/hyperlink" Target="https://ips.ligazakon.net/document/view/kp240513?ed=2024_05_07&amp;an=151" TargetMode="External"/><Relationship Id="rId328" Type="http://schemas.openxmlformats.org/officeDocument/2006/relationships/hyperlink" Target="https://ips.ligazakon.net/document/view/kp240513?ed=2024_05_07&amp;an=227" TargetMode="External"/><Relationship Id="rId132" Type="http://schemas.openxmlformats.org/officeDocument/2006/relationships/hyperlink" Target="https://ips.ligazakon.net/document/view/kp240513?ed=2024_05_07&amp;an=149" TargetMode="External"/><Relationship Id="rId174" Type="http://schemas.openxmlformats.org/officeDocument/2006/relationships/hyperlink" Target="https://ips.ligazakon.net/document/view/kp240513?ed=2024_05_07&amp;an=87" TargetMode="External"/><Relationship Id="rId241" Type="http://schemas.openxmlformats.org/officeDocument/2006/relationships/hyperlink" Target="https://ips.ligazakon.net/document/view/t222102?ed=2022_02_24" TargetMode="External"/><Relationship Id="rId36" Type="http://schemas.openxmlformats.org/officeDocument/2006/relationships/hyperlink" Target="https://ips.ligazakon.net/document/view/kp191065?ed=2019_12_04&amp;an=696" TargetMode="External"/><Relationship Id="rId283" Type="http://schemas.openxmlformats.org/officeDocument/2006/relationships/hyperlink" Target="https://ips.ligazakon.net/document/view/kp240513?ed=2024_05_07&amp;an=155" TargetMode="External"/><Relationship Id="rId339" Type="http://schemas.openxmlformats.org/officeDocument/2006/relationships/hyperlink" Target="https://ips.ligazakon.net/document/view/kp240513?ed=2024_05_07&amp;an=229" TargetMode="External"/><Relationship Id="rId78" Type="http://schemas.openxmlformats.org/officeDocument/2006/relationships/hyperlink" Target="https://ips.ligazakon.net/document/view/kp240513?ed=2024_05_07&amp;an=40" TargetMode="External"/><Relationship Id="rId101" Type="http://schemas.openxmlformats.org/officeDocument/2006/relationships/hyperlink" Target="https://ips.ligazakon.net/document/view/kp240513?ed=2024_05_07&amp;an=52" TargetMode="External"/><Relationship Id="rId143" Type="http://schemas.openxmlformats.org/officeDocument/2006/relationships/hyperlink" Target="https://ips.ligazakon.net/document/view/kp240513?ed=2024_05_07&amp;an=69" TargetMode="External"/><Relationship Id="rId185" Type="http://schemas.openxmlformats.org/officeDocument/2006/relationships/hyperlink" Target="https://ips.ligazakon.net/document/view/kp240513?ed=2024_05_07&amp;an=93" TargetMode="External"/><Relationship Id="rId350" Type="http://schemas.openxmlformats.org/officeDocument/2006/relationships/hyperlink" Target="https://ips.ligazakon.net/document/view/kp240513?ed=2024_05_07&amp;an=203" TargetMode="External"/><Relationship Id="rId9" Type="http://schemas.openxmlformats.org/officeDocument/2006/relationships/hyperlink" Target="https://ips.ligazakon.net/document/view/kp191065?ed=2019_12_04&amp;an=694" TargetMode="External"/><Relationship Id="rId210" Type="http://schemas.openxmlformats.org/officeDocument/2006/relationships/hyperlink" Target="https://ips.ligazakon.net/document/view/kp240513?ed=2024_05_07&amp;an=95" TargetMode="External"/><Relationship Id="rId26" Type="http://schemas.openxmlformats.org/officeDocument/2006/relationships/hyperlink" Target="https://ips.ligazakon.net/document/view/kp201073?ed=2020_11_04&amp;an=16" TargetMode="External"/><Relationship Id="rId231" Type="http://schemas.openxmlformats.org/officeDocument/2006/relationships/hyperlink" Target="https://ips.ligazakon.net/document/view/kp240513?ed=2024_05_07&amp;an=124" TargetMode="External"/><Relationship Id="rId252" Type="http://schemas.openxmlformats.org/officeDocument/2006/relationships/hyperlink" Target="https://ips.ligazakon.net/document/view/kp240513?ed=2024_05_07&amp;an=149" TargetMode="External"/><Relationship Id="rId273" Type="http://schemas.openxmlformats.org/officeDocument/2006/relationships/hyperlink" Target="https://ips.ligazakon.net/document/view/kp240513?ed=2024_05_07&amp;an=151" TargetMode="External"/><Relationship Id="rId294" Type="http://schemas.openxmlformats.org/officeDocument/2006/relationships/hyperlink" Target="https://ips.ligazakon.net/document/view/kp240513?ed=2024_05_07&amp;an=164" TargetMode="External"/><Relationship Id="rId308" Type="http://schemas.openxmlformats.org/officeDocument/2006/relationships/hyperlink" Target="https://ips.ligazakon.net/document/view/kp240513?ed=2024_05_07&amp;an=172" TargetMode="External"/><Relationship Id="rId329" Type="http://schemas.openxmlformats.org/officeDocument/2006/relationships/hyperlink" Target="https://ips.ligazakon.net/document/view/kp240513?ed=2024_05_07&amp;an=182" TargetMode="External"/><Relationship Id="rId47" Type="http://schemas.openxmlformats.org/officeDocument/2006/relationships/hyperlink" Target="https://ips.ligazakon.net/document/view/kp240513?ed=2024_05_07&amp;an=23" TargetMode="External"/><Relationship Id="rId68" Type="http://schemas.openxmlformats.org/officeDocument/2006/relationships/hyperlink" Target="https://ips.ligazakon.net/document/view/kp240513?ed=2024_05_07&amp;an=9" TargetMode="External"/><Relationship Id="rId89" Type="http://schemas.openxmlformats.org/officeDocument/2006/relationships/hyperlink" Target="https://ips.ligazakon.net/document/view/t222614?ed=2022_09_20" TargetMode="External"/><Relationship Id="rId112" Type="http://schemas.openxmlformats.org/officeDocument/2006/relationships/hyperlink" Target="https://ips.ligazakon.net/document/view/kp240513?ed=2024_05_07&amp;an=56" TargetMode="External"/><Relationship Id="rId133" Type="http://schemas.openxmlformats.org/officeDocument/2006/relationships/hyperlink" Target="https://ips.ligazakon.net/document/view/kp240513?ed=2024_05_07&amp;an=66" TargetMode="External"/><Relationship Id="rId154" Type="http://schemas.openxmlformats.org/officeDocument/2006/relationships/hyperlink" Target="https://ips.ligazakon.net/document/view/kp240513?ed=2024_05_07&amp;an=9" TargetMode="External"/><Relationship Id="rId175" Type="http://schemas.openxmlformats.org/officeDocument/2006/relationships/hyperlink" Target="https://ips.ligazakon.net/document/view/re36257?ed=2021_04_21&amp;an=79" TargetMode="External"/><Relationship Id="rId340" Type="http://schemas.openxmlformats.org/officeDocument/2006/relationships/hyperlink" Target="https://ips.ligazakon.net/document/view/kp240513?ed=2024_05_07&amp;an=230" TargetMode="External"/><Relationship Id="rId361" Type="http://schemas.openxmlformats.org/officeDocument/2006/relationships/hyperlink" Target="https://ips.ligazakon.net/document/view/kp240513?ed=2024_05_07&amp;an=211" TargetMode="External"/><Relationship Id="rId196" Type="http://schemas.openxmlformats.org/officeDocument/2006/relationships/hyperlink" Target="https://ips.ligazakon.net/document/view/kp240513?ed=2024_05_07&amp;an=97" TargetMode="External"/><Relationship Id="rId200" Type="http://schemas.openxmlformats.org/officeDocument/2006/relationships/hyperlink" Target="https://ips.ligazakon.net/document/view/kp240513?ed=2024_05_07&amp;an=101" TargetMode="External"/><Relationship Id="rId16" Type="http://schemas.openxmlformats.org/officeDocument/2006/relationships/hyperlink" Target="https://ips.ligazakon.net/document/view/t270700?ed=2017_05_23&amp;an=473320" TargetMode="External"/><Relationship Id="rId221" Type="http://schemas.openxmlformats.org/officeDocument/2006/relationships/hyperlink" Target="https://ips.ligazakon.net/document/view/kp240513?ed=2024_05_07&amp;an=117" TargetMode="External"/><Relationship Id="rId242" Type="http://schemas.openxmlformats.org/officeDocument/2006/relationships/hyperlink" Target="https://ips.ligazakon.net/document/view/kp240513?ed=2024_05_07&amp;an=130" TargetMode="External"/><Relationship Id="rId263" Type="http://schemas.openxmlformats.org/officeDocument/2006/relationships/hyperlink" Target="https://ips.ligazakon.net/document/view/kp240513?ed=2024_05_07&amp;an=143" TargetMode="External"/><Relationship Id="rId284" Type="http://schemas.openxmlformats.org/officeDocument/2006/relationships/hyperlink" Target="https://ips.ligazakon.net/document/view/kp240513?ed=2024_05_07&amp;an=158" TargetMode="External"/><Relationship Id="rId319" Type="http://schemas.openxmlformats.org/officeDocument/2006/relationships/hyperlink" Target="https://ips.ligazakon.net/document/view/kp240513?ed=2024_05_07&amp;an=176" TargetMode="External"/><Relationship Id="rId37" Type="http://schemas.openxmlformats.org/officeDocument/2006/relationships/hyperlink" Target="https://ips.ligazakon.net/document/view/kp200826?ed=2020_09_09&amp;an=577" TargetMode="External"/><Relationship Id="rId58" Type="http://schemas.openxmlformats.org/officeDocument/2006/relationships/hyperlink" Target="https://ips.ligazakon.net/document/view/kp240513?ed=2024_05_07&amp;an=30" TargetMode="External"/><Relationship Id="rId79" Type="http://schemas.openxmlformats.org/officeDocument/2006/relationships/hyperlink" Target="https://ips.ligazakon.net/document/view/kp240513?ed=2024_05_07&amp;an=42" TargetMode="External"/><Relationship Id="rId102" Type="http://schemas.openxmlformats.org/officeDocument/2006/relationships/hyperlink" Target="https://ips.ligazakon.net/document/view/kp240513?ed=2024_05_07&amp;an=48" TargetMode="External"/><Relationship Id="rId123" Type="http://schemas.openxmlformats.org/officeDocument/2006/relationships/hyperlink" Target="https://ips.ligazakon.net/document/view/kp240513?ed=2024_05_07&amp;an=62" TargetMode="External"/><Relationship Id="rId144" Type="http://schemas.openxmlformats.org/officeDocument/2006/relationships/hyperlink" Target="https://ips.ligazakon.net/document/view/re36257?ed=2021_04_21&amp;an=79" TargetMode="External"/><Relationship Id="rId330" Type="http://schemas.openxmlformats.org/officeDocument/2006/relationships/hyperlink" Target="https://ips.ligazakon.net/document/view/kp240513?ed=2024_05_07&amp;an=183" TargetMode="External"/><Relationship Id="rId90" Type="http://schemas.openxmlformats.org/officeDocument/2006/relationships/hyperlink" Target="https://ips.ligazakon.net/document/view/kp240513?ed=2024_05_07&amp;an=43" TargetMode="External"/><Relationship Id="rId165" Type="http://schemas.openxmlformats.org/officeDocument/2006/relationships/hyperlink" Target="https://ips.ligazakon.net/document/view/kp240513?ed=2024_05_07&amp;an=79" TargetMode="External"/><Relationship Id="rId186" Type="http://schemas.openxmlformats.org/officeDocument/2006/relationships/hyperlink" Target="https://ips.ligazakon.net/document/view/kp240513?ed=2024_05_07&amp;an=149" TargetMode="External"/><Relationship Id="rId351" Type="http://schemas.openxmlformats.org/officeDocument/2006/relationships/hyperlink" Target="https://ips.ligazakon.net/document/view/kp240513?ed=2024_05_07&amp;an=203" TargetMode="External"/><Relationship Id="rId372" Type="http://schemas.openxmlformats.org/officeDocument/2006/relationships/hyperlink" Target="https://ips.ligazakon.net/document/view/kp240513?ed=2024_05_07&amp;an=217" TargetMode="External"/><Relationship Id="rId211" Type="http://schemas.openxmlformats.org/officeDocument/2006/relationships/hyperlink" Target="https://ips.ligazakon.net/document/view/kp240513?ed=2024_05_07&amp;an=109" TargetMode="External"/><Relationship Id="rId232" Type="http://schemas.openxmlformats.org/officeDocument/2006/relationships/hyperlink" Target="https://ips.ligazakon.net/document/view/kp200826?ed=2020_09_09&amp;an=577" TargetMode="External"/><Relationship Id="rId253" Type="http://schemas.openxmlformats.org/officeDocument/2006/relationships/hyperlink" Target="https://ips.ligazakon.net/document/view/kp240513?ed=2024_05_07&amp;an=149" TargetMode="External"/><Relationship Id="rId274" Type="http://schemas.openxmlformats.org/officeDocument/2006/relationships/hyperlink" Target="https://ips.ligazakon.net/document/view/kp240513?ed=2024_05_07&amp;an=9" TargetMode="External"/><Relationship Id="rId295" Type="http://schemas.openxmlformats.org/officeDocument/2006/relationships/hyperlink" Target="https://ips.ligazakon.net/document/view/kp240513?ed=2024_05_07&amp;an=163" TargetMode="External"/><Relationship Id="rId309" Type="http://schemas.openxmlformats.org/officeDocument/2006/relationships/hyperlink" Target="https://ips.ligazakon.net/document/view/kp240513?ed=2024_05_07&amp;an=172" TargetMode="External"/><Relationship Id="rId27" Type="http://schemas.openxmlformats.org/officeDocument/2006/relationships/hyperlink" Target="https://ips.ligazakon.net/document/view/kp200826?ed=2020_09_09&amp;an=576" TargetMode="External"/><Relationship Id="rId48" Type="http://schemas.openxmlformats.org/officeDocument/2006/relationships/hyperlink" Target="https://ips.ligazakon.net/document/view/kp240513?ed=2024_05_07&amp;an=149" TargetMode="External"/><Relationship Id="rId69" Type="http://schemas.openxmlformats.org/officeDocument/2006/relationships/hyperlink" Target="https://ips.ligazakon.net/document/view/kp240513?ed=2024_05_07&amp;an=36" TargetMode="External"/><Relationship Id="rId113" Type="http://schemas.openxmlformats.org/officeDocument/2006/relationships/hyperlink" Target="https://ips.ligazakon.net/document/view/kp240513?ed=2024_05_07&amp;an=59" TargetMode="External"/><Relationship Id="rId134" Type="http://schemas.openxmlformats.org/officeDocument/2006/relationships/hyperlink" Target="https://ips.ligazakon.net/document/view/kp240513?ed=2024_05_07&amp;an=149" TargetMode="External"/><Relationship Id="rId320" Type="http://schemas.openxmlformats.org/officeDocument/2006/relationships/hyperlink" Target="https://ips.ligazakon.net/document/view/kp240513?ed=2024_05_07&amp;an=176" TargetMode="External"/><Relationship Id="rId80" Type="http://schemas.openxmlformats.org/officeDocument/2006/relationships/hyperlink" Target="https://ips.ligazakon.net/document/view/kp240513?ed=2024_05_07&amp;an=40" TargetMode="External"/><Relationship Id="rId155" Type="http://schemas.openxmlformats.org/officeDocument/2006/relationships/hyperlink" Target="https://ips.ligazakon.net/document/view/kp240513?ed=2024_05_07&amp;an=71" TargetMode="External"/><Relationship Id="rId176" Type="http://schemas.openxmlformats.org/officeDocument/2006/relationships/hyperlink" Target="https://ips.ligazakon.net/document/view/kp240513?ed=2024_05_07&amp;an=87" TargetMode="External"/><Relationship Id="rId197" Type="http://schemas.openxmlformats.org/officeDocument/2006/relationships/hyperlink" Target="https://ips.ligazakon.net/document/view/kp240513?ed=2024_05_07&amp;an=98" TargetMode="External"/><Relationship Id="rId341" Type="http://schemas.openxmlformats.org/officeDocument/2006/relationships/hyperlink" Target="https://ips.ligazakon.net/document/view/kp240513?ed=2024_05_07&amp;an=194" TargetMode="External"/><Relationship Id="rId362" Type="http://schemas.openxmlformats.org/officeDocument/2006/relationships/hyperlink" Target="https://ips.ligazakon.net/document/view/kp240513?ed=2024_05_07&amp;an=212" TargetMode="External"/><Relationship Id="rId201" Type="http://schemas.openxmlformats.org/officeDocument/2006/relationships/hyperlink" Target="https://ips.ligazakon.net/document/view/kp240513?ed=2024_05_07&amp;an=102" TargetMode="External"/><Relationship Id="rId222" Type="http://schemas.openxmlformats.org/officeDocument/2006/relationships/hyperlink" Target="https://ips.ligazakon.net/document/view/kp240513?ed=2024_05_07&amp;an=118" TargetMode="External"/><Relationship Id="rId243" Type="http://schemas.openxmlformats.org/officeDocument/2006/relationships/hyperlink" Target="https://ips.ligazakon.net/document/view/kp240513?ed=2024_05_07&amp;an=129" TargetMode="External"/><Relationship Id="rId264" Type="http://schemas.openxmlformats.org/officeDocument/2006/relationships/hyperlink" Target="https://ips.ligazakon.net/document/view/kp240513?ed=2024_05_07&amp;an=142" TargetMode="External"/><Relationship Id="rId285" Type="http://schemas.openxmlformats.org/officeDocument/2006/relationships/hyperlink" Target="https://ips.ligazakon.net/document/view/kp240513?ed=2024_05_07&amp;an=157" TargetMode="External"/><Relationship Id="rId17" Type="http://schemas.openxmlformats.org/officeDocument/2006/relationships/hyperlink" Target="https://ips.ligazakon.net/document/view/kp240513?ed=2024_05_07&amp;an=18" TargetMode="External"/><Relationship Id="rId38" Type="http://schemas.openxmlformats.org/officeDocument/2006/relationships/hyperlink" Target="https://ips.ligazakon.net/document/view/kp240513?ed=2024_05_07&amp;an=149" TargetMode="External"/><Relationship Id="rId59" Type="http://schemas.openxmlformats.org/officeDocument/2006/relationships/hyperlink" Target="https://ips.ligazakon.net/document/view/kp240513?ed=2024_05_07&amp;an=30" TargetMode="External"/><Relationship Id="rId103" Type="http://schemas.openxmlformats.org/officeDocument/2006/relationships/hyperlink" Target="https://ips.ligazakon.net/document/view/kp240513?ed=2024_05_07&amp;an=54" TargetMode="External"/><Relationship Id="rId124" Type="http://schemas.openxmlformats.org/officeDocument/2006/relationships/hyperlink" Target="https://ips.ligazakon.net/document/view/kp240513?ed=2024_05_07&amp;an=62" TargetMode="External"/><Relationship Id="rId310" Type="http://schemas.openxmlformats.org/officeDocument/2006/relationships/hyperlink" Target="https://ips.ligazakon.net/document/view/kp240513?ed=2024_05_07&amp;an=172" TargetMode="External"/><Relationship Id="rId70" Type="http://schemas.openxmlformats.org/officeDocument/2006/relationships/hyperlink" Target="https://ips.ligazakon.net/document/view/kp240513?ed=2024_05_07&amp;an=149" TargetMode="External"/><Relationship Id="rId91" Type="http://schemas.openxmlformats.org/officeDocument/2006/relationships/hyperlink" Target="https://ips.ligazakon.net/document/view/kp240513?ed=2024_05_07&amp;an=44" TargetMode="External"/><Relationship Id="rId145" Type="http://schemas.openxmlformats.org/officeDocument/2006/relationships/hyperlink" Target="https://ips.ligazakon.net/document/view/kp240513?ed=2024_05_07&amp;an=69" TargetMode="External"/><Relationship Id="rId166" Type="http://schemas.openxmlformats.org/officeDocument/2006/relationships/hyperlink" Target="https://ips.ligazakon.net/document/view/kp240513?ed=2024_05_07&amp;an=80" TargetMode="External"/><Relationship Id="rId187" Type="http://schemas.openxmlformats.org/officeDocument/2006/relationships/hyperlink" Target="https://ips.ligazakon.net/document/view/kp240513?ed=2024_05_07&amp;an=149" TargetMode="External"/><Relationship Id="rId331" Type="http://schemas.openxmlformats.org/officeDocument/2006/relationships/hyperlink" Target="https://ips.ligazakon.net/document/view/kp240513?ed=2024_05_07&amp;an=184" TargetMode="External"/><Relationship Id="rId352" Type="http://schemas.openxmlformats.org/officeDocument/2006/relationships/hyperlink" Target="https://ips.ligazakon.net/document/view/kp240513?ed=2024_05_07&amp;an=205" TargetMode="External"/><Relationship Id="rId373" Type="http://schemas.openxmlformats.org/officeDocument/2006/relationships/hyperlink" Target="https://ips.ligazakon.net/document/view/kp980391?ed=2018_09_19&amp;an=36" TargetMode="External"/><Relationship Id="rId1" Type="http://schemas.openxmlformats.org/officeDocument/2006/relationships/styles" Target="styles.xml"/><Relationship Id="rId212" Type="http://schemas.openxmlformats.org/officeDocument/2006/relationships/hyperlink" Target="https://ips.ligazakon.net/document/view/kp240513?ed=2024_05_07&amp;an=95" TargetMode="External"/><Relationship Id="rId233" Type="http://schemas.openxmlformats.org/officeDocument/2006/relationships/hyperlink" Target="https://ips.ligazakon.net/document/view/re36165?an=117" TargetMode="External"/><Relationship Id="rId254" Type="http://schemas.openxmlformats.org/officeDocument/2006/relationships/hyperlink" Target="https://ips.ligazakon.net/document/view/kp240513?ed=2024_05_07&amp;an=135" TargetMode="External"/><Relationship Id="rId28" Type="http://schemas.openxmlformats.org/officeDocument/2006/relationships/hyperlink" Target="https://ips.ligazakon.net/document/view/kp191065?ed=2019_12_04&amp;an=695" TargetMode="External"/><Relationship Id="rId49" Type="http://schemas.openxmlformats.org/officeDocument/2006/relationships/hyperlink" Target="https://ips.ligazakon.net/document/view/kp240513?ed=2024_05_07&amp;an=25" TargetMode="External"/><Relationship Id="rId114" Type="http://schemas.openxmlformats.org/officeDocument/2006/relationships/hyperlink" Target="https://ips.ligazakon.net/document/view/kp240513?ed=2024_05_07&amp;an=59" TargetMode="External"/><Relationship Id="rId275" Type="http://schemas.openxmlformats.org/officeDocument/2006/relationships/hyperlink" Target="https://ips.ligazakon.net/document/view/kp240513?ed=2024_05_07&amp;an=151" TargetMode="External"/><Relationship Id="rId296" Type="http://schemas.openxmlformats.org/officeDocument/2006/relationships/hyperlink" Target="https://ips.ligazakon.net/document/view/kp240513?ed=2024_05_07&amp;an=165" TargetMode="External"/><Relationship Id="rId300" Type="http://schemas.openxmlformats.org/officeDocument/2006/relationships/hyperlink" Target="https://ips.ligazakon.net/document/view/kp240513?ed=2024_05_07&amp;an=166" TargetMode="External"/><Relationship Id="rId60" Type="http://schemas.openxmlformats.org/officeDocument/2006/relationships/hyperlink" Target="https://ips.ligazakon.net/document/view/kp240513?ed=2024_05_07&amp;an=149" TargetMode="External"/><Relationship Id="rId81" Type="http://schemas.openxmlformats.org/officeDocument/2006/relationships/hyperlink" Target="https://ips.ligazakon.net/document/view/kp240513?ed=2024_05_07&amp;an=149" TargetMode="External"/><Relationship Id="rId135" Type="http://schemas.openxmlformats.org/officeDocument/2006/relationships/hyperlink" Target="https://ips.ligazakon.net/document/view/kp240513?ed=2024_05_07&amp;an=149" TargetMode="External"/><Relationship Id="rId156" Type="http://schemas.openxmlformats.org/officeDocument/2006/relationships/hyperlink" Target="https://ips.ligazakon.net/document/view/kp240513?ed=2024_05_07&amp;an=72" TargetMode="External"/><Relationship Id="rId177" Type="http://schemas.openxmlformats.org/officeDocument/2006/relationships/hyperlink" Target="https://ips.ligazakon.net/document/view/kp240513?ed=2024_05_07&amp;an=88" TargetMode="External"/><Relationship Id="rId198" Type="http://schemas.openxmlformats.org/officeDocument/2006/relationships/hyperlink" Target="https://ips.ligazakon.net/document/view/kp240513?ed=2024_05_07&amp;an=99" TargetMode="External"/><Relationship Id="rId321" Type="http://schemas.openxmlformats.org/officeDocument/2006/relationships/hyperlink" Target="https://ips.ligazakon.net/document/view/kp240513?ed=2024_05_07&amp;an=176" TargetMode="External"/><Relationship Id="rId342" Type="http://schemas.openxmlformats.org/officeDocument/2006/relationships/hyperlink" Target="https://ips.ligazakon.net/document/view/kp240513?ed=2024_05_07&amp;an=195" TargetMode="External"/><Relationship Id="rId363" Type="http://schemas.openxmlformats.org/officeDocument/2006/relationships/hyperlink" Target="https://ips.ligazakon.net/document/view/kp240513?ed=2024_05_07&amp;an=212" TargetMode="External"/><Relationship Id="rId202" Type="http://schemas.openxmlformats.org/officeDocument/2006/relationships/hyperlink" Target="https://ips.ligazakon.net/document/view/kp240513?ed=2024_05_07&amp;an=103" TargetMode="External"/><Relationship Id="rId223" Type="http://schemas.openxmlformats.org/officeDocument/2006/relationships/hyperlink" Target="https://ips.ligazakon.net/document/view/kp240513?ed=2024_05_07&amp;an=119" TargetMode="External"/><Relationship Id="rId244" Type="http://schemas.openxmlformats.org/officeDocument/2006/relationships/hyperlink" Target="https://ips.ligazakon.net/document/view/kp240513?ed=2024_05_07&amp;an=132" TargetMode="External"/><Relationship Id="rId18" Type="http://schemas.openxmlformats.org/officeDocument/2006/relationships/hyperlink" Target="https://ips.ligazakon.net/document/view/kp240513?ed=2024_05_07&amp;an=9" TargetMode="External"/><Relationship Id="rId39" Type="http://schemas.openxmlformats.org/officeDocument/2006/relationships/hyperlink" Target="https://ips.ligazakon.net/document/view/kp240513?ed=2024_05_07&amp;an=146" TargetMode="External"/><Relationship Id="rId265" Type="http://schemas.openxmlformats.org/officeDocument/2006/relationships/hyperlink" Target="https://ips.ligazakon.net/document/view/kp240513?ed=2024_05_07&amp;an=144" TargetMode="External"/><Relationship Id="rId286" Type="http://schemas.openxmlformats.org/officeDocument/2006/relationships/hyperlink" Target="https://ips.ligazakon.net/document/view/kp240513?ed=2024_05_07&amp;an=159" TargetMode="External"/><Relationship Id="rId50" Type="http://schemas.openxmlformats.org/officeDocument/2006/relationships/hyperlink" Target="https://ips.ligazakon.net/document/view/kp240513?ed=2024_05_07&amp;an=25" TargetMode="External"/><Relationship Id="rId104" Type="http://schemas.openxmlformats.org/officeDocument/2006/relationships/hyperlink" Target="https://ips.ligazakon.net/document/view/kp240513?ed=2024_05_07&amp;an=54" TargetMode="External"/><Relationship Id="rId125" Type="http://schemas.openxmlformats.org/officeDocument/2006/relationships/hyperlink" Target="https://ips.ligazakon.net/document/view/kp240513?ed=2024_05_07&amp;an=64" TargetMode="External"/><Relationship Id="rId146" Type="http://schemas.openxmlformats.org/officeDocument/2006/relationships/hyperlink" Target="https://ips.ligazakon.net/document/view/kp240513?ed=2024_05_07&amp;an=69" TargetMode="External"/><Relationship Id="rId167" Type="http://schemas.openxmlformats.org/officeDocument/2006/relationships/hyperlink" Target="https://ips.ligazakon.net/document/view/kp240513?ed=2024_05_07&amp;an=81" TargetMode="External"/><Relationship Id="rId188" Type="http://schemas.openxmlformats.org/officeDocument/2006/relationships/hyperlink" Target="https://ips.ligazakon.net/document/view/kp200826?ed=2020_09_09&amp;an=577" TargetMode="External"/><Relationship Id="rId311" Type="http://schemas.openxmlformats.org/officeDocument/2006/relationships/hyperlink" Target="https://ips.ligazakon.net/document/view/kp240513?ed=2024_05_07&amp;an=200" TargetMode="External"/><Relationship Id="rId332" Type="http://schemas.openxmlformats.org/officeDocument/2006/relationships/hyperlink" Target="https://ips.ligazakon.net/document/view/kp240513?ed=2024_05_07&amp;an=185" TargetMode="External"/><Relationship Id="rId353" Type="http://schemas.openxmlformats.org/officeDocument/2006/relationships/hyperlink" Target="https://ips.ligazakon.net/document/view/kp240513?ed=2024_05_07&amp;an=204" TargetMode="External"/><Relationship Id="rId374" Type="http://schemas.openxmlformats.org/officeDocument/2006/relationships/hyperlink" Target="https://ips.ligazakon.net/document/view/kp990343?ed=2013_08_07" TargetMode="External"/><Relationship Id="rId71" Type="http://schemas.openxmlformats.org/officeDocument/2006/relationships/hyperlink" Target="https://ips.ligazakon.net/document/view/kp240513?ed=2024_05_07&amp;an=39" TargetMode="External"/><Relationship Id="rId92" Type="http://schemas.openxmlformats.org/officeDocument/2006/relationships/hyperlink" Target="https://ips.ligazakon.net/document/view/kp240513?ed=2024_05_07&amp;an=9" TargetMode="External"/><Relationship Id="rId213" Type="http://schemas.openxmlformats.org/officeDocument/2006/relationships/hyperlink" Target="https://ips.ligazakon.net/document/view/kp240513?ed=2024_05_07&amp;an=9" TargetMode="External"/><Relationship Id="rId234" Type="http://schemas.openxmlformats.org/officeDocument/2006/relationships/hyperlink" Target="https://ips.ligazakon.net/document/view/kp200826?ed=2020_09_09&amp;an=577" TargetMode="External"/><Relationship Id="rId2" Type="http://schemas.openxmlformats.org/officeDocument/2006/relationships/settings" Target="settings.xml"/><Relationship Id="rId29" Type="http://schemas.openxmlformats.org/officeDocument/2006/relationships/hyperlink" Target="https://ips.ligazakon.net/document/view/kp200826?ed=2020_09_09&amp;an=576" TargetMode="External"/><Relationship Id="rId255" Type="http://schemas.openxmlformats.org/officeDocument/2006/relationships/hyperlink" Target="https://ips.ligazakon.net/document/view/kp240513?ed=2024_05_07&amp;an=136" TargetMode="External"/><Relationship Id="rId276" Type="http://schemas.openxmlformats.org/officeDocument/2006/relationships/hyperlink" Target="https://ips.ligazakon.net/document/view/kp201073?ed=2020_11_04&amp;an=18" TargetMode="External"/><Relationship Id="rId297" Type="http://schemas.openxmlformats.org/officeDocument/2006/relationships/hyperlink" Target="https://ips.ligazakon.net/document/view/kp240513?ed=2024_05_07&amp;an=163" TargetMode="External"/><Relationship Id="rId40" Type="http://schemas.openxmlformats.org/officeDocument/2006/relationships/hyperlink" Target="https://ips.ligazakon.net/document/view/kp240513?ed=2024_05_07&amp;an=9" TargetMode="External"/><Relationship Id="rId115" Type="http://schemas.openxmlformats.org/officeDocument/2006/relationships/hyperlink" Target="https://ips.ligazakon.net/document/view/kp240513?ed=2024_05_07&amp;an=59" TargetMode="External"/><Relationship Id="rId136" Type="http://schemas.openxmlformats.org/officeDocument/2006/relationships/hyperlink" Target="https://ips.ligazakon.net/document/view/kp240513?ed=2024_05_07&amp;an=68" TargetMode="External"/><Relationship Id="rId157" Type="http://schemas.openxmlformats.org/officeDocument/2006/relationships/hyperlink" Target="https://ips.ligazakon.net/document/view/kp240513?ed=2024_05_07&amp;an=9" TargetMode="External"/><Relationship Id="rId178" Type="http://schemas.openxmlformats.org/officeDocument/2006/relationships/hyperlink" Target="https://ips.ligazakon.net/document/view/kp240513?ed=2024_05_07&amp;an=89" TargetMode="External"/><Relationship Id="rId301" Type="http://schemas.openxmlformats.org/officeDocument/2006/relationships/hyperlink" Target="https://ips.ligazakon.net/document/view/kp240513?ed=2024_05_07&amp;an=168" TargetMode="External"/><Relationship Id="rId322" Type="http://schemas.openxmlformats.org/officeDocument/2006/relationships/hyperlink" Target="https://ips.ligazakon.net/document/view/kp240513?ed=2024_05_07&amp;an=176" TargetMode="External"/><Relationship Id="rId343" Type="http://schemas.openxmlformats.org/officeDocument/2006/relationships/hyperlink" Target="https://ips.ligazakon.net/document/view/kp240513?ed=2024_05_07&amp;an=196" TargetMode="External"/><Relationship Id="rId364" Type="http://schemas.openxmlformats.org/officeDocument/2006/relationships/hyperlink" Target="https://ips.ligazakon.net/document/view/kp240513?ed=2024_05_07&amp;an=213" TargetMode="External"/><Relationship Id="rId61" Type="http://schemas.openxmlformats.org/officeDocument/2006/relationships/hyperlink" Target="https://ips.ligazakon.net/document/view/kp240513?ed=2024_05_07&amp;an=149" TargetMode="External"/><Relationship Id="rId82" Type="http://schemas.openxmlformats.org/officeDocument/2006/relationships/hyperlink" Target="https://ips.ligazakon.net/document/view/kp240513?ed=2024_05_07&amp;an=149" TargetMode="External"/><Relationship Id="rId199" Type="http://schemas.openxmlformats.org/officeDocument/2006/relationships/hyperlink" Target="https://ips.ligazakon.net/document/view/kp240513?ed=2024_05_07&amp;an=100" TargetMode="External"/><Relationship Id="rId203" Type="http://schemas.openxmlformats.org/officeDocument/2006/relationships/hyperlink" Target="https://ips.ligazakon.net/document/view/kp240513?ed=2024_05_07&amp;an=104" TargetMode="External"/><Relationship Id="rId19" Type="http://schemas.openxmlformats.org/officeDocument/2006/relationships/hyperlink" Target="https://ips.ligazakon.net/document/view/kp240513?ed=2024_05_07&amp;an=18" TargetMode="External"/><Relationship Id="rId224" Type="http://schemas.openxmlformats.org/officeDocument/2006/relationships/hyperlink" Target="https://ips.ligazakon.net/document/view/kp240513?ed=2024_05_07&amp;an=120" TargetMode="External"/><Relationship Id="rId245" Type="http://schemas.openxmlformats.org/officeDocument/2006/relationships/hyperlink" Target="https://ips.ligazakon.net/document/view/kp240513?ed=2024_05_07&amp;an=132" TargetMode="External"/><Relationship Id="rId266" Type="http://schemas.openxmlformats.org/officeDocument/2006/relationships/hyperlink" Target="https://ips.ligazakon.net/document/view/kp240513?ed=2024_05_07&amp;an=142" TargetMode="External"/><Relationship Id="rId287" Type="http://schemas.openxmlformats.org/officeDocument/2006/relationships/hyperlink" Target="https://ips.ligazakon.net/document/view/kp240513?ed=2024_05_07&amp;an=157" TargetMode="External"/><Relationship Id="rId30" Type="http://schemas.openxmlformats.org/officeDocument/2006/relationships/hyperlink" Target="https://ips.ligazakon.net/document/view/kp191065?ed=2019_12_04&amp;an=695" TargetMode="External"/><Relationship Id="rId105" Type="http://schemas.openxmlformats.org/officeDocument/2006/relationships/hyperlink" Target="https://ips.ligazakon.net/document/view/kp200826?ed=2020_09_09&amp;an=577" TargetMode="External"/><Relationship Id="rId126" Type="http://schemas.openxmlformats.org/officeDocument/2006/relationships/hyperlink" Target="https://ips.ligazakon.net/document/view/kp240513?ed=2024_05_07&amp;an=63" TargetMode="External"/><Relationship Id="rId147" Type="http://schemas.openxmlformats.org/officeDocument/2006/relationships/hyperlink" Target="https://ips.ligazakon.net/document/view/kp240513?ed=2024_05_07&amp;an=149" TargetMode="External"/><Relationship Id="rId168" Type="http://schemas.openxmlformats.org/officeDocument/2006/relationships/hyperlink" Target="https://ips.ligazakon.net/document/view/kp240513?ed=2024_05_07&amp;an=82" TargetMode="External"/><Relationship Id="rId312" Type="http://schemas.openxmlformats.org/officeDocument/2006/relationships/hyperlink" Target="https://ips.ligazakon.net/document/view/kp240513?ed=2024_05_07&amp;an=174" TargetMode="External"/><Relationship Id="rId333" Type="http://schemas.openxmlformats.org/officeDocument/2006/relationships/hyperlink" Target="https://ips.ligazakon.net/document/view/kp240513?ed=2024_05_07&amp;an=186" TargetMode="External"/><Relationship Id="rId354" Type="http://schemas.openxmlformats.org/officeDocument/2006/relationships/hyperlink" Target="https://ips.ligazakon.net/document/view/kp240513?ed=2024_05_07&amp;an=207" TargetMode="External"/><Relationship Id="rId51" Type="http://schemas.openxmlformats.org/officeDocument/2006/relationships/hyperlink" Target="https://ips.ligazakon.net/document/view/kp240513?ed=2024_05_07&amp;an=149" TargetMode="External"/><Relationship Id="rId72" Type="http://schemas.openxmlformats.org/officeDocument/2006/relationships/hyperlink" Target="https://ips.ligazakon.net/document/view/kp240513?ed=2024_05_07&amp;an=38" TargetMode="External"/><Relationship Id="rId93" Type="http://schemas.openxmlformats.org/officeDocument/2006/relationships/hyperlink" Target="https://ips.ligazakon.net/document/view/kp240513?ed=2024_05_07&amp;an=44" TargetMode="External"/><Relationship Id="rId189" Type="http://schemas.openxmlformats.org/officeDocument/2006/relationships/hyperlink" Target="https://ips.ligazakon.net/document/view/kp240513?ed=2024_05_07&amp;an=94" TargetMode="External"/><Relationship Id="rId375" Type="http://schemas.openxmlformats.org/officeDocument/2006/relationships/hyperlink" Target="https://ips.ligazakon.net/document/view/kp991763?ed=2018_09_19&amp;an=8" TargetMode="External"/><Relationship Id="rId3" Type="http://schemas.openxmlformats.org/officeDocument/2006/relationships/webSettings" Target="webSettings.xml"/><Relationship Id="rId214" Type="http://schemas.openxmlformats.org/officeDocument/2006/relationships/hyperlink" Target="https://ips.ligazakon.net/document/view/kp240513?ed=2024_05_07&amp;an=95" TargetMode="External"/><Relationship Id="rId235" Type="http://schemas.openxmlformats.org/officeDocument/2006/relationships/hyperlink" Target="https://ips.ligazakon.net/document/view/kp240513?ed=2024_05_07&amp;an=128" TargetMode="External"/><Relationship Id="rId256" Type="http://schemas.openxmlformats.org/officeDocument/2006/relationships/hyperlink" Target="https://ips.ligazakon.net/document/view/kp240513?ed=2024_05_07&amp;an=137" TargetMode="External"/><Relationship Id="rId277" Type="http://schemas.openxmlformats.org/officeDocument/2006/relationships/hyperlink" Target="https://ips.ligazakon.net/document/view/kp201073?ed=2020_11_04&amp;an=17" TargetMode="External"/><Relationship Id="rId298" Type="http://schemas.openxmlformats.org/officeDocument/2006/relationships/hyperlink" Target="https://ips.ligazakon.net/document/view/kp240513?ed=2024_05_07&amp;an=166" TargetMode="External"/><Relationship Id="rId116" Type="http://schemas.openxmlformats.org/officeDocument/2006/relationships/hyperlink" Target="https://ips.ligazakon.net/document/view/kp240513?ed=2024_05_07&amp;an=59" TargetMode="External"/><Relationship Id="rId137" Type="http://schemas.openxmlformats.org/officeDocument/2006/relationships/hyperlink" Target="https://ips.ligazakon.net/document/view/kp200826?ed=2020_09_09&amp;an=577" TargetMode="External"/><Relationship Id="rId158" Type="http://schemas.openxmlformats.org/officeDocument/2006/relationships/hyperlink" Target="https://ips.ligazakon.net/document/view/kp240513?ed=2024_05_07&amp;an=72" TargetMode="External"/><Relationship Id="rId302" Type="http://schemas.openxmlformats.org/officeDocument/2006/relationships/hyperlink" Target="https://ips.ligazakon.net/document/view/kp240513?ed=2024_05_07&amp;an=167" TargetMode="External"/><Relationship Id="rId323" Type="http://schemas.openxmlformats.org/officeDocument/2006/relationships/hyperlink" Target="https://ips.ligazakon.net/document/view/kp240513?ed=2024_05_07&amp;an=178" TargetMode="External"/><Relationship Id="rId344" Type="http://schemas.openxmlformats.org/officeDocument/2006/relationships/hyperlink" Target="https://ips.ligazakon.net/document/view/kp240513?ed=2024_05_07&amp;an=197" TargetMode="External"/><Relationship Id="rId20" Type="http://schemas.openxmlformats.org/officeDocument/2006/relationships/hyperlink" Target="https://ips.ligazakon.net/document/view/kp980391?ed=2018_09_19&amp;an=36" TargetMode="External"/><Relationship Id="rId41" Type="http://schemas.openxmlformats.org/officeDocument/2006/relationships/hyperlink" Target="https://ips.ligazakon.net/document/view/kp240513?ed=2024_05_07&amp;an=146" TargetMode="External"/><Relationship Id="rId62" Type="http://schemas.openxmlformats.org/officeDocument/2006/relationships/hyperlink" Target="https://ips.ligazakon.net/document/view/kp240513?ed=2024_05_07&amp;an=32" TargetMode="External"/><Relationship Id="rId83" Type="http://schemas.openxmlformats.org/officeDocument/2006/relationships/hyperlink" Target="https://ips.ligazakon.net/document/view/t125403?ed=2024_04_19" TargetMode="External"/><Relationship Id="rId179" Type="http://schemas.openxmlformats.org/officeDocument/2006/relationships/hyperlink" Target="https://ips.ligazakon.net/document/view/kp240513?ed=2024_05_07&amp;an=90" TargetMode="External"/><Relationship Id="rId365" Type="http://schemas.openxmlformats.org/officeDocument/2006/relationships/hyperlink" Target="https://ips.ligazakon.net/document/view/kp240513?ed=2024_05_07&amp;an=214" TargetMode="External"/><Relationship Id="rId190" Type="http://schemas.openxmlformats.org/officeDocument/2006/relationships/hyperlink" Target="https://ips.ligazakon.net/document/view/kp240513?ed=2024_05_07&amp;an=9" TargetMode="External"/><Relationship Id="rId204" Type="http://schemas.openxmlformats.org/officeDocument/2006/relationships/hyperlink" Target="https://ips.ligazakon.net/document/view/kp240513?ed=2024_05_07&amp;an=105" TargetMode="External"/><Relationship Id="rId225" Type="http://schemas.openxmlformats.org/officeDocument/2006/relationships/hyperlink" Target="https://ips.ligazakon.net/document/view/kp240513?ed=2024_05_07&amp;an=121" TargetMode="External"/><Relationship Id="rId246" Type="http://schemas.openxmlformats.org/officeDocument/2006/relationships/hyperlink" Target="https://ips.ligazakon.net/document/view/kp200826?ed=2020_09_09&amp;an=577" TargetMode="External"/><Relationship Id="rId267" Type="http://schemas.openxmlformats.org/officeDocument/2006/relationships/hyperlink" Target="https://ips.ligazakon.net/document/view/kp240513?ed=2024_05_07&amp;an=145" TargetMode="External"/><Relationship Id="rId288" Type="http://schemas.openxmlformats.org/officeDocument/2006/relationships/hyperlink" Target="https://ips.ligazakon.net/document/view/kp240513?ed=2024_05_07&amp;an=160" TargetMode="External"/><Relationship Id="rId106" Type="http://schemas.openxmlformats.org/officeDocument/2006/relationships/hyperlink" Target="https://ips.ligazakon.net/document/view/kp240513?ed=2024_05_07&amp;an=149" TargetMode="External"/><Relationship Id="rId127" Type="http://schemas.openxmlformats.org/officeDocument/2006/relationships/hyperlink" Target="https://ips.ligazakon.net/document/view/kp240513?ed=2024_05_07&amp;an=65" TargetMode="External"/><Relationship Id="rId313" Type="http://schemas.openxmlformats.org/officeDocument/2006/relationships/hyperlink" Target="https://ips.ligazakon.net/document/view/kp240513?ed=2024_05_07&amp;an=175" TargetMode="External"/><Relationship Id="rId10" Type="http://schemas.openxmlformats.org/officeDocument/2006/relationships/hyperlink" Target="https://ips.ligazakon.net/document/view/kp200826?ed=2020_09_09&amp;an=575" TargetMode="External"/><Relationship Id="rId31" Type="http://schemas.openxmlformats.org/officeDocument/2006/relationships/hyperlink" Target="https://ips.ligazakon.net/document/view/kp200826?ed=2020_09_09&amp;an=576" TargetMode="External"/><Relationship Id="rId52" Type="http://schemas.openxmlformats.org/officeDocument/2006/relationships/hyperlink" Target="https://ips.ligazakon.net/document/view/kp240513?ed=2024_05_07&amp;an=27" TargetMode="External"/><Relationship Id="rId73" Type="http://schemas.openxmlformats.org/officeDocument/2006/relationships/hyperlink" Target="https://ips.ligazakon.net/document/view/kp240513?ed=2024_05_07&amp;an=149" TargetMode="External"/><Relationship Id="rId94" Type="http://schemas.openxmlformats.org/officeDocument/2006/relationships/hyperlink" Target="https://ips.ligazakon.net/document/view/kp240513?ed=2024_05_07&amp;an=149" TargetMode="External"/><Relationship Id="rId148" Type="http://schemas.openxmlformats.org/officeDocument/2006/relationships/hyperlink" Target="https://ips.ligazakon.net/document/view/kp240513?ed=2024_05_07&amp;an=70" TargetMode="External"/><Relationship Id="rId169" Type="http://schemas.openxmlformats.org/officeDocument/2006/relationships/hyperlink" Target="https://ips.ligazakon.net/document/view/kp240513?ed=2024_05_07&amp;an=83" TargetMode="External"/><Relationship Id="rId334" Type="http://schemas.openxmlformats.org/officeDocument/2006/relationships/hyperlink" Target="https://ips.ligazakon.net/document/view/kp240513?ed=2024_05_07&amp;an=187" TargetMode="External"/><Relationship Id="rId355" Type="http://schemas.openxmlformats.org/officeDocument/2006/relationships/hyperlink" Target="https://ips.ligazakon.net/document/view/kp240513?ed=2024_05_07&amp;an=204" TargetMode="External"/><Relationship Id="rId376" Type="http://schemas.openxmlformats.org/officeDocument/2006/relationships/hyperlink" Target="https://ips.ligazakon.net/document/view/kp120657?ed=2018_06_01&amp;an=39" TargetMode="External"/><Relationship Id="rId4" Type="http://schemas.openxmlformats.org/officeDocument/2006/relationships/hyperlink" Target="https://ips.ligazakon.net/document/view/kp240513?ed=2024_05_07&amp;an=18" TargetMode="External"/><Relationship Id="rId180" Type="http://schemas.openxmlformats.org/officeDocument/2006/relationships/hyperlink" Target="https://ips.ligazakon.net/document/view/kp240513?ed=2024_05_07&amp;an=91" TargetMode="External"/><Relationship Id="rId215" Type="http://schemas.openxmlformats.org/officeDocument/2006/relationships/hyperlink" Target="https://ips.ligazakon.net/document/view/kp240513?ed=2024_05_07&amp;an=111" TargetMode="External"/><Relationship Id="rId236" Type="http://schemas.openxmlformats.org/officeDocument/2006/relationships/hyperlink" Target="https://ips.ligazakon.net/document/view/kp240513?ed=2024_05_07&amp;an=128" TargetMode="External"/><Relationship Id="rId257" Type="http://schemas.openxmlformats.org/officeDocument/2006/relationships/hyperlink" Target="https://ips.ligazakon.net/document/view/kp240513?ed=2024_05_07&amp;an=138" TargetMode="External"/><Relationship Id="rId278" Type="http://schemas.openxmlformats.org/officeDocument/2006/relationships/hyperlink" Target="https://ips.ligazakon.net/document/view/kp240513?ed=2024_05_07&amp;an=200" TargetMode="External"/><Relationship Id="rId303" Type="http://schemas.openxmlformats.org/officeDocument/2006/relationships/hyperlink" Target="https://ips.ligazakon.net/document/view/kp240513?ed=2024_05_07&amp;an=171" TargetMode="External"/><Relationship Id="rId42" Type="http://schemas.openxmlformats.org/officeDocument/2006/relationships/hyperlink" Target="https://ips.ligazakon.net/document/view/kp240513?ed=2024_05_07&amp;an=21" TargetMode="External"/><Relationship Id="rId84" Type="http://schemas.openxmlformats.org/officeDocument/2006/relationships/hyperlink" Target="https://ips.ligazakon.net/document/view/kp240513?ed=2024_05_07&amp;an=43" TargetMode="External"/><Relationship Id="rId138" Type="http://schemas.openxmlformats.org/officeDocument/2006/relationships/hyperlink" Target="https://ips.ligazakon.net/document/view/kp240513?ed=2024_05_07&amp;an=68" TargetMode="External"/><Relationship Id="rId345" Type="http://schemas.openxmlformats.org/officeDocument/2006/relationships/hyperlink" Target="https://ips.ligazakon.net/document/view/kp240513?ed=2024_05_07&amp;an=198" TargetMode="External"/><Relationship Id="rId191" Type="http://schemas.openxmlformats.org/officeDocument/2006/relationships/hyperlink" Target="https://ips.ligazakon.net/document/view/kp240513?ed=2024_05_07&amp;an=94" TargetMode="External"/><Relationship Id="rId205" Type="http://schemas.openxmlformats.org/officeDocument/2006/relationships/hyperlink" Target="https://ips.ligazakon.net/document/view/kp240513?ed=2024_05_07&amp;an=106" TargetMode="External"/><Relationship Id="rId247" Type="http://schemas.openxmlformats.org/officeDocument/2006/relationships/hyperlink" Target="https://ips.ligazakon.net/document/view/kp200826?ed=2020_09_09&amp;an=577" TargetMode="External"/><Relationship Id="rId107" Type="http://schemas.openxmlformats.org/officeDocument/2006/relationships/hyperlink" Target="https://ips.ligazakon.net/document/view/kp240513?ed=2024_05_07&amp;an=149" TargetMode="External"/><Relationship Id="rId289" Type="http://schemas.openxmlformats.org/officeDocument/2006/relationships/hyperlink" Target="https://ips.ligazakon.net/document/view/kp240513?ed=2024_05_07&amp;an=157" TargetMode="External"/><Relationship Id="rId11" Type="http://schemas.openxmlformats.org/officeDocument/2006/relationships/hyperlink" Target="https://ips.ligazakon.net/document/view/kp201073?ed=2020_11_04&amp;an=1" TargetMode="External"/><Relationship Id="rId53" Type="http://schemas.openxmlformats.org/officeDocument/2006/relationships/hyperlink" Target="https://ips.ligazakon.net/document/view/kp240513?ed=2024_05_07&amp;an=26" TargetMode="External"/><Relationship Id="rId149" Type="http://schemas.openxmlformats.org/officeDocument/2006/relationships/hyperlink" Target="https://ips.ligazakon.net/document/view/re36257?ed=2021_04_21&amp;an=79" TargetMode="External"/><Relationship Id="rId314" Type="http://schemas.openxmlformats.org/officeDocument/2006/relationships/hyperlink" Target="https://ips.ligazakon.net/document/view/kp240513?ed=2024_05_07&amp;an=173" TargetMode="External"/><Relationship Id="rId356" Type="http://schemas.openxmlformats.org/officeDocument/2006/relationships/hyperlink" Target="https://ips.ligazakon.net/document/view/kp240513?ed=2024_05_07&amp;an=208" TargetMode="External"/><Relationship Id="rId95" Type="http://schemas.openxmlformats.org/officeDocument/2006/relationships/hyperlink" Target="https://ips.ligazakon.net/document/view/kp240513?ed=2024_05_07&amp;an=46" TargetMode="External"/><Relationship Id="rId160" Type="http://schemas.openxmlformats.org/officeDocument/2006/relationships/hyperlink" Target="https://ips.ligazakon.net/document/view/kp240513?ed=2024_05_07&amp;an=75" TargetMode="External"/><Relationship Id="rId216" Type="http://schemas.openxmlformats.org/officeDocument/2006/relationships/hyperlink" Target="https://ips.ligazakon.net/document/view/kp240513?ed=2024_05_07&amp;an=95" TargetMode="External"/><Relationship Id="rId258" Type="http://schemas.openxmlformats.org/officeDocument/2006/relationships/hyperlink" Target="https://ips.ligazakon.net/document/view/kp240513?ed=2024_05_07&amp;an=134" TargetMode="External"/><Relationship Id="rId22" Type="http://schemas.openxmlformats.org/officeDocument/2006/relationships/hyperlink" Target="https://ips.ligazakon.net/document/view/kp191065?ed=2019_12_04&amp;an=695" TargetMode="External"/><Relationship Id="rId64" Type="http://schemas.openxmlformats.org/officeDocument/2006/relationships/hyperlink" Target="https://ips.ligazakon.net/document/view/kp240513?ed=2024_05_07&amp;an=149" TargetMode="External"/><Relationship Id="rId118" Type="http://schemas.openxmlformats.org/officeDocument/2006/relationships/hyperlink" Target="https://ips.ligazakon.net/document/view/kp240513?ed=2024_05_07&amp;an=60" TargetMode="External"/><Relationship Id="rId325" Type="http://schemas.openxmlformats.org/officeDocument/2006/relationships/hyperlink" Target="https://ips.ligazakon.net/document/view/kp240513?ed=2024_05_07&amp;an=180" TargetMode="External"/><Relationship Id="rId367" Type="http://schemas.openxmlformats.org/officeDocument/2006/relationships/hyperlink" Target="https://ips.ligazakon.net/document/view/kp240513?ed=2024_05_07&amp;an=215" TargetMode="External"/><Relationship Id="rId171" Type="http://schemas.openxmlformats.org/officeDocument/2006/relationships/hyperlink" Target="https://ips.ligazakon.net/document/view/kp240513?ed=2024_05_07&amp;an=83" TargetMode="External"/><Relationship Id="rId227" Type="http://schemas.openxmlformats.org/officeDocument/2006/relationships/hyperlink" Target="https://ips.ligazakon.net/document/view/kp240513?ed=2024_05_07&amp;an=123" TargetMode="External"/><Relationship Id="rId269" Type="http://schemas.openxmlformats.org/officeDocument/2006/relationships/hyperlink" Target="https://ips.ligazakon.net/document/view/kp200826?ed=2020_09_09&amp;an=577" TargetMode="External"/><Relationship Id="rId33" Type="http://schemas.openxmlformats.org/officeDocument/2006/relationships/hyperlink" Target="https://ips.ligazakon.net/document/view/kp240513?ed=2024_05_07&amp;an=20" TargetMode="External"/><Relationship Id="rId129" Type="http://schemas.openxmlformats.org/officeDocument/2006/relationships/hyperlink" Target="https://ips.ligazakon.net/document/view/kp240513?ed=2024_05_07&amp;an=149" TargetMode="External"/><Relationship Id="rId280" Type="http://schemas.openxmlformats.org/officeDocument/2006/relationships/hyperlink" Target="https://ips.ligazakon.net/document/view/kp240513?ed=2024_05_07&amp;an=200" TargetMode="External"/><Relationship Id="rId336" Type="http://schemas.openxmlformats.org/officeDocument/2006/relationships/hyperlink" Target="https://ips.ligazakon.net/document/view/kp240513?ed=2024_05_07&amp;an=189" TargetMode="External"/><Relationship Id="rId75" Type="http://schemas.openxmlformats.org/officeDocument/2006/relationships/hyperlink" Target="https://ips.ligazakon.net/document/view/kp240513?ed=2024_05_07&amp;an=149" TargetMode="External"/><Relationship Id="rId140" Type="http://schemas.openxmlformats.org/officeDocument/2006/relationships/hyperlink" Target="https://ips.ligazakon.net/document/view/kp240513?ed=2024_05_07&amp;an=149" TargetMode="External"/><Relationship Id="rId182" Type="http://schemas.openxmlformats.org/officeDocument/2006/relationships/hyperlink" Target="https://ips.ligazakon.net/document/view/kp240513?ed=2024_05_07&amp;an=91" TargetMode="External"/><Relationship Id="rId378" Type="http://schemas.openxmlformats.org/officeDocument/2006/relationships/hyperlink" Target="https://ips.ligazakon.net/document/view/kp130748?ed=2018_09_19&amp;an=280" TargetMode="External"/><Relationship Id="rId6" Type="http://schemas.openxmlformats.org/officeDocument/2006/relationships/hyperlink" Target="https://ips.ligazakon.net/document/view/kp240513?ed=2024_05_07&amp;an=18" TargetMode="External"/><Relationship Id="rId238" Type="http://schemas.openxmlformats.org/officeDocument/2006/relationships/hyperlink" Target="https://ips.ligazakon.net/document/view/kp240513?ed=2024_05_07&amp;an=130" TargetMode="External"/><Relationship Id="rId291" Type="http://schemas.openxmlformats.org/officeDocument/2006/relationships/hyperlink" Target="https://ips.ligazakon.net/document/view/kp240513?ed=2024_05_07&amp;an=157" TargetMode="External"/><Relationship Id="rId305" Type="http://schemas.openxmlformats.org/officeDocument/2006/relationships/hyperlink" Target="https://ips.ligazakon.net/document/view/kp240513?ed=2024_05_07&amp;an=172" TargetMode="External"/><Relationship Id="rId347" Type="http://schemas.openxmlformats.org/officeDocument/2006/relationships/hyperlink" Target="https://ips.ligazakon.net/document/view/kp240513?ed=2024_05_07&amp;an=177" TargetMode="External"/><Relationship Id="rId44" Type="http://schemas.openxmlformats.org/officeDocument/2006/relationships/hyperlink" Target="https://ips.ligazakon.net/document/view/kp240513?ed=2024_05_07&amp;an=21" TargetMode="External"/><Relationship Id="rId86" Type="http://schemas.openxmlformats.org/officeDocument/2006/relationships/hyperlink" Target="https://ips.ligazakon.net/document/view/t126400?ed=2018_10_12" TargetMode="External"/><Relationship Id="rId151" Type="http://schemas.openxmlformats.org/officeDocument/2006/relationships/hyperlink" Target="https://ips.ligazakon.net/document/view/kp240513?ed=2024_05_07&amp;an=70" TargetMode="External"/><Relationship Id="rId193" Type="http://schemas.openxmlformats.org/officeDocument/2006/relationships/hyperlink" Target="https://ips.ligazakon.net/document/view/kp240513?ed=2024_05_07&amp;an=95" TargetMode="External"/><Relationship Id="rId207" Type="http://schemas.openxmlformats.org/officeDocument/2006/relationships/hyperlink" Target="https://ips.ligazakon.net/document/view/kp240513?ed=2024_05_07&amp;an=108" TargetMode="External"/><Relationship Id="rId249" Type="http://schemas.openxmlformats.org/officeDocument/2006/relationships/hyperlink" Target="https://ips.ligazakon.net/document/view/kp200826?ed=2020_09_09&amp;an=577" TargetMode="External"/><Relationship Id="rId13" Type="http://schemas.openxmlformats.org/officeDocument/2006/relationships/hyperlink" Target="https://ips.ligazakon.net/document/view/kp240513?ed=2024_05_07&amp;an=17" TargetMode="External"/><Relationship Id="rId109" Type="http://schemas.openxmlformats.org/officeDocument/2006/relationships/hyperlink" Target="https://ips.ligazakon.net/document/view/kp240513?ed=2024_05_07&amp;an=55" TargetMode="External"/><Relationship Id="rId260" Type="http://schemas.openxmlformats.org/officeDocument/2006/relationships/hyperlink" Target="https://ips.ligazakon.net/document/view/kp200826?ed=2020_09_09&amp;an=577" TargetMode="External"/><Relationship Id="rId316" Type="http://schemas.openxmlformats.org/officeDocument/2006/relationships/hyperlink" Target="https://ips.ligazakon.net/document/view/kp240513?ed=2024_05_07&amp;an=200" TargetMode="External"/><Relationship Id="rId55" Type="http://schemas.openxmlformats.org/officeDocument/2006/relationships/hyperlink" Target="https://ips.ligazakon.net/document/view/kp240513?ed=2024_05_07&amp;an=26" TargetMode="External"/><Relationship Id="rId97" Type="http://schemas.openxmlformats.org/officeDocument/2006/relationships/hyperlink" Target="https://ips.ligazakon.net/document/view/kp240513?ed=2024_05_07&amp;an=46" TargetMode="External"/><Relationship Id="rId120" Type="http://schemas.openxmlformats.org/officeDocument/2006/relationships/hyperlink" Target="https://ips.ligazakon.net/document/view/kp240513?ed=2024_05_07&amp;an=61" TargetMode="External"/><Relationship Id="rId358" Type="http://schemas.openxmlformats.org/officeDocument/2006/relationships/hyperlink" Target="https://ips.ligazakon.net/document/view/kp240513?ed=2024_05_07&amp;an=209" TargetMode="External"/><Relationship Id="rId162" Type="http://schemas.openxmlformats.org/officeDocument/2006/relationships/hyperlink" Target="https://ips.ligazakon.net/document/view/kp240513?ed=2024_05_07&amp;an=149" TargetMode="External"/><Relationship Id="rId218" Type="http://schemas.openxmlformats.org/officeDocument/2006/relationships/hyperlink" Target="https://ips.ligazakon.net/document/view/kp240513?ed=2024_05_07&amp;an=114" TargetMode="External"/><Relationship Id="rId271" Type="http://schemas.openxmlformats.org/officeDocument/2006/relationships/hyperlink" Target="https://ips.ligazakon.net/document/view/kp240513?ed=2024_05_07&amp;an=9" TargetMode="External"/><Relationship Id="rId24" Type="http://schemas.openxmlformats.org/officeDocument/2006/relationships/hyperlink" Target="https://ips.ligazakon.net/document/view/kp191065?ed=2019_12_04&amp;an=695" TargetMode="External"/><Relationship Id="rId66" Type="http://schemas.openxmlformats.org/officeDocument/2006/relationships/hyperlink" Target="https://ips.ligazakon.net/document/view/kp240513?ed=2024_05_07&amp;an=33" TargetMode="External"/><Relationship Id="rId131" Type="http://schemas.openxmlformats.org/officeDocument/2006/relationships/hyperlink" Target="https://ips.ligazakon.net/document/view/kp240513?ed=2024_05_07&amp;an=66" TargetMode="External"/><Relationship Id="rId327" Type="http://schemas.openxmlformats.org/officeDocument/2006/relationships/hyperlink" Target="https://ips.ligazakon.net/document/view/kp240513?ed=2024_05_07&amp;an=180" TargetMode="External"/><Relationship Id="rId369" Type="http://schemas.openxmlformats.org/officeDocument/2006/relationships/hyperlink" Target="https://ips.ligazakon.net/document/view/kp240513?ed=2024_05_07&amp;an=216" TargetMode="External"/><Relationship Id="rId173" Type="http://schemas.openxmlformats.org/officeDocument/2006/relationships/hyperlink" Target="https://ips.ligazakon.net/document/view/kp240513?ed=2024_05_07&amp;an=86" TargetMode="External"/><Relationship Id="rId229" Type="http://schemas.openxmlformats.org/officeDocument/2006/relationships/hyperlink" Target="https://ips.ligazakon.net/document/view/kp240513?ed=2024_05_07&amp;an=149" TargetMode="External"/><Relationship Id="rId380" Type="http://schemas.openxmlformats.org/officeDocument/2006/relationships/theme" Target="theme/theme1.xml"/><Relationship Id="rId240" Type="http://schemas.openxmlformats.org/officeDocument/2006/relationships/hyperlink" Target="https://ips.ligazakon.net/document/view/kp240513?ed=2024_05_07&amp;an=130" TargetMode="External"/><Relationship Id="rId35" Type="http://schemas.openxmlformats.org/officeDocument/2006/relationships/hyperlink" Target="https://ips.ligazakon.net/document/view/kp240513?ed=2024_05_07&amp;an=20" TargetMode="External"/><Relationship Id="rId77" Type="http://schemas.openxmlformats.org/officeDocument/2006/relationships/hyperlink" Target="https://ips.ligazakon.net/document/view/kp240513?ed=2024_05_07&amp;an=41" TargetMode="External"/><Relationship Id="rId100" Type="http://schemas.openxmlformats.org/officeDocument/2006/relationships/hyperlink" Target="https://ips.ligazakon.net/document/view/kp240513?ed=2024_05_07&amp;an=51" TargetMode="External"/><Relationship Id="rId282" Type="http://schemas.openxmlformats.org/officeDocument/2006/relationships/hyperlink" Target="https://ips.ligazakon.net/document/view/kp240513?ed=2024_05_07&amp;an=156" TargetMode="External"/><Relationship Id="rId338" Type="http://schemas.openxmlformats.org/officeDocument/2006/relationships/hyperlink" Target="https://ips.ligazakon.net/document/view/kp240513?ed=2024_05_07&amp;an=191" TargetMode="External"/><Relationship Id="rId8" Type="http://schemas.openxmlformats.org/officeDocument/2006/relationships/hyperlink" Target="https://ips.ligazakon.net/document/view/kp200826?ed=2020_09_09&amp;an=575" TargetMode="External"/><Relationship Id="rId142" Type="http://schemas.openxmlformats.org/officeDocument/2006/relationships/hyperlink" Target="https://ips.ligazakon.net/document/view/kp240513?ed=2024_05_07&amp;an=149" TargetMode="External"/><Relationship Id="rId184" Type="http://schemas.openxmlformats.org/officeDocument/2006/relationships/hyperlink" Target="https://ips.ligazakon.net/document/view/kp240513?ed=2024_05_07&amp;an=93" TargetMode="External"/><Relationship Id="rId251" Type="http://schemas.openxmlformats.org/officeDocument/2006/relationships/hyperlink" Target="https://ips.ligazakon.net/document/view/kp240513?ed=2024_05_07&amp;an=133" TargetMode="External"/><Relationship Id="rId46" Type="http://schemas.openxmlformats.org/officeDocument/2006/relationships/hyperlink" Target="https://ips.ligazakon.net/document/view/kp240513?ed=2024_05_07&amp;an=24" TargetMode="External"/><Relationship Id="rId293" Type="http://schemas.openxmlformats.org/officeDocument/2006/relationships/hyperlink" Target="https://ips.ligazakon.net/document/view/kp240513?ed=2024_05_07&amp;an=157" TargetMode="External"/><Relationship Id="rId307" Type="http://schemas.openxmlformats.org/officeDocument/2006/relationships/hyperlink" Target="https://ips.ligazakon.net/document/view/kp240513?ed=2024_05_07&amp;an=172" TargetMode="External"/><Relationship Id="rId349" Type="http://schemas.openxmlformats.org/officeDocument/2006/relationships/hyperlink" Target="https://ips.ligazakon.net/document/view/kp240513?ed=2024_05_07&amp;an=202" TargetMode="External"/><Relationship Id="rId88" Type="http://schemas.openxmlformats.org/officeDocument/2006/relationships/hyperlink" Target="https://ips.ligazakon.net/document/view/kp240513?ed=2024_05_07&amp;an=43" TargetMode="External"/><Relationship Id="rId111" Type="http://schemas.openxmlformats.org/officeDocument/2006/relationships/hyperlink" Target="https://ips.ligazakon.net/document/view/kp240513?ed=2024_05_07&amp;an=57" TargetMode="External"/><Relationship Id="rId153" Type="http://schemas.openxmlformats.org/officeDocument/2006/relationships/hyperlink" Target="https://ips.ligazakon.net/document/view/kp240513?ed=2024_05_07&amp;an=71" TargetMode="External"/><Relationship Id="rId195" Type="http://schemas.openxmlformats.org/officeDocument/2006/relationships/hyperlink" Target="https://ips.ligazakon.net/document/view/kp240513?ed=2024_05_07&amp;an=95" TargetMode="External"/><Relationship Id="rId209" Type="http://schemas.openxmlformats.org/officeDocument/2006/relationships/hyperlink" Target="https://ips.ligazakon.net/document/view/kp240513?ed=2024_05_07&amp;an=9" TargetMode="External"/><Relationship Id="rId360" Type="http://schemas.openxmlformats.org/officeDocument/2006/relationships/hyperlink" Target="https://ips.ligazakon.net/document/view/kp240513?ed=2024_05_07&amp;an=211" TargetMode="External"/><Relationship Id="rId220" Type="http://schemas.openxmlformats.org/officeDocument/2006/relationships/hyperlink" Target="https://ips.ligazakon.net/document/view/kp240513?ed=2024_05_07&amp;an=116" TargetMode="External"/><Relationship Id="rId15" Type="http://schemas.openxmlformats.org/officeDocument/2006/relationships/hyperlink" Target="https://ips.ligazakon.net/document/view/kp240513?ed=2024_05_07&amp;an=17" TargetMode="External"/><Relationship Id="rId57" Type="http://schemas.openxmlformats.org/officeDocument/2006/relationships/hyperlink" Target="https://ips.ligazakon.net/document/view/kp240513?ed=2024_05_07&amp;an=26" TargetMode="External"/><Relationship Id="rId262" Type="http://schemas.openxmlformats.org/officeDocument/2006/relationships/hyperlink" Target="https://ips.ligazakon.net/document/view/kp240513?ed=2024_05_07&amp;an=140" TargetMode="External"/><Relationship Id="rId318" Type="http://schemas.openxmlformats.org/officeDocument/2006/relationships/hyperlink" Target="https://ips.ligazakon.net/document/view/kp240513?ed=2024_05_07&amp;an=176" TargetMode="External"/><Relationship Id="rId99" Type="http://schemas.openxmlformats.org/officeDocument/2006/relationships/hyperlink" Target="https://ips.ligazakon.net/document/view/kp240513?ed=2024_05_07&amp;an=50" TargetMode="External"/><Relationship Id="rId122" Type="http://schemas.openxmlformats.org/officeDocument/2006/relationships/hyperlink" Target="https://ips.ligazakon.net/document/view/kp240513?ed=2024_05_07&amp;an=149" TargetMode="External"/><Relationship Id="rId164" Type="http://schemas.openxmlformats.org/officeDocument/2006/relationships/hyperlink" Target="https://ips.ligazakon.net/document/view/kp240513?ed=2024_05_07&amp;an=77" TargetMode="External"/><Relationship Id="rId371" Type="http://schemas.openxmlformats.org/officeDocument/2006/relationships/hyperlink" Target="https://ips.ligazakon.net/document/view/kp240513?ed=2024_05_07&amp;an=2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1</Pages>
  <Words>17633</Words>
  <Characters>100510</Characters>
  <Application>Microsoft Office Word</Application>
  <DocSecurity>0</DocSecurity>
  <Lines>837</Lines>
  <Paragraphs>235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9</cp:revision>
  <dcterms:created xsi:type="dcterms:W3CDTF">2024-11-22T11:16:00Z</dcterms:created>
  <dcterms:modified xsi:type="dcterms:W3CDTF">2025-03-10T08:54:00Z</dcterms:modified>
</cp:coreProperties>
</file>