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E7C7B"/>
          <w:sz w:val="52"/>
          <w:szCs w:val="52"/>
        </w:rPr>
        <w:t xml:space="preserve">Skoolie Question Bank</w:t>
      </w:r>
    </w:p>
    <w:p>
      <w:pPr>
        <w:spacing w:after="60"/>
      </w:pPr>
      <w:r>
        <w:rPr>
          <w:rFonts w:ascii="Arial" w:cs="Arial" w:eastAsia="Arial" w:hAnsi="Arial"/>
          <w:i/>
          <w:iCs/>
          <w:color w:val="444444"/>
          <w:sz w:val="30"/>
          <w:szCs w:val="30"/>
        </w:rPr>
        <w:t xml:space="preserve">Context Handoff for Fable 5</w:t>
      </w:r>
    </w:p>
    <w:p>
      <w:pPr>
        <w:spacing w:after="240"/>
      </w:pPr>
      <w:r>
        <w:rPr>
          <w:rFonts w:ascii="Arial" w:cs="Arial" w:eastAsia="Arial" w:hAnsi="Arial"/>
          <w:color w:val="888888"/>
          <w:sz w:val="18"/>
          <w:szCs w:val="18"/>
        </w:rPr>
        <w:t xml:space="preserve">Generated 1 July 2026  •  Medicine Profession  •  Supabase + Next.js</w:t>
      </w:r>
    </w:p>
    <w:p>
      <w:pPr>
        <w:pBdr>
          <w:bottom w:val="single" w:color="0E7C7B" w:sz="4" w:space="1"/>
        </w:pBdr>
        <w:spacing w:after="120" w:before="120"/>
      </w:pPr>
    </w:p>
    <w:p>
      <w:pPr>
        <w:spacing w:after="120"/>
      </w:pPr>
    </w:p>
    <w:p>
      <w:pPr>
        <w:pStyle w:val="Heading1"/>
        <w:spacing w:after="120" w:before="360"/>
      </w:pPr>
      <w:r>
        <w:rPr>
          <w:rFonts w:ascii="Arial" w:cs="Arial" w:eastAsia="Arial" w:hAnsi="Arial"/>
          <w:b/>
          <w:bCs/>
          <w:color w:val="0E7C7B"/>
          <w:sz w:val="32"/>
          <w:szCs w:val="32"/>
        </w:rPr>
        <w:t xml:space="preserve">1. Project Overview</w:t>
      </w:r>
    </w:p>
    <w:p>
      <w:pPr>
        <w:spacing w:after="80"/>
      </w:pPr>
      <w:r>
        <w:rPr>
          <w:rFonts w:ascii="Arial" w:cs="Arial" w:eastAsia="Arial" w:hAnsi="Arial"/>
          <w:color w:val="1A1A1A"/>
          <w:sz w:val="20"/>
          <w:szCs w:val="20"/>
        </w:rPr>
        <w:t xml:space="preserve">Skoolie is a medical education app for students in Ghana and beyond. The question bank lives in Supabase and powers MCQ and flashcard sessions across multiple medical professions. You are working on the Medicine profession, populating comprehensive question content across all body systems.</w:t>
      </w:r>
    </w:p>
    <w:p>
      <w:pPr>
        <w:spacing w:after="80"/>
      </w:pPr>
      <w:r>
        <w:rPr>
          <w:rFonts w:ascii="Arial" w:cs="Arial" w:eastAsia="Arial" w:hAnsi="Arial"/>
          <w:color w:val="1A1A1A"/>
          <w:sz w:val="20"/>
          <w:szCs w:val="20"/>
        </w:rPr>
        <w:t xml:space="preserve">The app is built in Next.js 14 (web) + Expo (mobile). Deployments go to Vercel. The Supabase project ID is bqhiwlpmrejvjdljxspy.</w:t>
      </w:r>
    </w:p>
    <w:p>
      <w:pPr>
        <w:spacing w:after="120"/>
      </w:pPr>
    </w:p>
    <w:p>
      <w:pPr>
        <w:pStyle w:val="Heading1"/>
        <w:spacing w:after="120" w:before="360"/>
      </w:pPr>
      <w:r>
        <w:rPr>
          <w:rFonts w:ascii="Arial" w:cs="Arial" w:eastAsia="Arial" w:hAnsi="Arial"/>
          <w:b/>
          <w:bCs/>
          <w:color w:val="0E7C7B"/>
          <w:sz w:val="32"/>
          <w:szCs w:val="32"/>
        </w:rPr>
        <w:t xml:space="preserve">2. Supabase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MCP 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18"/>
                <w:szCs w:val="18"/>
              </w:rPr>
              <w:t xml:space="preserve">mcp__ce2bd5e6-d6f6-4a51-a8a1-3f0ae8700025__execute_sql</w:t>
            </w:r>
          </w:p>
        </w:tc>
      </w:tr>
      <w:tr>
        <w:tc>
          <w:tcPr>
            <w:tcW w:type="dxa" w:w="28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1A1A1A"/>
                <w:sz w:val="19"/>
                <w:szCs w:val="19"/>
              </w:rPr>
              <w:t xml:space="preserve">project_id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18"/>
                <w:szCs w:val="18"/>
              </w:rPr>
              <w:t xml:space="preserve">bqhiwlpmrejvjdljxspy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Table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18"/>
                <w:szCs w:val="18"/>
              </w:rPr>
              <w:t xml:space="preserve">questions</w:t>
            </w:r>
          </w:p>
        </w:tc>
      </w:tr>
      <w:tr>
        <w:tc>
          <w:tcPr>
            <w:tcW w:type="dxa" w:w="2800"/>
            <w:tcBorders>
              <w:top w:val="single" w:color="CCCCCC" w:sz="1"/>
              <w:left w:val="single" w:color="CCCCCC" w:sz="1"/>
              <w:bottom w:val="single" w:color="CCCCCC" w:sz="1"/>
              <w:right w:val="single" w:color="CCCCCC" w:sz="1"/>
            </w:tcBorders>
            <w:shd w:fill="FEF6E4" w:val="clear"/>
            <w:tcMar>
              <w:top w:type="dxa" w:w="80"/>
              <w:left w:type="dxa" w:w="120"/>
              <w:bottom w:type="dxa" w:w="80"/>
              <w:right w:type="dxa" w:w="120"/>
            </w:tcMar>
          </w:tcPr>
          <w:p>
            <w:r>
              <w:rPr>
                <w:rFonts w:ascii="Arial" w:cs="Arial" w:eastAsia="Arial" w:hAnsi="Arial"/>
                <w:b/>
                <w:bCs/>
                <w:color w:val="1A1A1A"/>
                <w:sz w:val="19"/>
                <w:szCs w:val="19"/>
              </w:rPr>
              <w:t xml:space="preserve">Batch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18"/>
                <w:szCs w:val="18"/>
              </w:rPr>
              <w:t xml:space="preserve">5 questions per execute_sql call (avoid timeouts)</w:t>
            </w:r>
          </w:p>
        </w:tc>
      </w:tr>
    </w:tbl>
    <w:p>
      <w:pPr>
        <w:spacing w:after="120"/>
      </w:pPr>
    </w:p>
    <w:p>
      <w:pPr>
        <w:pStyle w:val="Heading1"/>
        <w:spacing w:after="120" w:before="360"/>
      </w:pPr>
      <w:r>
        <w:rPr>
          <w:rFonts w:ascii="Arial" w:cs="Arial" w:eastAsia="Arial" w:hAnsi="Arial"/>
          <w:b/>
          <w:bCs/>
          <w:color w:val="0E7C7B"/>
          <w:sz w:val="32"/>
          <w:szCs w:val="32"/>
        </w:rPr>
        <w:t xml:space="preserve">3. Questions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r>
              <w:rPr>
                <w:rFonts w:ascii="Arial" w:cs="Arial" w:eastAsia="Arial" w:hAnsi="Arial"/>
                <w:b/>
                <w:bCs/>
                <w:color w:val="FFFFFF"/>
                <w:sz w:val="19"/>
                <w:szCs w:val="19"/>
              </w:rPr>
              <w:t xml:space="preserve">Notes / Values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professions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7"/>
                <w:szCs w:val="17"/>
              </w:rPr>
              <w:t xml:space="preserve">jsonb</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Always '"medicine"' — note the double quotes inside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course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7"/>
                <w:szCs w:val="17"/>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Always 'Medicine'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topic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7"/>
                <w:szCs w:val="17"/>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e.g. 'Urology', 'Cardiology', 'Dermatology'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category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7"/>
                <w:szCs w:val="17"/>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'Anatomy &amp; Physiology' | 'Pathology' | 'Pharmacology' | 'Clinicals' | 'Case Studies'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subtopic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7"/>
                <w:szCs w:val="17"/>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Specific subtopic within the category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difficulty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7"/>
                <w:szCs w:val="17"/>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'easy' | 'medium' | 'hard'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question_type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7"/>
                <w:szCs w:val="17"/>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'mcq' | 'flashcard'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question_text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7"/>
                <w:szCs w:val="17"/>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The question. Flashcards: prefix with 'Front: '</w:t>
            </w:r>
          </w:p>
        </w:tc>
      </w:tr>
      <w:tr>
        <w:tc>
          <w:tcPr>
            <w:tcW w:type="dxa" w:w="2200"/>
            <w:tcBorders>
              <w:top w:val="single" w:color="CCCCCC" w:sz="1"/>
              <w:left w:val="single" w:color="CCCCCC" w:sz="1"/>
              <w:bottom w:val="single" w:color="CCCCCC" w:sz="1"/>
              <w:right w:val="single" w:color="CCCCCC" w:sz="1"/>
            </w:tcBorders>
            <w:shd w:fill="FEF6E4"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options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7"/>
                <w:szCs w:val="17"/>
              </w:rPr>
              <w:t xml:space="preserve">jsonb</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MCQs: '["A. opt","B. opt","C. opt","D. opt"]'  |  Flashcards: '[]'::jsonb — NEVER null, NEVER omitted</w:t>
            </w:r>
          </w:p>
        </w:tc>
      </w:tr>
      <w:tr>
        <w:tc>
          <w:tcPr>
            <w:tcW w:type="dxa" w:w="2200"/>
            <w:tcBorders>
              <w:top w:val="single" w:color="CCCCCC" w:sz="1"/>
              <w:left w:val="single" w:color="CCCCCC" w:sz="1"/>
              <w:bottom w:val="single" w:color="CCCCCC" w:sz="1"/>
              <w:right w:val="single" w:color="CCCCCC" w:sz="1"/>
            </w:tcBorders>
            <w:shd w:fill="FEF6E4"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correct_answer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7"/>
                <w:szCs w:val="17"/>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Full text incl. letter: 'B. Keratinocytes'. Flashcards: answer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explanation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7"/>
                <w:szCs w:val="17"/>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Explanation, mnemonic, or clinical pearl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region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7"/>
                <w:szCs w:val="17"/>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'universal' or 'ghana' — NEVER NULL. Ghana = tropical/SCD/local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high_yield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7"/>
                <w:szCs w:val="17"/>
              </w:rPr>
              <w:t xml:space="preserve">boolean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Usually true</w:t>
            </w:r>
          </w:p>
        </w:tc>
      </w:tr>
      <w:tr>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year_level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7"/>
                <w:szCs w:val="17"/>
              </w:rPr>
              <w:t xml:space="preserve">array</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ALWAYS '{year1,year2,year3,year4,year5,year6,practitioner}' — full 7 values, no exceptions (confirmed June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source_reference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7"/>
                <w:szCs w:val="17"/>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Textbook citation (see §5)</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cognitive_type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7"/>
                <w:szCs w:val="17"/>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'recall' | 'application' | 'mechanism' | 'interpretation' | 'calculation'</w:t>
            </w:r>
          </w:p>
        </w:tc>
      </w:tr>
    </w:tbl>
    <w:p>
      <w:pPr>
        <w:spacing w:after="120"/>
      </w:pPr>
    </w:p>
    <w:p>
      <w:pPr>
        <w:pStyle w:val="Heading1"/>
        <w:spacing w:after="120" w:before="360"/>
      </w:pPr>
      <w:r>
        <w:rPr>
          <w:rFonts w:ascii="Arial" w:cs="Arial" w:eastAsia="Arial" w:hAnsi="Arial"/>
          <w:b/>
          <w:bCs/>
          <w:color w:val="0E7C7B"/>
          <w:sz w:val="32"/>
          <w:szCs w:val="32"/>
        </w:rPr>
        <w:t xml:space="preserve">4. SQL INSERT Patterns</w:t>
      </w:r>
    </w:p>
    <w:p>
      <w:pPr>
        <w:pStyle w:val="Heading2"/>
        <w:spacing w:after="80" w:before="240"/>
      </w:pPr>
      <w:r>
        <w:rPr>
          <w:rFonts w:ascii="Arial" w:cs="Arial" w:eastAsia="Arial" w:hAnsi="Arial"/>
          <w:b/>
          <w:bCs/>
          <w:color w:val="1A1A1A"/>
          <w:sz w:val="26"/>
          <w:szCs w:val="26"/>
        </w:rPr>
        <w:t xml:space="preserve">MCQ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INSERT INTO questions (professions, course, topic, category, subtopic,</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difficulty, question_type, question_text, options, correct_answer,</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explanation, region, high_yield, year_level, source_reference, cognitive_type)</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VALUES (</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'{"medicine"}', 'Medicine', 'Cardiology', 'Pharmacology', 'Beta-blockers',</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'medium', 'mcq',</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'Which beta-blocker is cardioselective?',</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'["A. Propranolol","B. Bisoprolol","C. Labetalol","D. Carvedilol"]',</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'B. Bisoprolol',</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'Bisoprolol is a beta-1 selective blocker...',</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'universal', true, '{year1,year2,year3,year4,year5,year6,practitioner}',</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'BNF; Kumar and Clark''s Clinical Medicine 10th Ed', 'recall'</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w:t>
            </w:r>
          </w:p>
        </w:tc>
      </w:tr>
    </w:tbl>
    <w:p>
      <w:pPr>
        <w:spacing w:after="60"/>
      </w:pPr>
    </w:p>
    <w:p>
      <w:pPr>
        <w:pStyle w:val="Heading2"/>
        <w:spacing w:after="80" w:before="240"/>
      </w:pPr>
      <w:r>
        <w:rPr>
          <w:rFonts w:ascii="Arial" w:cs="Arial" w:eastAsia="Arial" w:hAnsi="Arial"/>
          <w:b/>
          <w:bCs/>
          <w:color w:val="1A1A1A"/>
          <w:sz w:val="26"/>
          <w:szCs w:val="26"/>
        </w:rPr>
        <w:t xml:space="preserve">Flashcard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INSERT INTO questions (professions, course, topic, category, subtopic,</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difficulty, question_type, question_text, options, correct_answer,</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explanation, region, high_yield, year_level, source_reference, cognitive_type)</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VALUES (</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'{"medicine"}', 'Medicine', 'Cardiology', 'Anatomy &amp; Physiology', 'Cardiac cycle',</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'easy', 'flashcard',</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'Front: What is normal cardiac output at rest?',</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'[]'::jsonb,</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'5 L/min (CO = HR × SV = 70 × 70 mL)',</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'Rises to 20-25 L/min at maximal exercise.',</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'universal', true, '{year1,year2,year3,year4,year5,year6,practitioner}',</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'Guyton and Hall Medical Physiology 14th Ed', 'recall'</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w:t>
            </w:r>
          </w:p>
        </w:tc>
      </w:tr>
    </w:tbl>
    <w:p>
      <w:pPr>
        <w:spacing w:after="60"/>
      </w:pPr>
    </w:p>
    <w:p>
      <w:pPr>
        <w:pStyle w:val="Heading2"/>
        <w:spacing w:after="80" w:before="240"/>
      </w:pPr>
      <w:r>
        <w:rPr>
          <w:rFonts w:ascii="Arial" w:cs="Arial" w:eastAsia="Arial" w:hAnsi="Arial"/>
          <w:b/>
          <w:bCs/>
          <w:color w:val="1A1A1A"/>
          <w:sz w:val="26"/>
          <w:szCs w:val="26"/>
        </w:rPr>
        <w:t xml:space="preserve">Critical Rules</w:t>
      </w:r>
    </w:p>
    <w:p>
      <w:pPr>
        <w:pStyle w:val="ListParagraph"/>
        <w:numPr>
          <w:ilvl w:val="0"/>
          <w:numId w:val="2"/>
        </w:numPr>
        <w:spacing w:after="60"/>
      </w:pPr>
      <w:r>
        <w:rPr>
          <w:rFonts w:ascii="Arial" w:cs="Arial" w:eastAsia="Arial" w:hAnsi="Arial"/>
          <w:color w:val="1A1A1A"/>
          <w:sz w:val="20"/>
          <w:szCs w:val="20"/>
        </w:rPr>
        <w:t xml:space="preserve">Escape apostrophes as '' (two single quotes) inside all SQL strings</w:t>
      </w:r>
    </w:p>
    <w:p>
      <w:pPr>
        <w:pStyle w:val="ListParagraph"/>
        <w:numPr>
          <w:ilvl w:val="0"/>
          <w:numId w:val="2"/>
        </w:numPr>
        <w:spacing w:after="60"/>
      </w:pPr>
      <w:r>
        <w:rPr>
          <w:rFonts w:ascii="Arial" w:cs="Arial" w:eastAsia="Arial" w:hAnsi="Arial"/>
          <w:color w:val="1A1A1A"/>
          <w:sz w:val="20"/>
          <w:szCs w:val="20"/>
        </w:rPr>
        <w:t xml:space="preserve">Insert MAXIMUM 5 questions per execute_sql call — larger batches time out</w:t>
      </w:r>
    </w:p>
    <w:p>
      <w:pPr>
        <w:pStyle w:val="ListParagraph"/>
        <w:numPr>
          <w:ilvl w:val="0"/>
          <w:numId w:val="2"/>
        </w:numPr>
        <w:spacing w:after="60"/>
      </w:pPr>
      <w:r>
        <w:rPr>
          <w:rFonts w:ascii="Arial" w:cs="Arial" w:eastAsia="Arial" w:hAnsi="Arial"/>
          <w:color w:val="1A1A1A"/>
          <w:sz w:val="20"/>
          <w:szCs w:val="20"/>
        </w:rPr>
        <w:t xml:space="preserve">Mix correct answers across A / B / C / D evenly</w:t>
      </w:r>
    </w:p>
    <w:p>
      <w:pPr>
        <w:pStyle w:val="ListParagraph"/>
        <w:numPr>
          <w:ilvl w:val="0"/>
          <w:numId w:val="2"/>
        </w:numPr>
        <w:spacing w:after="60"/>
      </w:pPr>
      <w:r>
        <w:rPr>
          <w:rFonts w:ascii="Arial" w:cs="Arial" w:eastAsia="Arial" w:hAnsi="Arial"/>
          <w:color w:val="1A1A1A"/>
          <w:sz w:val="20"/>
          <w:szCs w:val="20"/>
        </w:rPr>
        <w:t xml:space="preserve">Flashcard options MUST be '[]'::jsonb — never null, never omitted (NOT NULL constraint)</w:t>
      </w:r>
    </w:p>
    <w:p>
      <w:pPr>
        <w:pStyle w:val="ListParagraph"/>
        <w:numPr>
          <w:ilvl w:val="0"/>
          <w:numId w:val="2"/>
        </w:numPr>
        <w:spacing w:after="60"/>
      </w:pPr>
      <w:r>
        <w:rPr>
          <w:rFonts w:ascii="Arial" w:cs="Arial" w:eastAsia="Arial" w:hAnsi="Arial"/>
          <w:color w:val="1A1A1A"/>
          <w:sz w:val="20"/>
          <w:szCs w:val="20"/>
        </w:rPr>
        <w:t xml:space="preserve">year_level ALWAYS the full 7-value array — no exceptions</w:t>
      </w:r>
    </w:p>
    <w:p>
      <w:pPr>
        <w:spacing w:after="120"/>
      </w:pPr>
    </w:p>
    <w:p>
      <w:pPr>
        <w:pStyle w:val="Heading1"/>
        <w:spacing w:after="120" w:before="360"/>
      </w:pPr>
      <w:r>
        <w:rPr>
          <w:rFonts w:ascii="Arial" w:cs="Arial" w:eastAsia="Arial" w:hAnsi="Arial"/>
          <w:b/>
          <w:bCs/>
          <w:color w:val="0E7C7B"/>
          <w:sz w:val="32"/>
          <w:szCs w:val="32"/>
        </w:rPr>
        <w:t xml:space="preserve">5. Reference Textbooks</w:t>
      </w:r>
    </w:p>
    <w:p>
      <w:pPr>
        <w:spacing w:after="80"/>
      </w:pPr>
      <w:r>
        <w:rPr>
          <w:rFonts w:ascii="Arial" w:cs="Arial" w:eastAsia="Arial" w:hAnsi="Arial"/>
          <w:color w:val="1A1A1A"/>
          <w:sz w:val="20"/>
          <w:szCs w:val="20"/>
        </w:rPr>
        <w:t xml:space="preserve">Use these exact strings for source_reference. Mix appropriately by topic. Pharmacology questions should cite BNF ± a clinical medicine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r>
              <w:rPr>
                <w:rFonts w:ascii="Arial" w:cs="Arial" w:eastAsia="Arial" w:hAnsi="Arial"/>
                <w:b/>
                <w:bCs/>
                <w:color w:val="FFFFFF"/>
                <w:sz w:val="19"/>
                <w:szCs w:val="19"/>
              </w:rPr>
              <w:t xml:space="preserve">SQL string (escape ' as '')</w:t>
            </w:r>
          </w:p>
        </w:tc>
        <w:tc>
          <w:tcPr>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r>
              <w:rPr>
                <w:rFonts w:ascii="Arial" w:cs="Arial" w:eastAsia="Arial" w:hAnsi="Arial"/>
                <w:b/>
                <w:bCs/>
                <w:color w:val="FFFFFF"/>
                <w:sz w:val="19"/>
                <w:szCs w:val="19"/>
              </w:rPr>
              <w:t xml:space="preserve">Use for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17"/>
                <w:szCs w:val="17"/>
              </w:rPr>
              <w:t xml:space="preserve">Kumar and Clark''s Clinical Medicine 10th 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General medicine, pathology, clinicals</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5C"/>
                <w:sz w:val="17"/>
                <w:szCs w:val="17"/>
              </w:rPr>
              <w:t xml:space="preserve">Harrison''s Principles of Internal Medicine 20th 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Complex medicine, endocrine, renal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17"/>
                <w:szCs w:val="17"/>
              </w:rPr>
              <w:t xml:space="preserve">Robbins Basic Pathology 9th 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Pathology questions</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5C"/>
                <w:sz w:val="17"/>
                <w:szCs w:val="17"/>
              </w:rPr>
              <w:t xml:space="preserve">Guyton and Hall Medical Physiology 14th 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A&amp;P questions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17"/>
                <w:szCs w:val="17"/>
              </w:rPr>
              <w:t xml:space="preserve">Bailey and Love''s Short Practice of Surgery 27th 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Surgery, urology</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5C"/>
                <w:sz w:val="17"/>
                <w:szCs w:val="17"/>
              </w:rPr>
              <w:t xml:space="preserve">BNF</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All pharmacology questions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17"/>
                <w:szCs w:val="17"/>
              </w:rPr>
              <w:t xml:space="preserve">Ghana STG 7th 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Ghana-tagged questions (pair with BNF or K&amp;C)</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5C"/>
                <w:sz w:val="17"/>
                <w:szCs w:val="17"/>
              </w:rPr>
              <w:t xml:space="preserve">Campbell-Walsh-Wein Urology 12th 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Urology questions</w:t>
            </w:r>
          </w:p>
        </w:tc>
      </w:tr>
    </w:tbl>
    <w:p>
      <w:pPr>
        <w:spacing w:after="120"/>
      </w:pPr>
    </w:p>
    <w:p>
      <w:pPr>
        <w:pStyle w:val="Heading1"/>
        <w:spacing w:after="120" w:before="360"/>
      </w:pPr>
      <w:r>
        <w:rPr>
          <w:rFonts w:ascii="Arial" w:cs="Arial" w:eastAsia="Arial" w:hAnsi="Arial"/>
          <w:b/>
          <w:bCs/>
          <w:color w:val="0E7C7B"/>
          <w:sz w:val="32"/>
          <w:szCs w:val="32"/>
        </w:rPr>
        <w:t xml:space="preserve">6. Ghana-Specific Tagging</w:t>
      </w:r>
    </w:p>
    <w:p>
      <w:pPr>
        <w:spacing w:after="80"/>
      </w:pPr>
      <w:r>
        <w:rPr>
          <w:rFonts w:ascii="Arial" w:cs="Arial" w:eastAsia="Arial" w:hAnsi="Arial"/>
          <w:color w:val="1A1A1A"/>
          <w:sz w:val="20"/>
          <w:szCs w:val="20"/>
        </w:rPr>
        <w:t xml:space="preserve">Use region = 'ghana' for questions about the following. Everything else: region = 'universal'.</w:t>
      </w:r>
    </w:p>
    <w:p>
      <w:pPr>
        <w:pStyle w:val="ListParagraph"/>
        <w:numPr>
          <w:ilvl w:val="0"/>
          <w:numId w:val="2"/>
        </w:numPr>
        <w:spacing w:after="60"/>
      </w:pPr>
      <w:r>
        <w:rPr>
          <w:rFonts w:ascii="Arial" w:cs="Arial" w:eastAsia="Arial" w:hAnsi="Arial"/>
          <w:color w:val="1A1A1A"/>
          <w:sz w:val="20"/>
          <w:szCs w:val="20"/>
        </w:rPr>
        <w:t xml:space="preserve">Tropical diseases: malaria, schistosomiasis (S. haematobium — Volta Region, praziquantel 40 mg/kg), onchocerciasis, trachoma, Buruli ulcer, leprosy, yaws, lymphatic filariasis</w:t>
      </w:r>
    </w:p>
    <w:p>
      <w:pPr>
        <w:pStyle w:val="ListParagraph"/>
        <w:numPr>
          <w:ilvl w:val="0"/>
          <w:numId w:val="2"/>
        </w:numPr>
        <w:spacing w:after="60"/>
      </w:pPr>
      <w:r>
        <w:rPr>
          <w:rFonts w:ascii="Arial" w:cs="Arial" w:eastAsia="Arial" w:hAnsi="Arial"/>
          <w:color w:val="1A1A1A"/>
          <w:sz w:val="20"/>
          <w:szCs w:val="20"/>
        </w:rPr>
        <w:t xml:space="preserve">Sickle cell disease (SCD) — very high prevalence in Ghana; SCD priapism, SCD stroke, SCD gallstones</w:t>
      </w:r>
    </w:p>
    <w:p>
      <w:pPr>
        <w:pStyle w:val="ListParagraph"/>
        <w:numPr>
          <w:ilvl w:val="0"/>
          <w:numId w:val="2"/>
        </w:numPr>
        <w:spacing w:after="60"/>
      </w:pPr>
      <w:r>
        <w:rPr>
          <w:rFonts w:ascii="Arial" w:cs="Arial" w:eastAsia="Arial" w:hAnsi="Arial"/>
          <w:color w:val="1A1A1A"/>
          <w:sz w:val="20"/>
          <w:szCs w:val="20"/>
        </w:rPr>
        <w:t xml:space="preserve">G6PD deficiency</w:t>
      </w:r>
    </w:p>
    <w:p>
      <w:pPr>
        <w:pStyle w:val="ListParagraph"/>
        <w:numPr>
          <w:ilvl w:val="0"/>
          <w:numId w:val="2"/>
        </w:numPr>
        <w:spacing w:after="60"/>
      </w:pPr>
      <w:r>
        <w:rPr>
          <w:rFonts w:ascii="Arial" w:cs="Arial" w:eastAsia="Arial" w:hAnsi="Arial"/>
          <w:color w:val="1A1A1A"/>
          <w:sz w:val="20"/>
          <w:szCs w:val="20"/>
        </w:rPr>
        <w:t xml:space="preserve">Keloids and post-inflammatory hyperpigmentation in dark skin</w:t>
      </w:r>
    </w:p>
    <w:p>
      <w:pPr>
        <w:pStyle w:val="ListParagraph"/>
        <w:numPr>
          <w:ilvl w:val="0"/>
          <w:numId w:val="2"/>
        </w:numPr>
        <w:spacing w:after="60"/>
      </w:pPr>
      <w:r>
        <w:rPr>
          <w:rFonts w:ascii="Arial" w:cs="Arial" w:eastAsia="Arial" w:hAnsi="Arial"/>
          <w:color w:val="1A1A1A"/>
          <w:sz w:val="20"/>
          <w:szCs w:val="20"/>
        </w:rPr>
        <w:t xml:space="preserve">Quinine ototoxicity (used for severe malaria in Ghana)</w:t>
      </w:r>
    </w:p>
    <w:p>
      <w:pPr>
        <w:pStyle w:val="ListParagraph"/>
        <w:numPr>
          <w:ilvl w:val="0"/>
          <w:numId w:val="2"/>
        </w:numPr>
        <w:spacing w:after="60"/>
      </w:pPr>
      <w:r>
        <w:rPr>
          <w:rFonts w:ascii="Arial" w:cs="Arial" w:eastAsia="Arial" w:hAnsi="Arial"/>
          <w:color w:val="1A1A1A"/>
          <w:sz w:val="20"/>
          <w:szCs w:val="20"/>
        </w:rPr>
        <w:t xml:space="preserve">Urethral stricture from gonorrhoea (common sequel in Ghana)</w:t>
      </w:r>
    </w:p>
    <w:p>
      <w:pPr>
        <w:pStyle w:val="ListParagraph"/>
        <w:numPr>
          <w:ilvl w:val="0"/>
          <w:numId w:val="2"/>
        </w:numPr>
        <w:spacing w:after="60"/>
      </w:pPr>
      <w:r>
        <w:rPr>
          <w:rFonts w:ascii="Arial" w:cs="Arial" w:eastAsia="Arial" w:hAnsi="Arial"/>
          <w:color w:val="1A1A1A"/>
          <w:sz w:val="20"/>
          <w:szCs w:val="20"/>
        </w:rPr>
        <w:t xml:space="preserve">Squamous cell carcinoma of the bladder from chronic S. haematobium</w:t>
      </w:r>
    </w:p>
    <w:p>
      <w:pPr>
        <w:pStyle w:val="ListParagraph"/>
        <w:numPr>
          <w:ilvl w:val="0"/>
          <w:numId w:val="2"/>
        </w:numPr>
        <w:spacing w:after="60"/>
      </w:pPr>
      <w:r>
        <w:rPr>
          <w:rFonts w:ascii="Arial" w:cs="Arial" w:eastAsia="Arial" w:hAnsi="Arial"/>
          <w:color w:val="1A1A1A"/>
          <w:sz w:val="20"/>
          <w:szCs w:val="20"/>
        </w:rPr>
        <w:t xml:space="preserve">Ghana Standard Treatment Guideline-specific recommendations</w:t>
      </w:r>
    </w:p>
    <w:p>
      <w:pPr>
        <w:pStyle w:val="ListParagraph"/>
        <w:numPr>
          <w:ilvl w:val="0"/>
          <w:numId w:val="2"/>
        </w:numPr>
        <w:spacing w:after="60"/>
      </w:pPr>
      <w:r>
        <w:rPr>
          <w:rFonts w:ascii="Arial" w:cs="Arial" w:eastAsia="Arial" w:hAnsi="Arial"/>
          <w:color w:val="1A1A1A"/>
          <w:sz w:val="20"/>
          <w:szCs w:val="20"/>
        </w:rPr>
        <w:t xml:space="preserve">Resource-limited setting clinical decision-making</w:t>
      </w:r>
    </w:p>
    <w:p>
      <w:pPr>
        <w:spacing w:after="120"/>
      </w:pPr>
    </w:p>
    <w:p>
      <w:pPr>
        <w:pStyle w:val="Heading1"/>
        <w:spacing w:after="120" w:before="360"/>
      </w:pPr>
      <w:r>
        <w:rPr>
          <w:rFonts w:ascii="Arial" w:cs="Arial" w:eastAsia="Arial" w:hAnsi="Arial"/>
          <w:b/>
          <w:bCs/>
          <w:color w:val="0E7C7B"/>
          <w:sz w:val="32"/>
          <w:szCs w:val="32"/>
        </w:rPr>
        <w:t xml:space="preserve">7. Current Question Bank State — Medicine</w:t>
      </w:r>
    </w:p>
    <w:p>
      <w:pPr>
        <w:spacing w:after="80"/>
      </w:pPr>
      <w:r>
        <w:rPr>
          <w:rFonts w:ascii="Arial" w:cs="Arial" w:eastAsia="Arial" w:hAnsi="Arial"/>
          <w:color w:val="1A1A1A"/>
          <w:sz w:val="20"/>
          <w:szCs w:val="20"/>
        </w:rPr>
        <w:t xml:space="preserve">Target per category: 50 questions (typically 30 MCQs + 20 flashcards). All categories with ✅ are at or above target.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r>
              <w:rPr>
                <w:rFonts w:ascii="Arial" w:cs="Arial" w:eastAsia="Arial" w:hAnsi="Arial"/>
                <w:b/>
                <w:bCs/>
                <w:color w:val="FFFFFF"/>
                <w:sz w:val="19"/>
                <w:szCs w:val="19"/>
              </w:rPr>
              <w:t xml:space="preserve">Topic</w:t>
            </w:r>
          </w:p>
        </w:tc>
        <w:tc>
          <w:tcPr>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r>
              <w:rPr>
                <w:rFonts w:ascii="Arial" w:cs="Arial" w:eastAsia="Arial" w:hAnsi="Arial"/>
                <w:b/>
                <w:bCs/>
                <w:color w:val="FFFFFF"/>
                <w:sz w:val="19"/>
                <w:szCs w:val="19"/>
              </w:rPr>
              <w:t xml:space="preserve">A&amp;P</w:t>
            </w:r>
          </w:p>
        </w:tc>
        <w:tc>
          <w:tcPr>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r>
              <w:rPr>
                <w:rFonts w:ascii="Arial" w:cs="Arial" w:eastAsia="Arial" w:hAnsi="Arial"/>
                <w:b/>
                <w:bCs/>
                <w:color w:val="FFFFFF"/>
                <w:sz w:val="19"/>
                <w:szCs w:val="19"/>
              </w:rPr>
              <w:t xml:space="preserve">Pathology</w:t>
            </w:r>
          </w:p>
        </w:tc>
        <w:tc>
          <w:tcPr>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r>
              <w:rPr>
                <w:rFonts w:ascii="Arial" w:cs="Arial" w:eastAsia="Arial" w:hAnsi="Arial"/>
                <w:b/>
                <w:bCs/>
                <w:color w:val="FFFFFF"/>
                <w:sz w:val="19"/>
                <w:szCs w:val="19"/>
              </w:rPr>
              <w:t xml:space="preserve">Pharma</w:t>
            </w:r>
          </w:p>
        </w:tc>
        <w:tc>
          <w:tcPr>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r>
              <w:rPr>
                <w:rFonts w:ascii="Arial" w:cs="Arial" w:eastAsia="Arial" w:hAnsi="Arial"/>
                <w:b/>
                <w:bCs/>
                <w:color w:val="FFFFFF"/>
                <w:sz w:val="19"/>
                <w:szCs w:val="19"/>
              </w:rPr>
              <w:t xml:space="preserve">Clinicals</w:t>
            </w:r>
          </w:p>
        </w:tc>
        <w:tc>
          <w:tcPr>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r>
              <w:rPr>
                <w:rFonts w:ascii="Arial" w:cs="Arial" w:eastAsia="Arial" w:hAnsi="Arial"/>
                <w:b/>
                <w:bCs/>
                <w:color w:val="FFFFFF"/>
                <w:sz w:val="19"/>
                <w:szCs w:val="19"/>
              </w:rPr>
              <w:t xml:space="preserve">Cases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Cardiology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1A1A1A"/>
                <w:sz w:val="18"/>
                <w:szCs w:val="18"/>
              </w:rPr>
              <w:t xml:space="preserve">Respiratory</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Gastroenterology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1A1A1A"/>
                <w:sz w:val="18"/>
                <w:szCs w:val="18"/>
              </w:rPr>
              <w:t xml:space="preserve">Renal</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Endocrinology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1A1A1A"/>
                <w:sz w:val="18"/>
                <w:szCs w:val="18"/>
              </w:rPr>
              <w:t xml:space="preserve">Neurology/CNS</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Haematology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1A1A1A"/>
                <w:sz w:val="18"/>
                <w:szCs w:val="18"/>
              </w:rPr>
              <w:t xml:space="preserve">MSK</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Reproductive/OB-GYN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1A1A1A"/>
                <w:sz w:val="18"/>
                <w:szCs w:val="18"/>
              </w:rPr>
              <w:t xml:space="preserve">Infectious Diseases</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Immunology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1A1A1A"/>
                <w:sz w:val="18"/>
                <w:szCs w:val="18"/>
              </w:rPr>
              <w:t xml:space="preserve">Dermatology</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Ophthalmology/ENT</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1A1A1A"/>
                <w:sz w:val="18"/>
                <w:szCs w:val="18"/>
              </w:rPr>
              <w:t xml:space="preserve">Surgery</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Urology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1A1A1A"/>
                <w:sz w:val="18"/>
                <w:szCs w:val="18"/>
              </w:rPr>
              <w:t xml:space="preserve">Psychiatry</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Paediatrics</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 thin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 thin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 thin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 thin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 thin</w:t>
            </w:r>
          </w:p>
        </w:tc>
      </w:tr>
      <w:tr>
        <w:tc>
          <w:tcPr>
            <w:gridSpan w:val="6"/>
            <w:tcBorders>
              <w:top w:val="single" w:color="CCCCCC" w:sz="1"/>
              <w:left w:val="single" w:color="CCCCCC" w:sz="1"/>
              <w:bottom w:val="single" w:color="CCCCCC" w:sz="1"/>
              <w:right w:val="single" w:color="CCCCCC" w:sz="1"/>
            </w:tcBorders>
            <w:shd w:fill="FEF6E4" w:val="clear"/>
            <w:tcMar>
              <w:top w:type="dxa" w:w="80"/>
              <w:left w:type="dxa" w:w="120"/>
              <w:bottom w:type="dxa" w:w="80"/>
              <w:right w:type="dxa" w:w="120"/>
            </w:tcMar>
          </w:tcPr>
          <w:p>
            <w:r>
              <w:rPr>
                <w:rFonts w:ascii="Arial" w:cs="Arial" w:eastAsia="Arial" w:hAnsi="Arial"/>
                <w:b/>
                <w:bCs/>
                <w:color w:val="1A1A1A"/>
                <w:sz w:val="18"/>
                <w:szCs w:val="18"/>
              </w:rPr>
              <w:t xml:space="preserve">⚠️ Paediatrics: all categories are thin (~60-70 questions vs target ~200). Needs significant top-up.</w:t>
            </w:r>
          </w:p>
        </w:tc>
      </w:tr>
    </w:tbl>
    <w:p>
      <w:pPr>
        <w:spacing w:after="60"/>
      </w:pPr>
    </w:p>
    <w:p>
      <w:pPr>
        <w:pStyle w:val="Heading2"/>
        <w:spacing w:after="80" w:before="240"/>
      </w:pPr>
      <w:r>
        <w:rPr>
          <w:rFonts w:ascii="Arial" w:cs="Arial" w:eastAsia="Arial" w:hAnsi="Arial"/>
          <w:b/>
          <w:bCs/>
          <w:color w:val="1A1A1A"/>
          <w:sz w:val="26"/>
          <w:szCs w:val="26"/>
        </w:rPr>
        <w:t xml:space="preserve">Known Gaps</w:t>
      </w:r>
    </w:p>
    <w:p>
      <w:pPr>
        <w:pStyle w:val="ListParagraph"/>
        <w:numPr>
          <w:ilvl w:val="0"/>
          <w:numId w:val="2"/>
        </w:numPr>
        <w:spacing w:after="60"/>
      </w:pPr>
      <w:r>
        <w:rPr>
          <w:rFonts w:ascii="Arial" w:cs="Arial" w:eastAsia="Arial" w:hAnsi="Arial"/>
          <w:color w:val="1A1A1A"/>
          <w:sz w:val="20"/>
          <w:szCs w:val="20"/>
        </w:rPr>
        <w:t xml:space="preserve">Paediatrics — all 5 categories significantly below target</w:t>
      </w:r>
    </w:p>
    <w:p>
      <w:pPr>
        <w:pStyle w:val="ListParagraph"/>
        <w:numPr>
          <w:ilvl w:val="0"/>
          <w:numId w:val="2"/>
        </w:numPr>
        <w:spacing w:after="60"/>
      </w:pPr>
      <w:r>
        <w:rPr>
          <w:rFonts w:ascii="Arial" w:cs="Arial" w:eastAsia="Arial" w:hAnsi="Arial"/>
          <w:color w:val="1A1A1A"/>
          <w:sz w:val="20"/>
          <w:szCs w:val="20"/>
        </w:rPr>
        <w:t xml:space="preserve">Clinical Skills category — not yet generated for any topic (ECG interpretation, CXR reading, spirometry, ABG analysis)</w:t>
      </w:r>
    </w:p>
    <w:p>
      <w:pPr>
        <w:spacing w:after="120"/>
      </w:pPr>
    </w:p>
    <w:p>
      <w:pPr>
        <w:pStyle w:val="Heading1"/>
        <w:spacing w:after="120" w:before="360"/>
      </w:pPr>
      <w:r>
        <w:rPr>
          <w:rFonts w:ascii="Arial" w:cs="Arial" w:eastAsia="Arial" w:hAnsi="Arial"/>
          <w:b/>
          <w:bCs/>
          <w:color w:val="0E7C7B"/>
          <w:sz w:val="32"/>
          <w:szCs w:val="32"/>
        </w:rPr>
        <w:t xml:space="preserve">8. Agent Strategy for Generating a New Topic</w:t>
      </w:r>
    </w:p>
    <w:p>
      <w:pPr>
        <w:spacing w:after="80"/>
      </w:pPr>
      <w:r>
        <w:rPr>
          <w:rFonts w:ascii="Arial" w:cs="Arial" w:eastAsia="Arial" w:hAnsi="Arial"/>
          <w:color w:val="1A1A1A"/>
          <w:sz w:val="20"/>
          <w:szCs w:val="20"/>
        </w:rPr>
        <w:t xml:space="preserve">Launch 4-5 parallel agents simultaneously, one per category. This is the fastest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E7C7B"/>
                <w:sz w:val="19"/>
                <w:szCs w:val="19"/>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Anatomy &amp; Physiology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 MCQs + 20 flashcards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E7C7B"/>
                <w:sz w:val="19"/>
                <w:szCs w:val="19"/>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Pathology</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 MCQs + 20 flashcards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E7C7B"/>
                <w:sz w:val="19"/>
                <w:szCs w:val="19"/>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Pharmacology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 MCQs + 20 flashcards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E7C7B"/>
                <w:sz w:val="19"/>
                <w:szCs w:val="19"/>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Clinicals</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 MCQs + 20 flashcards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E7C7B"/>
                <w:sz w:val="19"/>
                <w:szCs w:val="19"/>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Case Studies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 MCQs — clinical vignette style, harder difficulty</w:t>
            </w:r>
          </w:p>
        </w:tc>
      </w:tr>
    </w:tbl>
    <w:p>
      <w:pPr>
        <w:spacing w:after="60"/>
      </w:pPr>
    </w:p>
    <w:p>
      <w:pPr>
        <w:pStyle w:val="Heading2"/>
        <w:spacing w:after="80" w:before="240"/>
      </w:pPr>
      <w:r>
        <w:rPr>
          <w:rFonts w:ascii="Arial" w:cs="Arial" w:eastAsia="Arial" w:hAnsi="Arial"/>
          <w:b/>
          <w:bCs/>
          <w:color w:val="1A1A1A"/>
          <w:sz w:val="26"/>
          <w:szCs w:val="26"/>
        </w:rPr>
        <w:t xml:space="preserve">Post-insertion Verification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SELECT category, COUNT(*)</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FROM questions</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WHERE topic = 'TopicName'</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  AND professions @&gt; '{"medicine"}'</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GROUP BY category</w:t>
            </w:r>
          </w:p>
        </w:tc>
      </w:tr>
      <w:tr>
        <w:tc>
          <w:tcPr>
            <w:tcW w:type="dxa" w:w="9360"/>
            <w:tcBorders>
              <w:top w:val="none" w:color="FFFFFF" w:sz="0"/>
              <w:left w:val="none" w:color="FFFFFF" w:sz="0"/>
              <w:bottom w:val="none" w:color="FFFFFF" w:sz="0"/>
              <w:right w:val="none" w:color="FFFFFF" w:sz="0"/>
            </w:tcBorders>
            <w:shd w:fill="F0F4F8" w:val="clear"/>
            <w:tcMar>
              <w:top w:type="dxa" w:w="0"/>
              <w:left w:type="dxa" w:w="100"/>
              <w:bottom w:type="dxa" w:w="0"/>
              <w:right w:type="dxa" w:w="100"/>
            </w:tcMar>
          </w:tcPr>
          <w:p>
            <w:pPr>
              <w:spacing w:after="0"/>
            </w:pPr>
            <w:r>
              <w:rPr>
                <w:rFonts w:ascii="Courier New" w:cs="Courier New" w:eastAsia="Courier New" w:hAnsi="Courier New"/>
                <w:color w:val="1A3A5C"/>
                <w:sz w:val="17"/>
                <w:szCs w:val="17"/>
              </w:rPr>
              <w:t xml:space="preserve">ORDER BY category;</w:t>
            </w:r>
          </w:p>
        </w:tc>
      </w:tr>
    </w:tbl>
    <w:p>
      <w:pPr>
        <w:spacing w:after="80"/>
      </w:pPr>
      <w:r>
        <w:rPr>
          <w:rFonts w:ascii="Arial" w:cs="Arial" w:eastAsia="Arial" w:hAnsi="Arial"/>
          <w:color w:val="1A1A1A"/>
          <w:sz w:val="20"/>
          <w:szCs w:val="20"/>
        </w:rPr>
        <w:t xml:space="preserve">If any category is short, launch a targeted top-up agent for exactly the shortfall. Describe in the prompt which subtopics are NOT yet covered to avoid duplicates.</w:t>
      </w:r>
    </w:p>
    <w:p>
      <w:pPr>
        <w:spacing w:after="120"/>
      </w:pPr>
    </w:p>
    <w:p>
      <w:pPr>
        <w:pStyle w:val="Heading1"/>
        <w:spacing w:after="120" w:before="360"/>
      </w:pPr>
      <w:r>
        <w:rPr>
          <w:rFonts w:ascii="Arial" w:cs="Arial" w:eastAsia="Arial" w:hAnsi="Arial"/>
          <w:b/>
          <w:bCs/>
          <w:color w:val="0E7C7B"/>
          <w:sz w:val="32"/>
          <w:szCs w:val="32"/>
        </w:rPr>
        <w:t xml:space="preserve">9. Workspace &amp;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Project folder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18"/>
                <w:szCs w:val="18"/>
              </w:rPr>
              <w:t xml:space="preserve">/Users/paulsaintomer/Documents/Claude/Projects/Skoolie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Curriculum map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18"/>
                <w:szCs w:val="18"/>
              </w:rPr>
              <w:t xml:space="preserve">/Users/paulsaintomer/Documents/Claude/Projects/Skoolie/medicine_curriculum_map.md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Deploy script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18"/>
                <w:szCs w:val="18"/>
              </w:rPr>
              <w:t xml:space="preserve">export VERCEL_TOKEN=&lt;token&gt; &amp;&amp; bash deploy.sh</w:t>
            </w:r>
          </w:p>
        </w:tc>
      </w:tr>
      <w:tr>
        <w:tc>
          <w:tcPr>
            <w:tcW w:type="dxa" w:w="2800"/>
            <w:tcBorders>
              <w:top w:val="single" w:color="CCCCCC" w:sz="1"/>
              <w:left w:val="single" w:color="CCCCCC" w:sz="1"/>
              <w:bottom w:val="single" w:color="CCCCCC" w:sz="1"/>
              <w:right w:val="single" w:color="CCCCCC" w:sz="1"/>
            </w:tcBorders>
            <w:shd w:fill="FEF6E4" w:val="clear"/>
            <w:tcMar>
              <w:top w:type="dxa" w:w="80"/>
              <w:left w:type="dxa" w:w="120"/>
              <w:bottom w:type="dxa" w:w="80"/>
              <w:right w:type="dxa" w:w="120"/>
            </w:tcMar>
          </w:tcPr>
          <w:p>
            <w:r>
              <w:rPr>
                <w:rFonts w:ascii="Arial" w:cs="Arial" w:eastAsia="Arial" w:hAnsi="Arial"/>
                <w:b/>
                <w:bCs/>
                <w:color w:val="1A1A1A"/>
                <w:sz w:val="19"/>
                <w:szCs w:val="19"/>
              </w:rPr>
              <w:t xml:space="preserve">Token 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18"/>
                <w:szCs w:val="18"/>
              </w:rPr>
              <w:t xml:space="preserve">NEVER committed to git. Paul exports it manually before each deploy.</w:t>
            </w:r>
          </w:p>
        </w:tc>
      </w:tr>
    </w:tbl>
    <w:p>
      <w:pPr>
        <w:spacing w:after="120"/>
      </w:pPr>
    </w:p>
    <w:p>
      <w:pPr>
        <w:pBdr>
          <w:bottom w:val="single" w:color="0E7C7B" w:sz="4" w:space="1"/>
        </w:pBdr>
        <w:spacing w:after="120" w:before="120"/>
      </w:pPr>
    </w:p>
    <w:p>
      <w:pPr>
        <w:spacing w:before="120"/>
      </w:pPr>
      <w:r>
        <w:rPr>
          <w:rFonts w:ascii="Arial" w:cs="Arial" w:eastAsia="Arial" w:hAnsi="Arial"/>
          <w:i/>
          <w:iCs/>
          <w:color w:val="888888"/>
          <w:sz w:val="18"/>
          <w:szCs w:val="18"/>
        </w:rPr>
        <w:t xml:space="preserve">End of handoff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space="4"/>
      </w:pBdr>
      <w:spacing w:after="0"/>
    </w:pPr>
    <w:r>
      <w:rPr>
        <w:rFonts w:ascii="Arial" w:cs="Arial" w:eastAsia="Arial" w:hAnsi="Arial"/>
        <w:b/>
        <w:bCs/>
        <w:color w:val="0E7C7B"/>
        <w:sz w:val="18"/>
        <w:szCs w:val="18"/>
      </w:rPr>
      <w:t xml:space="preserve">Skoolie Question Bank — Context Handoff</w:t>
    </w:r>
    <w:r>
      <w:rPr>
        <w:rFonts w:ascii="Arial" w:cs="Arial" w:eastAsia="Arial" w:hAnsi="Arial"/>
        <w:sz w:val="18"/>
        <w:szCs w:val="18"/>
      </w:rPr>
      <w:t xml:space="preserve">	</w:t>
    </w:r>
    <w:r>
      <w:rPr>
        <w:rFonts w:ascii="Arial" w:cs="Arial" w:eastAsia="Arial" w:hAnsi="Arial"/>
        <w:i/>
        <w:iCs/>
        <w:color w:val="888888"/>
        <w:sz w:val="18"/>
        <w:szCs w:val="18"/>
      </w:rPr>
      <w:t xml:space="preserve">For Fable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E7C7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2026-07-01T21:36:03.968Z</dcterms:created>
  <dcterms:modified xsi:type="dcterms:W3CDTF">2026-07-01T21:36:03.968Z</dcterms:modified>
</cp:coreProperties>
</file>

<file path=docProps/custom.xml><?xml version="1.0" encoding="utf-8"?>
<Properties xmlns="http://schemas.openxmlformats.org/officeDocument/2006/custom-properties" xmlns:vt="http://schemas.openxmlformats.org/officeDocument/2006/docPropsVTypes"/>
</file>