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Текст выступления для конференции</w:t>
      </w:r>
    </w:p>
    <w:p>
      <w:pPr>
        <w:pStyle w:val="BodyText"/>
        <w:bidi w:val="0"/>
        <w:jc w:val="start"/>
        <w:rPr/>
      </w:pPr>
      <w:r>
        <w:rPr/>
        <w:t>**Тема:** Восстановление энергетического спектра нейтронов по данным многошарового спектрометра Боннера с использованием ANFIS, SHAP-регуляризации и регуляризации Тихонова</w:t>
      </w:r>
    </w:p>
    <w:p>
      <w:pPr>
        <w:pStyle w:val="BodyText"/>
        <w:bidi w:val="0"/>
        <w:jc w:val="start"/>
        <w:rPr/>
      </w:pPr>
      <w:r>
        <w:rPr/>
        <w:t>**Рекомендуемая длительность:** 5–7 минут</w:t>
      </w:r>
    </w:p>
    <w:p>
      <w:pPr>
        <w:pStyle w:val="BodyText"/>
        <w:bidi w:val="0"/>
        <w:jc w:val="start"/>
        <w:rPr/>
      </w:pPr>
      <w:r>
        <w:rPr/>
        <w:t>**Формат:** ниже приведён полный текст выступления по слайдам; его можно читать почти дословно, слегка сокращая или расширяя отдельные места в зависимости от тайминга.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Слайд 1. Название работы</w:t>
      </w:r>
    </w:p>
    <w:p>
      <w:pPr>
        <w:pStyle w:val="BodyText"/>
        <w:bidi w:val="0"/>
        <w:jc w:val="start"/>
        <w:rPr/>
      </w:pPr>
      <w:r>
        <w:rPr/>
        <w:t>Добрый день, уважаемые коллеги.</w:t>
      </w:r>
    </w:p>
    <w:p>
      <w:pPr>
        <w:pStyle w:val="BodyText"/>
        <w:bidi w:val="0"/>
        <w:jc w:val="start"/>
        <w:rPr/>
      </w:pPr>
      <w:r>
        <w:rPr/>
        <w:t>Меня зовут Александр Лебедев. Сегодня я представлю работу, посвящённую восстановлению энергетического спектра нейтронов по данным многошарового спектрометра Боннера.</w:t>
      </w:r>
    </w:p>
    <w:p>
      <w:pPr>
        <w:pStyle w:val="BodyText"/>
        <w:bidi w:val="0"/>
        <w:jc w:val="start"/>
        <w:rPr/>
      </w:pPr>
      <w:r>
        <w:rPr/>
        <w:t>В нашей работе мы рассматриваем гибридный подход, который объединяет три идеи. Во-первых, мы используем интерпретируемую модель ANFIS, то есть адаптивную нейро-нечёткую систему вывода. Во-вторых, мы добавляем SHAP-регуляризацию, чтобы контролировать вклад входных измерений и сделать объяснение модели более осмысленным. И, в-третьих, мы используем регуляризацию Тихонова для подавления нефизичных осцилляций спектра по энергетической оси. Кроме того, в итоговой конфигурации мы добавили мягкий штраф на отрицательные значения спектра, поскольку именно отрицательность является одной из типичных проблем при решении некорректных обратных задач такого типа.</w:t>
      </w:r>
    </w:p>
    <w:p>
      <w:pPr>
        <w:pStyle w:val="BodyText"/>
        <w:bidi w:val="0"/>
        <w:jc w:val="start"/>
        <w:rPr/>
      </w:pPr>
      <w:r>
        <w:rPr/>
        <w:t>Основная цель нашей работы — не просто получить хорошую метрику, а построить модель, которая одновременно даёт приемлемую точность, сохраняет интерпретируемость и лучше согласуется с физикой задачи.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Слайд 2. Физическая постановка задачи</w:t>
      </w:r>
    </w:p>
    <w:p>
      <w:pPr>
        <w:pStyle w:val="BodyText"/>
        <w:bidi w:val="0"/>
        <w:jc w:val="start"/>
        <w:rPr/>
      </w:pPr>
      <w:r>
        <w:rPr/>
        <w:t>Сначала коротко напомню физический смысл задачи.</w:t>
      </w:r>
    </w:p>
    <w:p>
      <w:pPr>
        <w:pStyle w:val="BodyText"/>
        <w:bidi w:val="0"/>
        <w:jc w:val="start"/>
        <w:rPr/>
      </w:pPr>
      <w:r>
        <w:rPr/>
        <w:t>Многошаровой спектрометр Боннера представляет собой детектор тепловых нейтронов и набор шаров-замедлителей различных диаметров. Для каждого выбранного шара измеряется скорость счёта детектора. Из-за различий в замедлении нейтронов и различий в функциях чувствительности каждый шар по-своему реагирует на разные области энергии. Поэтому на выходе измерения мы получаем не сам спектр, а набор интегральных откликов.</w:t>
      </w:r>
    </w:p>
    <w:p>
      <w:pPr>
        <w:pStyle w:val="BodyText"/>
        <w:bidi w:val="0"/>
        <w:jc w:val="start"/>
        <w:rPr/>
      </w:pPr>
      <w:r>
        <w:rPr/>
        <w:t>В нашей постановке на вход модели подаются 10 измерений: это счёты детектора без замедлителя, а также при использовании шаров диаметром 2, 3, 5, 6, 8, 10, 12, 15 и 18 дюймов. По этим 10 измерениям требуется восстановить энергетический спектр нейтронов, дискретизированный в 60 энергетических бинов.</w:t>
      </w:r>
    </w:p>
    <w:p>
      <w:pPr>
        <w:pStyle w:val="BodyText"/>
        <w:bidi w:val="0"/>
        <w:jc w:val="start"/>
        <w:rPr/>
      </w:pPr>
      <w:r>
        <w:rPr/>
        <w:t>То есть по сути мы должны решить задачу перехода от небольшого набора интегральных измерений к гораздо более подробному распределению по энергии.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Слайд 3. Математическая суть обратной задачи</w:t>
      </w:r>
    </w:p>
    <w:p>
      <w:pPr>
        <w:pStyle w:val="BodyText"/>
        <w:bidi w:val="0"/>
        <w:jc w:val="start"/>
        <w:rPr/>
      </w:pPr>
      <w:r>
        <w:rPr/>
        <w:t>Математически каждое измерение можно записать в виде интегрального уравнения Фредгольма первого рода:</w:t>
      </w:r>
    </w:p>
    <w:p>
      <w:pPr>
        <w:pStyle w:val="BodyText"/>
        <w:bidi w:val="0"/>
        <w:jc w:val="start"/>
        <w:rPr/>
      </w:pPr>
      <w:r>
        <w:rPr/>
        <w:t>Q_j = ∫_{E_min}^{E_max} R_j(E) φ(E) dE.</w:t>
      </w:r>
    </w:p>
    <w:p>
      <w:pPr>
        <w:pStyle w:val="BodyText"/>
        <w:bidi w:val="0"/>
        <w:jc w:val="start"/>
        <w:rPr/>
      </w:pPr>
      <w:r>
        <w:rPr/>
        <w:t>Здесь Q_j — измеренная скорость счёта для j-го шара, R_j(E) — функция чувствительности этого шара, а φ(E) — искомый энергетический спектр нейтронов.</w:t>
      </w:r>
    </w:p>
    <w:p>
      <w:pPr>
        <w:pStyle w:val="BodyText"/>
        <w:bidi w:val="0"/>
        <w:jc w:val="start"/>
        <w:rPr/>
      </w:pPr>
      <w:r>
        <w:rPr/>
        <w:t>После дискретизации задача сводится к линейной системе</w:t>
      </w:r>
    </w:p>
    <w:p>
      <w:pPr>
        <w:pStyle w:val="BodyText"/>
        <w:bidi w:val="0"/>
        <w:jc w:val="start"/>
        <w:rPr/>
      </w:pPr>
      <w:r>
        <w:rPr/>
        <w:t>A φ = Q, φ ≥ 0.</w:t>
      </w:r>
    </w:p>
    <w:p>
      <w:pPr>
        <w:pStyle w:val="BodyText"/>
        <w:bidi w:val="0"/>
        <w:jc w:val="start"/>
        <w:rPr/>
      </w:pPr>
      <w:r>
        <w:rPr/>
        <w:t>Но проблема в том, что матрица отклика A плохо обусловлена. Это означает, что даже небольшие ошибки во входных измерениях Q могут приводить к большим колебаниям решения. Именно поэтому задача является некорректно поставленной обратной задачей.</w:t>
      </w:r>
    </w:p>
    <w:p>
      <w:pPr>
        <w:pStyle w:val="BodyText"/>
        <w:bidi w:val="0"/>
        <w:jc w:val="start"/>
        <w:rPr/>
      </w:pPr>
      <w:r>
        <w:rPr/>
        <w:t>Если решать такую задачу без дополнительных ограничений, то восстановленный спектр может содержать нефизичные осцилляции, чрезмерную изломанность и даже отрицательные значения. Поэтому здесь недостаточно только хорошей аппроксимации — нужно явно закладывать в модель физически осмысленные priors.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Слайд 4. Почему не только классические методы и не только ИИ</w:t>
      </w:r>
    </w:p>
    <w:p>
      <w:pPr>
        <w:pStyle w:val="BodyText"/>
        <w:bidi w:val="0"/>
        <w:jc w:val="start"/>
        <w:rPr/>
      </w:pPr>
      <w:r>
        <w:rPr/>
        <w:t>Существующие методы решения этой задачи можно условно разделить на две большие группы.</w:t>
      </w:r>
    </w:p>
    <w:p>
      <w:pPr>
        <w:pStyle w:val="BodyText"/>
        <w:bidi w:val="0"/>
        <w:jc w:val="start"/>
        <w:rPr/>
      </w:pPr>
      <w:r>
        <w:rPr/>
        <w:t>Первая группа — это классические методы развёртки: регуляризация Тихонова, TSVD, итерационные методы, методы максимальной энтропии и другие подходы, типичные для теории обратных задач. Их сильная сторона — хорошая математическая обоснованность. Но у них есть и ограничения: качество результата сильно зависит от выбора параметров регуляризации, от начального приближения и от того, насколько удачно подобрана модель гладкости.</w:t>
      </w:r>
    </w:p>
    <w:p>
      <w:pPr>
        <w:pStyle w:val="BodyText"/>
        <w:bidi w:val="0"/>
        <w:jc w:val="start"/>
        <w:rPr/>
      </w:pPr>
      <w:r>
        <w:rPr/>
        <w:t>Вторая группа — это методы машинного обучения. Они позволяют учить отображение «измерения в спектр» напрямую и часто дают хорошую точность. Но в таком случае модель нередко превращается в чёрный ящик: спектр на выходе есть, а вот ответ на вопрос, почему именно такие входные каналы оказались важными и насколько это согласуется с физикой измерения, остаётся неясным.</w:t>
      </w:r>
    </w:p>
    <w:p>
      <w:pPr>
        <w:pStyle w:val="BodyText"/>
        <w:bidi w:val="0"/>
        <w:jc w:val="start"/>
        <w:rPr/>
      </w:pPr>
      <w:r>
        <w:rPr/>
        <w:t>Поэтому мы выбрали промежуточный путь: использовать гибридную архитектуру ANFIS и дополнить её регуляризацией, которая учитывает и математическую природу обратной задачи, и структуру значимости входных измерений.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Слайд 5. Наша модель ANFIS</w:t>
      </w:r>
    </w:p>
    <w:p>
      <w:pPr>
        <w:pStyle w:val="BodyText"/>
        <w:bidi w:val="0"/>
        <w:jc w:val="start"/>
        <w:rPr/>
      </w:pPr>
      <w:r>
        <w:rPr/>
        <w:t>В качестве основной модели мы используем ANFIS — Adaptive Neuro-Fuzzy Inference System, то есть адаптивную нейро-нечёткую систему вывода.</w:t>
      </w:r>
    </w:p>
    <w:p>
      <w:pPr>
        <w:pStyle w:val="BodyText"/>
        <w:bidi w:val="0"/>
        <w:jc w:val="start"/>
        <w:rPr/>
      </w:pPr>
      <w:r>
        <w:rPr/>
        <w:t>Эта архитектура сочетает два свойства. С одной стороны, она обучаемая, как нейросетевая модель. С другой стороны, она сохраняет структуру нечётких правил, то есть остаётся существенно более интерпретируемой, чем обычная плотная нейросеть.</w:t>
      </w:r>
    </w:p>
    <w:p>
      <w:pPr>
        <w:pStyle w:val="BodyText"/>
        <w:bidi w:val="0"/>
        <w:jc w:val="start"/>
        <w:rPr/>
      </w:pPr>
      <w:r>
        <w:rPr/>
        <w:t>Формально итоговый выход модели можно записать как</w:t>
      </w:r>
    </w:p>
    <w:p>
      <w:pPr>
        <w:pStyle w:val="BodyText"/>
        <w:bidi w:val="0"/>
        <w:jc w:val="start"/>
        <w:rPr/>
      </w:pPr>
      <w:r>
        <w:rPr/>
        <w:t>ŷ = Σ_r w̄_r(x) · (a_r^T x + b_r).</w:t>
      </w:r>
    </w:p>
    <w:p>
      <w:pPr>
        <w:pStyle w:val="BodyText"/>
        <w:bidi w:val="0"/>
        <w:jc w:val="start"/>
        <w:rPr/>
      </w:pPr>
      <w:r>
        <w:rPr/>
        <w:t>Здесь w̄_r(x) — нормированная сила срабатывания r-го нечёткого правила, а выражение a_r^T x + b_r — линейное заключение этого правила. Иными словами, модель строит выход не напрямую, а через агрегирование множества правил вида «если входы принадлежат определённым нечётким областям, то спектр имеет такую форму».</w:t>
      </w:r>
    </w:p>
    <w:p>
      <w:pPr>
        <w:pStyle w:val="BodyText"/>
        <w:bidi w:val="0"/>
        <w:jc w:val="start"/>
        <w:rPr/>
      </w:pPr>
      <w:r>
        <w:rPr/>
        <w:t>Это важно, потому что в задачах, связанных с радиационной диагностикой, нам нужен не только хороший численный результат, но и возможность интерпретировать, как именно модель пришла к своему ответу.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Слайд 6. Двухэтапная схема обучения</w:t>
      </w:r>
    </w:p>
    <w:p>
      <w:pPr>
        <w:pStyle w:val="BodyText"/>
        <w:bidi w:val="0"/>
        <w:jc w:val="start"/>
        <w:rPr/>
      </w:pPr>
      <w:r>
        <w:rPr/>
        <w:t>Обучение модели у нас организовано в два этапа.</w:t>
      </w:r>
    </w:p>
    <w:p>
      <w:pPr>
        <w:pStyle w:val="BodyText"/>
        <w:bidi w:val="0"/>
        <w:jc w:val="start"/>
        <w:rPr/>
      </w:pPr>
      <w:r>
        <w:rPr/>
        <w:t>На первом этапе используется метод роя частиц — PSO, Particle Swarm Optimization. Его задача состоит в том, чтобы найти хорошую стартовую область параметров модели и избежать плохой случайной инициализации. Для сложной негладкой поверхности качества это важно, потому что сразу начинать градиентную настройку может быть неустойчиво.</w:t>
      </w:r>
    </w:p>
    <w:p>
      <w:pPr>
        <w:pStyle w:val="BodyText"/>
        <w:bidi w:val="0"/>
        <w:jc w:val="start"/>
        <w:rPr/>
      </w:pPr>
      <w:r>
        <w:rPr/>
        <w:t>Основной функционал первой стадии — это среднеквадратичная ошибка</w:t>
      </w:r>
    </w:p>
    <w:p>
      <w:pPr>
        <w:pStyle w:val="BodyText"/>
        <w:bidi w:val="0"/>
        <w:jc w:val="start"/>
        <w:rPr/>
      </w:pPr>
      <w:r>
        <w:rPr/>
        <w:t>L_main = (1 / (B m)) Σ_i Σ_k (ŷ_ik − y_ik)^2.</w:t>
      </w:r>
    </w:p>
    <w:p>
      <w:pPr>
        <w:pStyle w:val="BodyText"/>
        <w:bidi w:val="0"/>
        <w:jc w:val="start"/>
        <w:rPr/>
      </w:pPr>
      <w:r>
        <w:rPr/>
        <w:t>То есть мы минимизируем обычную Mean Squared Error по батчу и по всем 60 бинам спектра.</w:t>
      </w:r>
    </w:p>
    <w:p>
      <w:pPr>
        <w:pStyle w:val="BodyText"/>
        <w:bidi w:val="0"/>
        <w:jc w:val="start"/>
        <w:rPr/>
      </w:pPr>
      <w:r>
        <w:rPr/>
        <w:t>На втором этапе модель донастраивается уже градиентно на реальных измерениях, но не только по основной ошибке. Именно здесь в функционал добавляются SHAP-регуляризация, регуляризация Тихонова и мягкий штраф на отрицательные значения спектра.</w:t>
      </w:r>
    </w:p>
    <w:p>
      <w:pPr>
        <w:pStyle w:val="BodyText"/>
        <w:bidi w:val="0"/>
        <w:jc w:val="start"/>
        <w:rPr/>
      </w:pPr>
      <w:r>
        <w:rPr/>
        <w:t>Именно вторая стадия делает модель не просто точной, а более осмысленной и физически контролируемой.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Слайд 7. SHAP-регуляризация и её смысл</w:t>
      </w:r>
    </w:p>
    <w:p>
      <w:pPr>
        <w:pStyle w:val="BodyText"/>
        <w:bidi w:val="0"/>
        <w:jc w:val="start"/>
        <w:rPr/>
      </w:pPr>
      <w:r>
        <w:rPr/>
        <w:t>Теперь отдельно о SHAP-регуляризации.</w:t>
      </w:r>
    </w:p>
    <w:p>
      <w:pPr>
        <w:pStyle w:val="BodyText"/>
        <w:bidi w:val="0"/>
        <w:jc w:val="start"/>
        <w:rPr/>
      </w:pPr>
      <w:r>
        <w:rPr/>
        <w:t>Наша идея здесь состоит в том, что модель должна не просто предсказывать спектр, но и формировать осмысленную структуру важности входных измерений. Для этого мы строим дифференцируемую proxy-оценку важности входных каналов через градиенты усреднённого выхода модели.</w:t>
      </w:r>
    </w:p>
    <w:p>
      <w:pPr>
        <w:pStyle w:val="BodyText"/>
        <w:bidi w:val="0"/>
        <w:jc w:val="start"/>
        <w:rPr/>
      </w:pPr>
      <w:r>
        <w:rPr/>
        <w:t>Для каждого объекта в батче вычисляются величины</w:t>
      </w:r>
    </w:p>
    <w:p>
      <w:pPr>
        <w:pStyle w:val="BodyText"/>
        <w:bidi w:val="0"/>
        <w:jc w:val="start"/>
        <w:rPr/>
      </w:pPr>
      <w:r>
        <w:rPr/>
        <w:t>g_ij = ∂s_i / ∂x_ij, u_ij = |g_ij| · |x_ij|,</w:t>
      </w:r>
    </w:p>
    <w:p>
      <w:pPr>
        <w:pStyle w:val="BodyText"/>
        <w:bidi w:val="0"/>
        <w:jc w:val="start"/>
        <w:rPr/>
      </w:pPr>
      <w:r>
        <w:rPr/>
        <w:t>где s_i — скаляризованный выход модели для i-го объекта. После усреднения по батчу получаем нормированный вектор важности p_j.</w:t>
      </w:r>
    </w:p>
    <w:p>
      <w:pPr>
        <w:pStyle w:val="BodyText"/>
        <w:bidi w:val="0"/>
        <w:jc w:val="start"/>
        <w:rPr/>
      </w:pPr>
      <w:r>
        <w:rPr/>
        <w:t>Далее SHAP-штраф записывается как</w:t>
      </w:r>
    </w:p>
    <w:p>
      <w:pPr>
        <w:pStyle w:val="BodyText"/>
        <w:bidi w:val="0"/>
        <w:jc w:val="start"/>
        <w:rPr/>
      </w:pPr>
      <w:r>
        <w:rPr/>
        <w:t>L_SHAP = w_cons R_cons + w_spar R_spar + w_faith R_faith + w_stab R_stab.</w:t>
      </w:r>
    </w:p>
    <w:p>
      <w:pPr>
        <w:pStyle w:val="BodyText"/>
        <w:bidi w:val="0"/>
        <w:jc w:val="start"/>
        <w:rPr/>
      </w:pPr>
      <w:r>
        <w:rPr/>
        <w:t>Здесь четыре компонента выполняют разные функции.</w:t>
      </w:r>
    </w:p>
    <w:p>
      <w:pPr>
        <w:pStyle w:val="BodyText"/>
        <w:bidi w:val="0"/>
        <w:jc w:val="start"/>
        <w:rPr/>
      </w:pPr>
      <w:r>
        <w:rPr/>
        <w:t>Компонент consistency отвечает за согласованность вычисленной карты важности с reference-оценкой, получаемой через маскирование отдельных входов. По сути, он проверяет, насколько структура значимости, которую даёт модель, согласуется с реальным изменением выхода при подмене одного из признаков.</w:t>
      </w:r>
    </w:p>
    <w:p>
      <w:pPr>
        <w:pStyle w:val="BodyText"/>
        <w:bidi w:val="0"/>
        <w:jc w:val="start"/>
        <w:rPr/>
      </w:pPr>
      <w:r>
        <w:rPr/>
        <w:t>Компонент sparsity поощряет концентрацию важности на небольшом наборе входных каналов. Это важно не только ради красивой интерпретации. Физически у многошарового спектрометра разные шары чувствительны к разным областям энергии, и для конкретной формы спектра обычно есть ограниченное ядро наиболее информативных измерений. Поэтому если модель распределяет важность почти равномерно по всем 10 входам, это скорее признак слабой структуры объяснения.</w:t>
      </w:r>
    </w:p>
    <w:p>
      <w:pPr>
        <w:pStyle w:val="BodyText"/>
        <w:bidi w:val="0"/>
        <w:jc w:val="start"/>
        <w:rPr/>
      </w:pPr>
      <w:r>
        <w:rPr/>
        <w:t>Компонент faithfulness сравнивает реальное изменение усреднённого выхода модели с его линейной градиентной аппроксимацией. Здесь baseline — это нулевой входной вектор, а не какой-то «плоский спектр».</w:t>
      </w:r>
    </w:p>
    <w:p>
      <w:pPr>
        <w:pStyle w:val="BodyText"/>
        <w:bidi w:val="0"/>
        <w:jc w:val="start"/>
        <w:rPr/>
      </w:pPr>
      <w:r>
        <w:rPr/>
        <w:t>Компонент stability уменьшает вариативность карты важности внутри батча и делает объяснение менее шумным.</w:t>
      </w:r>
    </w:p>
    <w:p>
      <w:pPr>
        <w:pStyle w:val="BodyText"/>
        <w:bidi w:val="0"/>
        <w:jc w:val="start"/>
        <w:rPr/>
      </w:pPr>
      <w:r>
        <w:rPr/>
        <w:t>Таким образом, SHAP-регуляризация отвечает у нас за интерпретируемость не на словах, а прямо на уровне функции потерь.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Слайд 8. Регуляризация Тихонова</w:t>
      </w:r>
    </w:p>
    <w:p>
      <w:pPr>
        <w:pStyle w:val="BodyText"/>
        <w:bidi w:val="0"/>
        <w:jc w:val="start"/>
        <w:rPr/>
      </w:pPr>
      <w:r>
        <w:rPr/>
        <w:t>Теперь о регуляризации Тихонова.</w:t>
      </w:r>
    </w:p>
    <w:p>
      <w:pPr>
        <w:pStyle w:val="BodyText"/>
        <w:bidi w:val="0"/>
        <w:jc w:val="start"/>
        <w:rPr/>
      </w:pPr>
      <w:r>
        <w:rPr/>
        <w:t>Если SHAP работает в пространстве входных каналов, то регуляризация Тихонова работает уже в пространстве самого спектра. Её задача — подавлять нефизичные локальные осцилляции по энергетической оси.</w:t>
      </w:r>
    </w:p>
    <w:p>
      <w:pPr>
        <w:pStyle w:val="BodyText"/>
        <w:bidi w:val="0"/>
        <w:jc w:val="start"/>
        <w:rPr/>
      </w:pPr>
      <w:r>
        <w:rPr/>
        <w:t>Мы используем тихоновскую регуляризацию второго порядка в логарифмической шкале энергии. Это важно, потому что сама задача спектрометрии естественным образом живёт на очень широком диапазоне энергий, и работа в логарифмической шкале здесь более физически оправдана.</w:t>
      </w:r>
    </w:p>
    <w:p>
      <w:pPr>
        <w:pStyle w:val="BodyText"/>
        <w:bidi w:val="0"/>
        <w:jc w:val="start"/>
        <w:rPr/>
      </w:pPr>
      <w:r>
        <w:rPr/>
        <w:t>Если обозначить ξ_k = log E_k, то дискретный оператор второй разности можно записать как</w:t>
      </w:r>
    </w:p>
    <w:p>
      <w:pPr>
        <w:pStyle w:val="BodyText"/>
        <w:bidi w:val="0"/>
        <w:jc w:val="start"/>
        <w:rPr/>
      </w:pPr>
      <w:r>
        <w:rPr/>
        <w:t>(D_2^log ŷ_i)_k = (ŷ_{i,k+2} − ŷ_{i,k+1}) / Δξ_{k+1} − (ŷ_{i,k+1} − ŷ_{i,k}) / Δξ_k.</w:t>
      </w:r>
    </w:p>
    <w:p>
      <w:pPr>
        <w:pStyle w:val="BodyText"/>
        <w:bidi w:val="0"/>
        <w:jc w:val="start"/>
        <w:rPr/>
      </w:pPr>
      <w:r>
        <w:rPr/>
        <w:t>Соответствующий штраф по батчу имеет вид</w:t>
      </w:r>
    </w:p>
    <w:p>
      <w:pPr>
        <w:pStyle w:val="BodyText"/>
        <w:bidi w:val="0"/>
        <w:jc w:val="start"/>
        <w:rPr/>
      </w:pPr>
      <w:r>
        <w:rPr/>
        <w:t>R_Tikh = (1 / (B (m−2))) Σ_i Σ_k ((D_2^log ŷ_i)_k)^2.</w:t>
      </w:r>
    </w:p>
    <w:p>
      <w:pPr>
        <w:pStyle w:val="BodyText"/>
        <w:bidi w:val="0"/>
        <w:jc w:val="start"/>
        <w:rPr/>
      </w:pPr>
      <w:r>
        <w:rPr/>
        <w:t>Смысл этого штрафа очень простой: он наказывает модель за избыточную кривизну спектра и тем самым сглаживает локальные осцилляции, которые часто являются не физическим эффектом, а следствием плохой обусловленности обратной задачи.</w:t>
      </w:r>
    </w:p>
    <w:p>
      <w:pPr>
        <w:pStyle w:val="BodyText"/>
        <w:bidi w:val="0"/>
        <w:jc w:val="start"/>
        <w:rPr/>
      </w:pPr>
      <w:r>
        <w:rPr/>
        <w:t>Именно поэтому член Тихонова у нас остаётся основным внешним регуляризатором: он отвечает за физически правдоподобную форму спектра по энергетической оси.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Слайд 9. Мягкий штраф на отрицательные значения</w:t>
      </w:r>
    </w:p>
    <w:p>
      <w:pPr>
        <w:pStyle w:val="BodyText"/>
        <w:bidi w:val="0"/>
        <w:jc w:val="start"/>
        <w:rPr/>
      </w:pPr>
      <w:r>
        <w:rPr/>
        <w:t>Однако одной только гладкости недостаточно. Даже гладкий спектр может оставаться физически неправильным, если в нём появляются отрицательные значения.</w:t>
      </w:r>
    </w:p>
    <w:p>
      <w:pPr>
        <w:pStyle w:val="BodyText"/>
        <w:bidi w:val="0"/>
        <w:jc w:val="start"/>
        <w:rPr/>
      </w:pPr>
      <w:r>
        <w:rPr/>
        <w:t>Поэтому мы ввели дополнительный мягкий гибридный штраф на отрицательность.</w:t>
      </w:r>
    </w:p>
    <w:p>
      <w:pPr>
        <w:pStyle w:val="BodyText"/>
        <w:bidi w:val="0"/>
        <w:jc w:val="start"/>
        <w:rPr/>
      </w:pPr>
      <w:r>
        <w:rPr/>
        <w:t>Сначала выделяется отрицательная часть спектра:</w:t>
      </w:r>
    </w:p>
    <w:p>
      <w:pPr>
        <w:pStyle w:val="BodyText"/>
        <w:bidi w:val="0"/>
        <w:jc w:val="start"/>
        <w:rPr/>
      </w:pPr>
      <w:r>
        <w:rPr/>
        <w:t>n_ik = max(0, −ŷ_ik).</w:t>
      </w:r>
    </w:p>
    <w:p>
      <w:pPr>
        <w:pStyle w:val="BodyText"/>
        <w:bidi w:val="0"/>
        <w:jc w:val="start"/>
        <w:rPr/>
      </w:pPr>
      <w:r>
        <w:rPr/>
        <w:t>Далее строятся два штрафа. Первый штрафует отрицательную массу спектра относительно его общей энергии, а второй мягко штрафует долю отрицательных бинов. После этого они объединяются в гибридный член</w:t>
      </w:r>
    </w:p>
    <w:p>
      <w:pPr>
        <w:pStyle w:val="BodyText"/>
        <w:bidi w:val="0"/>
        <w:jc w:val="start"/>
        <w:rPr/>
      </w:pPr>
      <w:r>
        <w:rPr/>
        <w:t>R_+^hyb = (1 − β) R_mass + β R_soft.</w:t>
      </w:r>
    </w:p>
    <w:p>
      <w:pPr>
        <w:pStyle w:val="BodyText"/>
        <w:bidi w:val="0"/>
        <w:jc w:val="start"/>
        <w:rPr/>
      </w:pPr>
      <w:r>
        <w:rPr/>
        <w:t>Таким образом, модель penalize не только величину ухода ниже нуля, но и сам факт появления отрицательных участков.</w:t>
      </w:r>
    </w:p>
    <w:p>
      <w:pPr>
        <w:pStyle w:val="BodyText"/>
        <w:bidi w:val="0"/>
        <w:jc w:val="start"/>
        <w:rPr/>
      </w:pPr>
      <w:r>
        <w:rPr/>
        <w:t>Это важный момент. В задачах спектральной реконструкции отрицательные значения часто возникают как артефакт математического решения, а не как содержательный физический результат. Поэтому борьба с отрицательностью — это не косметическая правка, а необходимый шаг к физической корректности метода.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Слайд 10. Итоговая функция потерь</w:t>
      </w:r>
    </w:p>
    <w:p>
      <w:pPr>
        <w:pStyle w:val="BodyText"/>
        <w:bidi w:val="0"/>
        <w:jc w:val="start"/>
        <w:rPr/>
      </w:pPr>
      <w:r>
        <w:rPr/>
        <w:t>В итоге на второй стадии мы минимизируем следующий функционал:</w:t>
      </w:r>
    </w:p>
    <w:p>
      <w:pPr>
        <w:pStyle w:val="BodyText"/>
        <w:bidi w:val="0"/>
        <w:jc w:val="start"/>
        <w:rPr/>
      </w:pPr>
      <w:r>
        <w:rPr/>
        <w:t>L_total = L_main + γ · L̃_SHAP + λ_Tikh R_Tikh + λ_+ R_+^hyb.</w:t>
      </w:r>
    </w:p>
    <w:p>
      <w:pPr>
        <w:pStyle w:val="BodyText"/>
        <w:bidi w:val="0"/>
        <w:jc w:val="start"/>
        <w:rPr/>
      </w:pPr>
      <w:r>
        <w:rPr/>
        <w:t>Здесь:</w:t>
        <w:br/>
        <w:t>- L_main отвечает за точность восстановления;</w:t>
        <w:br/>
        <w:t>- SHAP-член отвечает за структуру значимости входных каналов;</w:t>
        <w:br/>
        <w:t>- Tikhonov-член отвечает за гладкость спектра;</w:t>
        <w:br/>
        <w:t>- nonnegativity-член отвечает за подавление отрицательных значений.</w:t>
      </w:r>
    </w:p>
    <w:p>
      <w:pPr>
        <w:pStyle w:val="BodyText"/>
        <w:bidi w:val="0"/>
        <w:jc w:val="start"/>
        <w:rPr/>
      </w:pPr>
      <w:r>
        <w:rPr/>
        <w:t>То есть каждый регуляризатор у нас имеет собственную роль и не дублирует остальные. Именно в этом, на мой взгляд, и состоит главный смысл предлагаемой схемы: мы не просто добавляем ещё один штраф, а распределяем между регуляризаторами разные аспекты физической и интерпретационной корректности решения.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Слайд 11. Основные результаты</w:t>
      </w:r>
    </w:p>
    <w:p>
      <w:pPr>
        <w:pStyle w:val="BodyText"/>
        <w:bidi w:val="0"/>
        <w:jc w:val="start"/>
        <w:rPr/>
      </w:pPr>
      <w:r>
        <w:rPr/>
        <w:t>Для оценки роли каждого регуляризатора мы сравнили четыре режима на одном и том же наборе из 75 реальных тестовых измерений:</w:t>
        <w:br/>
        <w:t>- Vanilla ANFIS,</w:t>
        <w:br/>
        <w:t>- Tikhonov-only,</w:t>
        <w:br/>
        <w:t>- SHAP-only,</w:t>
        <w:br/>
        <w:t>- и итоговую комбинированную модель.</w:t>
      </w:r>
    </w:p>
    <w:p>
      <w:pPr>
        <w:pStyle w:val="BodyText"/>
        <w:bidi w:val="0"/>
        <w:jc w:val="start"/>
        <w:rPr/>
      </w:pPr>
      <w:r>
        <w:rPr/>
        <w:t>По результатам сравнения комбинированная модель показала лучшие значения по ключевым интегральным метрикам:</w:t>
      </w:r>
    </w:p>
    <w:p>
      <w:pPr>
        <w:pStyle w:val="BodyText"/>
        <w:bidi w:val="0"/>
        <w:jc w:val="start"/>
        <w:rPr/>
      </w:pPr>
      <w:r>
        <w:rPr/>
        <w:t>- MSE = 0.0105,</w:t>
        <w:br/>
        <w:t>- RMSE = 0.1026,</w:t>
        <w:br/>
        <w:t>- R²_weighted = 0.838.</w:t>
      </w:r>
    </w:p>
    <w:p>
      <w:pPr>
        <w:pStyle w:val="BodyText"/>
        <w:bidi w:val="0"/>
        <w:jc w:val="start"/>
        <w:rPr/>
      </w:pPr>
      <w:r>
        <w:rPr/>
        <w:t>При этом важно подчеркнуть, что мы стараемся интерпретировать результат честно.</w:t>
      </w:r>
    </w:p>
    <w:p>
      <w:pPr>
        <w:pStyle w:val="BodyText"/>
        <w:bidi w:val="0"/>
        <w:jc w:val="start"/>
        <w:rPr/>
      </w:pPr>
      <w:r>
        <w:rPr/>
        <w:t>Базовая ANFIS всё ещё даёт немного лучший MAE, а конфигурация только с SHAP показывает чуть более высокий R²_mean. То есть комбинированная модель не является абсолютным победителем по всем метрикам одновременно.</w:t>
      </w:r>
    </w:p>
    <w:p>
      <w:pPr>
        <w:pStyle w:val="BodyText"/>
        <w:bidi w:val="0"/>
        <w:jc w:val="start"/>
        <w:rPr/>
      </w:pPr>
      <w:r>
        <w:rPr/>
        <w:t>Но именно она даёт наиболее сильный общий компромисс между точностью, физической гладкостью и контролем отрицательных значений.</w:t>
      </w:r>
    </w:p>
    <w:p>
      <w:pPr>
        <w:pStyle w:val="BodyText"/>
        <w:bidi w:val="0"/>
        <w:jc w:val="start"/>
        <w:rPr/>
      </w:pPr>
      <w:r>
        <w:rPr/>
        <w:t>И это, на наш взгляд, для такой обратной задачи важнее, чем выигрыш по одной отдельно взятой метрике.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Слайд 12. Что реально дали регуляризации</w:t>
      </w:r>
    </w:p>
    <w:p>
      <w:pPr>
        <w:pStyle w:val="BodyText"/>
        <w:bidi w:val="0"/>
        <w:jc w:val="start"/>
        <w:rPr/>
      </w:pPr>
      <w:r>
        <w:rPr/>
        <w:t>Теперь коротко о содержательной роли регуляризаторов.</w:t>
      </w:r>
    </w:p>
    <w:p>
      <w:pPr>
        <w:pStyle w:val="BodyText"/>
        <w:bidi w:val="0"/>
        <w:jc w:val="start"/>
        <w:rPr/>
      </w:pPr>
      <w:r>
        <w:rPr/>
        <w:t>Тихоновский член оказался доминирующим внешним регуляризатором. Это естественно, потому что именно он напрямую контролирует форму спектра по энергетической оси.</w:t>
      </w:r>
    </w:p>
    <w:p>
      <w:pPr>
        <w:pStyle w:val="BodyText"/>
        <w:bidi w:val="0"/>
        <w:jc w:val="start"/>
        <w:rPr/>
      </w:pPr>
      <w:r>
        <w:rPr/>
        <w:t>SHAP-регуляризация при этом не является декоративной. Она остаётся заметной частью функционала и позволяет формировать более устойчивую и физически интерпретируемую структуру значимости входных измерений.</w:t>
      </w:r>
    </w:p>
    <w:p>
      <w:pPr>
        <w:pStyle w:val="BodyText"/>
        <w:bidi w:val="0"/>
        <w:jc w:val="start"/>
        <w:rPr/>
      </w:pPr>
      <w:r>
        <w:rPr/>
        <w:t>Особенно важными внутри SHAP-регуляризации оказались компоненты sparsity и consistency. Первый не даёт важности размазываться по всем каналам сразу, а второй заставляет карту значимости быть согласованной с реальным влиянием входов на выход модели.</w:t>
      </w:r>
    </w:p>
    <w:p>
      <w:pPr>
        <w:pStyle w:val="BodyText"/>
        <w:bidi w:val="0"/>
        <w:jc w:val="start"/>
        <w:rPr/>
      </w:pPr>
      <w:r>
        <w:rPr/>
        <w:t>Кроме того, добавление гибридного штрафа на отрицательные значения позволило заметно улучшить физическую правдоподобность восстановления: доля отрицательных бинов уменьшилась примерно с 19.4 процента до 11.3 процента.</w:t>
      </w:r>
    </w:p>
    <w:p>
      <w:pPr>
        <w:pStyle w:val="BodyText"/>
        <w:bidi w:val="0"/>
        <w:jc w:val="start"/>
        <w:rPr/>
      </w:pPr>
      <w:r>
        <w:rPr/>
        <w:t>То есть регуляризаторы у нас добавлены не формально, а реально меняют поведение модели в нужную сторону.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Слайд 13. Примеры спектров и устойчивость к шуму</w:t>
      </w:r>
    </w:p>
    <w:p>
      <w:pPr>
        <w:pStyle w:val="BodyText"/>
        <w:bidi w:val="0"/>
        <w:jc w:val="start"/>
        <w:rPr/>
      </w:pPr>
      <w:r>
        <w:rPr/>
        <w:t>На примерах тестовых спектров видно, что итоговая модель в целом хорошо восстанавливает форму распределения и даёт более гладкий и физически разумный спектр, чем менее регуляризованные конфигурации.</w:t>
      </w:r>
    </w:p>
    <w:p>
      <w:pPr>
        <w:pStyle w:val="BodyText"/>
        <w:bidi w:val="0"/>
        <w:jc w:val="start"/>
        <w:rPr/>
      </w:pPr>
      <w:r>
        <w:rPr/>
        <w:t>Отдельно мы выполнили Monte Carlo-анализ устойчивости. Во входные измерения добавлялся относительный гауссов шум уровней 0.5 процента, 1 процент, 2 процента, 5 процентов и 10 процентов, после чего анализировалось распределение восстановленных спектров.</w:t>
      </w:r>
    </w:p>
    <w:p>
      <w:pPr>
        <w:pStyle w:val="BodyText"/>
        <w:bidi w:val="0"/>
        <w:jc w:val="start"/>
        <w:rPr/>
      </w:pPr>
      <w:r>
        <w:rPr/>
        <w:t>Результат показал, что неопределённость восстановления растёт монотонно и контролируемо. Это означает, что модель ведёт себя устойчиво и не разрушается даже при заметном уровне шума во входных данных.</w:t>
      </w:r>
    </w:p>
    <w:p>
      <w:pPr>
        <w:pStyle w:val="BodyText"/>
        <w:bidi w:val="0"/>
        <w:jc w:val="start"/>
        <w:rPr/>
      </w:pPr>
      <w:r>
        <w:rPr/>
        <w:t>При этом и здесь стоит быть честными: базовая ANFIS остаётся немного лучше по робастности к шуму. Однако наша итоговая модель при этом существенно выигрывает по физической структуре решения, по гладкости и по контролю отрицательных значений.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Слайд 14. Выводы</w:t>
      </w:r>
    </w:p>
    <w:p>
      <w:pPr>
        <w:pStyle w:val="BodyText"/>
        <w:bidi w:val="0"/>
        <w:jc w:val="start"/>
        <w:rPr/>
      </w:pPr>
      <w:r>
        <w:rPr/>
        <w:t>Подведу итог.</w:t>
      </w:r>
    </w:p>
    <w:p>
      <w:pPr>
        <w:pStyle w:val="BodyText"/>
        <w:bidi w:val="0"/>
        <w:jc w:val="start"/>
        <w:rPr/>
      </w:pPr>
      <w:r>
        <w:rPr/>
        <w:t>Первое. Мы рассматриваем задачу восстановления нейтронного спектра как некорректно поставленную обратную задачу, в которой одной только ошибки аппроксимации недостаточно. Для физически приемлемого решения нужны дополнительные priors.</w:t>
      </w:r>
    </w:p>
    <w:p>
      <w:pPr>
        <w:pStyle w:val="BodyText"/>
        <w:bidi w:val="0"/>
        <w:jc w:val="start"/>
        <w:rPr/>
      </w:pPr>
      <w:r>
        <w:rPr/>
        <w:t>Второе. Мы построили гибридную схему на основе ANFIS с двухэтапным обучением: глобальная инициализация методом роя частиц и дальнейшая градиентная донастройка с регуляризацией.</w:t>
      </w:r>
    </w:p>
    <w:p>
      <w:pPr>
        <w:pStyle w:val="BodyText"/>
        <w:bidi w:val="0"/>
        <w:jc w:val="start"/>
        <w:rPr/>
      </w:pPr>
      <w:r>
        <w:rPr/>
        <w:t>Третье. В нашей схеме SHAP и Тихонов решают разные задачи. SHAP отвечает за интерпретируемость и структуру значимости входных измерений, Тихонов — за гладкость спектра, а дополнительный гибридный штраф — за уменьшение отрицательных значений.</w:t>
      </w:r>
    </w:p>
    <w:p>
      <w:pPr>
        <w:pStyle w:val="BodyText"/>
        <w:bidi w:val="0"/>
        <w:jc w:val="start"/>
        <w:rPr/>
      </w:pPr>
      <w:r>
        <w:rPr/>
        <w:t>Четвёртое. Итоговая модель показывает сильный общий компромисс между точностью, интерпретируемостью и физической правдоподобностью. Она становится лучшей по MSE, RMSE и R²_weighted среди рассмотренных полных режимов, одновременно заметно снижая долю отрицательных бинов.</w:t>
      </w:r>
    </w:p>
    <w:p>
      <w:pPr>
        <w:pStyle w:val="BodyText"/>
        <w:bidi w:val="0"/>
        <w:jc w:val="start"/>
        <w:rPr/>
      </w:pPr>
      <w:r>
        <w:rPr/>
        <w:t>И, наконец, следующий естественный шаг — ещё более жёсткий контроль неотрицательности, возможно уже не только через штраф в функции потерь, но и на уровне самой параметризации выхода модели.</w:t>
      </w:r>
    </w:p>
    <w:p>
      <w:pPr>
        <w:pStyle w:val="BodyText"/>
        <w:bidi w:val="0"/>
        <w:jc w:val="start"/>
        <w:rPr/>
      </w:pPr>
      <w:r>
        <w:rPr/>
        <w:t>Спасибо за внимание. Готов ответить на вопросы.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Короткие подсказки для устного доклада</w:t>
      </w:r>
    </w:p>
    <w:p>
      <w:pPr>
        <w:pStyle w:val="BodyText"/>
        <w:bidi w:val="0"/>
        <w:spacing w:before="0" w:after="283"/>
        <w:jc w:val="start"/>
        <w:rPr/>
      </w:pPr>
      <w:r>
        <w:rPr/>
        <w:t>- Если времени мало, можно немного сократить разделы про четыре компонента SHAP и оставить только consistency и sparsity.</w:t>
        <w:br/>
        <w:t>- Если времени чуть больше, полезно отдельно проговорить, что SHAP работает в пространстве входных каналов, а Тихонов — в пространстве энергетических бинов спектра.</w:t>
        <w:br/>
        <w:t>- Главная честная формулировка результата: мы не получили абсолютного победителя по всем отдельным метрикам, но получили наиболее сильный общий компромисс между точностью, интерпретируемостью и физической корректностью.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Times New Roman">
    <w:altName w:val="serif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Times New Roman;serif" w:hAnsi="Times New Roman;serif" w:eastAsia="Times New Roman;serif" w:cs="Times New Roman;serif"/>
      <w:color w:val="auto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jc w:val="center"/>
    </w:pPr>
    <w:rPr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Noto Serif" w:hAnsi="Noto Serif" w:eastAsia="Noto Sans" w:cs="Noto Sans Devanagari"/>
      <w:b/>
      <w:bCs/>
      <w:sz w:val="30"/>
      <w:szCs w:val="3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Conference Talk Script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