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relationships" xmlns:wps="http://schemas.microsoft.com/office/word/2010/wordprocessingShape" mc:Ignorable="w14 w15 wp14">
  <w:body>
    <w:p>
      <w:r>
        <w:t>Пилотный ONLYOFFICE-документ для совместной работы в гибридном контуре NauDoc + Rukovoditel.</w:t>
      </w:r>
    </w:p>
    <w:p>
      <w:r>
        <w:t>Создан автоматически через seed_onlyoffice_pilot.sh.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