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ptos Display" w:hAnsi="Aptos Display"/>
          <w:b/>
          <w:color w:val="0E2D4C"/>
          <w:sz w:val="46"/>
        </w:rPr>
        <w:t>Новая архитектура продукта 2026</w:t>
      </w:r>
    </w:p>
    <w:p>
      <w:r>
        <w:rPr>
          <w:color w:val="4A5565"/>
          <w:sz w:val="21"/>
        </w:rPr>
        <w:t>Два соседних инструмента в одном продукте: Analytics Tool и Protocol Tool. Общая инфраструктура, но независимая бизнес-логика, независимые шаблоны и независимые документы.</w:t>
      </w:r>
    </w:p>
    <w:tbl>
      <w:tblPr>
        <w:tblStyle w:val="CalloutTable"/>
        <w:tblW w:type="auto" w:w="0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F3F7FB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color w:val="183B5E"/>
                <w:sz w:val="19"/>
              </w:rPr>
              <w:t>Ключевое решение</w:t>
            </w:r>
            <w:r>
              <w:br/>
              <w:t>Аналитика и протоколы не объединяются в один workflow. Они находятся рядом в UI shell, используют общий backend, очередь, LLM adapter, Outline integration и дизайн-систему, но каждый инструмент имеет собственные шаблоны, источники, статусы документа и пользовательские сценарии.</w:t>
            </w:r>
          </w:p>
        </w:tc>
      </w:tr>
    </w:tbl>
    <w:p>
      <w:pPr>
        <w:pStyle w:val="Heading1"/>
      </w:pPr>
      <w:r>
        <w:t>1. Текущий контекст</w:t>
      </w:r>
    </w:p>
    <w:p>
      <w:pPr>
        <w:pStyle w:val="ListBullet"/>
      </w:pPr>
      <w:r>
        <w:t>Текущий UI уже показывает рядом два раздела: «Аналитика» и «Протоколы». Это нужно сохранить как продуктовую модель.</w:t>
      </w:r>
    </w:p>
    <w:p>
      <w:pPr>
        <w:pStyle w:val="ListBullet"/>
      </w:pPr>
      <w:r>
        <w:t>Для аналитики выгружен n8n workflow analytics-note: Яндекс Формы -&gt; промпты -&gt; LLM -&gt; медиа/изображение -&gt; Outline.</w:t>
      </w:r>
    </w:p>
    <w:p>
      <w:pPr>
        <w:pStyle w:val="ListBullet"/>
      </w:pPr>
      <w:r>
        <w:t>Для настроек промптов выгружен workflow analytics-prompt-settings. Логику нужно перенести в код и таблицы версий.</w:t>
      </w:r>
    </w:p>
    <w:p>
      <w:pPr>
        <w:pStyle w:val="ListBullet"/>
      </w:pPr>
      <w:r>
        <w:t>Выгружено 7 n8n workflows; часть относится к протоколам или backup/demo. Новый продукт не должен развивать n8n, а должен использовать exports как legacy reference.</w:t>
      </w:r>
    </w:p>
    <w:p>
      <w:pPr>
        <w:pStyle w:val="ListBullet"/>
      </w:pPr>
      <w:r>
        <w:t>GitHub-репозиторий lebedev-git/tools пустой, поэтому этот документ является первым архитектурным артефактом для дальнейшей реализации.</w:t>
      </w:r>
    </w:p>
    <w:p>
      <w:pPr>
        <w:pStyle w:val="Heading1"/>
      </w:pPr>
      <w:r>
        <w:t>2. Модель продукта</w:t>
      </w:r>
    </w:p>
    <w:tbl>
      <w:tblPr>
        <w:tblStyle w:val="CompactTable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blHeader w:val="true"/>
        </w:trPr>
        <w:tc>
          <w:tcPr>
            <w:tcW w:type="dxa" w:w="1701"/>
            <w:vAlign w:val="center"/>
            <w:shd w:fill="E8EEF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182434"/>
                <w:sz w:val="17"/>
              </w:rPr>
              <w:t>Часть продукта</w:t>
            </w:r>
          </w:p>
        </w:tc>
        <w:tc>
          <w:tcPr>
            <w:tcW w:type="dxa" w:w="3969"/>
            <w:vAlign w:val="center"/>
            <w:shd w:fill="E8EEF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182434"/>
                <w:sz w:val="17"/>
              </w:rPr>
              <w:t>Назначение</w:t>
            </w:r>
          </w:p>
        </w:tc>
        <w:tc>
          <w:tcPr>
            <w:tcW w:type="dxa" w:w="3685"/>
            <w:vAlign w:val="center"/>
            <w:shd w:fill="E8EEF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182434"/>
                <w:sz w:val="17"/>
              </w:rPr>
              <w:t>Связь с другими частями</w:t>
            </w:r>
          </w:p>
        </w:tc>
      </w:tr>
      <w:tr>
        <w:tc>
          <w:tcPr>
            <w:tcW w:type="dxa" w:w="170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Product Shell</w:t>
            </w:r>
          </w:p>
        </w:tc>
        <w:tc>
          <w:tcPr>
            <w:tcW w:type="dxa" w:w="3969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Общая оболочка: навигация, авторизация, layout, дизайн-система, глобальные настройки.</w:t>
            </w:r>
          </w:p>
        </w:tc>
        <w:tc>
          <w:tcPr>
            <w:tcW w:type="dxa" w:w="368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Содержит оба инструмента, но не смешивает их сценарии.</w:t>
            </w:r>
          </w:p>
        </w:tc>
      </w:tr>
      <w:tr>
        <w:tc>
          <w:tcPr>
            <w:tcW w:type="dxa" w:w="170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Analytics Tool</w:t>
            </w:r>
          </w:p>
        </w:tc>
        <w:tc>
          <w:tcPr>
            <w:tcW w:type="dxa" w:w="3969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Аналитические записки: День 1, День 2, общая аналитика, NPS, фото/медиа, публикация.</w:t>
            </w:r>
          </w:p>
        </w:tc>
        <w:tc>
          <w:tcPr>
            <w:tcW w:type="dxa" w:w="368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Не использует протокол как источник и не создает протоколы.</w:t>
            </w:r>
          </w:p>
        </w:tc>
      </w:tr>
      <w:tr>
        <w:tc>
          <w:tcPr>
            <w:tcW w:type="dxa" w:w="170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Protocol Tool</w:t>
            </w:r>
          </w:p>
        </w:tc>
        <w:tc>
          <w:tcPr>
            <w:tcW w:type="dxa" w:w="3969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Создание, структурирование, редактирование, согласование и публикация протоколов.</w:t>
            </w:r>
          </w:p>
        </w:tc>
        <w:tc>
          <w:tcPr>
            <w:tcW w:type="dxa" w:w="368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Не запускает аналитику и не входит в конструктор аналитики.</w:t>
            </w:r>
          </w:p>
        </w:tc>
      </w:tr>
      <w:tr>
        <w:tc>
          <w:tcPr>
            <w:tcW w:type="dxa" w:w="170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Shared Platform</w:t>
            </w:r>
          </w:p>
        </w:tc>
        <w:tc>
          <w:tcPr>
            <w:tcW w:type="dxa" w:w="3969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База, очередь, LLM adapter, Outline integration, prompt versions, audit log, provider requests.</w:t>
            </w:r>
          </w:p>
        </w:tc>
        <w:tc>
          <w:tcPr>
            <w:tcW w:type="dxa" w:w="368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Обслуживает оба инструмента одинаковыми техническими правилами.</w:t>
            </w:r>
          </w:p>
        </w:tc>
      </w:tr>
    </w:tbl>
    <w:tbl>
      <w:tblPr>
        <w:tblStyle w:val="CalloutTable"/>
        <w:tblW w:type="auto" w:w="0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F3F7FB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color w:val="183B5E"/>
                <w:sz w:val="19"/>
              </w:rPr>
              <w:t>Жесткое правило границы</w:t>
            </w:r>
            <w:r>
              <w:br/>
              <w:t>Нельзя проектировать общий бизнес-процесс для двух инструментов. Если в будущем понадобится ручная ссылка между документами, она должна быть обычной ссылкой в Documents, а не бизнес-зависимостью между инструментами.</w:t>
            </w:r>
          </w:p>
        </w:tc>
      </w:tr>
    </w:tbl>
    <w:p>
      <w:pPr>
        <w:pStyle w:val="Heading1"/>
      </w:pPr>
      <w:r>
        <w:t>3. Выбор стека</w:t>
      </w:r>
    </w:p>
    <w:tbl>
      <w:tblPr>
        <w:tblStyle w:val="CompactTable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1531"/>
            <w:vAlign w:val="center"/>
            <w:shd w:fill="E8EEF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182434"/>
                <w:sz w:val="17"/>
              </w:rPr>
              <w:t>Задача</w:t>
            </w:r>
          </w:p>
        </w:tc>
        <w:tc>
          <w:tcPr>
            <w:tcW w:type="dxa" w:w="2268"/>
            <w:vAlign w:val="center"/>
            <w:shd w:fill="E8EEF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182434"/>
                <w:sz w:val="17"/>
              </w:rPr>
              <w:t>Варианты</w:t>
            </w:r>
          </w:p>
        </w:tc>
        <w:tc>
          <w:tcPr>
            <w:tcW w:type="dxa" w:w="1928"/>
            <w:vAlign w:val="center"/>
            <w:shd w:fill="E8EEF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182434"/>
                <w:sz w:val="17"/>
              </w:rPr>
              <w:t>Решение</w:t>
            </w:r>
          </w:p>
        </w:tc>
        <w:tc>
          <w:tcPr>
            <w:tcW w:type="dxa" w:w="3628"/>
            <w:vAlign w:val="center"/>
            <w:shd w:fill="E8EEF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182434"/>
                <w:sz w:val="17"/>
              </w:rPr>
              <w:t>Почему</w:t>
            </w:r>
          </w:p>
        </w:tc>
      </w:tr>
      <w:tr>
        <w:tc>
          <w:tcPr>
            <w:tcW w:type="dxa" w:w="153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Full-stack</w:t>
            </w:r>
          </w:p>
        </w:tc>
        <w:tc>
          <w:tcPr>
            <w:tcW w:type="dxa" w:w="22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Next.js; TanStack Start; React Router/Remix</w:t>
            </w:r>
          </w:p>
        </w:tc>
        <w:tc>
          <w:tcPr>
            <w:tcW w:type="dxa" w:w="192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Next.js App Router</w:t>
            </w:r>
          </w:p>
        </w:tc>
        <w:tc>
          <w:tcPr>
            <w:tcW w:type="dxa" w:w="362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Один продукт с UI, API routes, server actions и обычным Node deployment без Docker.</w:t>
            </w:r>
          </w:p>
        </w:tc>
      </w:tr>
      <w:tr>
        <w:tc>
          <w:tcPr>
            <w:tcW w:type="dxa" w:w="153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Очереди</w:t>
            </w:r>
          </w:p>
        </w:tc>
        <w:tc>
          <w:tcPr>
            <w:tcW w:type="dxa" w:w="22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Graphile Worker; BullMQ; Trigger.dev/Inngest/Temporal</w:t>
            </w:r>
          </w:p>
        </w:tc>
        <w:tc>
          <w:tcPr>
            <w:tcW w:type="dxa" w:w="192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Graphile Worker</w:t>
            </w:r>
          </w:p>
        </w:tc>
        <w:tc>
          <w:tcPr>
            <w:tcW w:type="dxa" w:w="362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PostgreSQL-only очередь без Redis и внешней платформы; подходит для локального запуска и сервера.</w:t>
            </w:r>
          </w:p>
        </w:tc>
      </w:tr>
      <w:tr>
        <w:tc>
          <w:tcPr>
            <w:tcW w:type="dxa" w:w="153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База/ORM</w:t>
            </w:r>
          </w:p>
        </w:tc>
        <w:tc>
          <w:tcPr>
            <w:tcW w:type="dxa" w:w="22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Drizzle; Prisma; Kysely</w:t>
            </w:r>
          </w:p>
        </w:tc>
        <w:tc>
          <w:tcPr>
            <w:tcW w:type="dxa" w:w="192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Drizzle ORM</w:t>
            </w:r>
          </w:p>
        </w:tc>
        <w:tc>
          <w:tcPr>
            <w:tcW w:type="dxa" w:w="362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Типизация, прозрачные SQL-миграции, небольшой runtime, удобная работа с явными таблицами аудита.</w:t>
            </w:r>
          </w:p>
        </w:tc>
      </w:tr>
      <w:tr>
        <w:tc>
          <w:tcPr>
            <w:tcW w:type="dxa" w:w="153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UI kit</w:t>
            </w:r>
          </w:p>
        </w:tc>
        <w:tc>
          <w:tcPr>
            <w:tcW w:type="dxa" w:w="22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shadcn/ui; Mantine; HeroUI/Chakra</w:t>
            </w:r>
          </w:p>
        </w:tc>
        <w:tc>
          <w:tcPr>
            <w:tcW w:type="dxa" w:w="192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shadcn/ui</w:t>
            </w:r>
          </w:p>
        </w:tc>
        <w:tc>
          <w:tcPr>
            <w:tcW w:type="dxa" w:w="362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Компоненты живут в коде, хорошо подходят для компактной операторской консоли и редактора документов.</w:t>
            </w:r>
          </w:p>
        </w:tc>
      </w:tr>
      <w:tr>
        <w:tc>
          <w:tcPr>
            <w:tcW w:type="dxa" w:w="153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Визуализация процессов</w:t>
            </w:r>
          </w:p>
        </w:tc>
        <w:tc>
          <w:tcPr>
            <w:tcW w:type="dxa" w:w="22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React Flow/xyflow; Rete.js; Craft.js</w:t>
            </w:r>
          </w:p>
        </w:tc>
        <w:tc>
          <w:tcPr>
            <w:tcW w:type="dxa" w:w="192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React Flow/xyflow</w:t>
            </w:r>
          </w:p>
        </w:tc>
        <w:tc>
          <w:tcPr>
            <w:tcW w:type="dxa" w:w="362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Подходит для графа шагов аналитики и visual progress, но не превращает продукт в n8n-клон.</w:t>
            </w:r>
          </w:p>
        </w:tc>
      </w:tr>
      <w:tr>
        <w:tc>
          <w:tcPr>
            <w:tcW w:type="dxa" w:w="153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LLM</w:t>
            </w:r>
          </w:p>
        </w:tc>
        <w:tc>
          <w:tcPr>
            <w:tcW w:type="dxa" w:w="22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Vercel AI SDK; прямой OpenAI-compatible client; LangChain.js</w:t>
            </w:r>
          </w:p>
        </w:tc>
        <w:tc>
          <w:tcPr>
            <w:tcW w:type="dxa" w:w="192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Provider adapter + Vercel AI SDK при необходимости</w:t>
            </w:r>
          </w:p>
        </w:tc>
        <w:tc>
          <w:tcPr>
            <w:tcW w:type="dxa" w:w="362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Позволяет менять провайдера и фиксировать каждый запрос в provider_requests.</w:t>
            </w:r>
          </w:p>
        </w:tc>
      </w:tr>
    </w:tbl>
    <w:p>
      <w:pPr>
        <w:pStyle w:val="Heading1"/>
      </w:pPr>
      <w:r>
        <w:t>4. Целевая архитектура</w:t>
      </w:r>
    </w:p>
    <w:p>
      <w:pPr>
        <w:pStyle w:val="ListBullet"/>
      </w:pPr>
      <w:r>
        <w:t>apps/web: Next.js UI shell, страницы Analytics Tool и Protocol Tool, API routes, server actions, auth.</w:t>
      </w:r>
    </w:p>
    <w:p>
      <w:pPr>
        <w:pStyle w:val="ListBullet"/>
      </w:pPr>
      <w:r>
        <w:t>apps/worker: Graphile Worker tasks для обоих инструментов: analytics jobs и protocol jobs живут отдельно, но используют один worker runtime.</w:t>
      </w:r>
    </w:p>
    <w:p>
      <w:pPr>
        <w:pStyle w:val="ListBullet"/>
      </w:pPr>
      <w:r>
        <w:t>packages/core: типы процессов, state machine, валидаторы, общие event/status helpers.</w:t>
      </w:r>
    </w:p>
    <w:p>
      <w:pPr>
        <w:pStyle w:val="ListBullet"/>
      </w:pPr>
      <w:r>
        <w:t>packages/analytics: шаблоны аналитики, нормализация форм, расчет метрик, сборка prompt payloads, публикация аналитических документов.</w:t>
      </w:r>
    </w:p>
    <w:p>
      <w:pPr>
        <w:pStyle w:val="ListBullet"/>
      </w:pPr>
      <w:r>
        <w:t>packages/protocols: шаблоны протоколов, парсинг источников, извлечение решений/задач, workflow согласования, публикация протоколов.</w:t>
      </w:r>
    </w:p>
    <w:p>
      <w:pPr>
        <w:pStyle w:val="ListBullet"/>
      </w:pPr>
      <w:r>
        <w:t>packages/integrations: Yandex Forms, Outline, LLM provider, file storage, image/media service.</w:t>
      </w:r>
    </w:p>
    <w:p>
      <w:pPr>
        <w:pStyle w:val="ListBullet"/>
      </w:pPr>
      <w:r>
        <w:t>packages/db: schema, migrations, repositories.</w:t>
      </w:r>
    </w:p>
    <w:tbl>
      <w:tblPr>
        <w:tblStyle w:val="CompactTable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</w:trPr>
        <w:tc>
          <w:tcPr>
            <w:tcW w:type="dxa" w:w="1984"/>
            <w:vAlign w:val="center"/>
            <w:shd w:fill="E8EEF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182434"/>
                <w:sz w:val="17"/>
              </w:rPr>
              <w:t>Shared Platform</w:t>
            </w:r>
          </w:p>
        </w:tc>
        <w:tc>
          <w:tcPr>
            <w:tcW w:type="dxa" w:w="7370"/>
            <w:vAlign w:val="center"/>
            <w:shd w:fill="E8EEF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182434"/>
                <w:sz w:val="17"/>
              </w:rPr>
              <w:t>Что общее для Analytics и Protocol</w:t>
            </w:r>
          </w:p>
        </w:tc>
      </w:tr>
      <w:tr>
        <w:tc>
          <w:tcPr>
            <w:tcW w:type="dxa" w:w="198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UI shell</w:t>
            </w:r>
          </w:p>
        </w:tc>
        <w:tc>
          <w:tcPr>
            <w:tcW w:type="dxa" w:w="737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Одинаковая навигация, layout, дизайн-система, responsive правила, auth state.</w:t>
            </w:r>
          </w:p>
        </w:tc>
      </w:tr>
      <w:tr>
        <w:tc>
          <w:tcPr>
            <w:tcW w:type="dxa" w:w="198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Database</w:t>
            </w:r>
          </w:p>
        </w:tc>
        <w:tc>
          <w:tcPr>
            <w:tcW w:type="dxa" w:w="737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Общие таблицы запусков, событий, provider requests, prompt settings и публикаций.</w:t>
            </w:r>
          </w:p>
        </w:tc>
      </w:tr>
      <w:tr>
        <w:tc>
          <w:tcPr>
            <w:tcW w:type="dxa" w:w="198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Queue</w:t>
            </w:r>
          </w:p>
        </w:tc>
        <w:tc>
          <w:tcPr>
            <w:tcW w:type="dxa" w:w="737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Один механизм постановки фоновых задач, но разные task handlers для аналитики и протоколов.</w:t>
            </w:r>
          </w:p>
        </w:tc>
      </w:tr>
      <w:tr>
        <w:tc>
          <w:tcPr>
            <w:tcW w:type="dxa" w:w="198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LLM adapter</w:t>
            </w:r>
          </w:p>
        </w:tc>
        <w:tc>
          <w:tcPr>
            <w:tcW w:type="dxa" w:w="737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Единый слой провайдера, лимитов, structured output, retry и логирования стоимости/latency.</w:t>
            </w:r>
          </w:p>
        </w:tc>
      </w:tr>
      <w:tr>
        <w:tc>
          <w:tcPr>
            <w:tcW w:type="dxa" w:w="198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Outline integration</w:t>
            </w:r>
          </w:p>
        </w:tc>
        <w:tc>
          <w:tcPr>
            <w:tcW w:type="dxa" w:w="737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Единый publish/update/version adapter, разные document templates.</w:t>
            </w:r>
          </w:p>
        </w:tc>
      </w:tr>
      <w:tr>
        <w:tc>
          <w:tcPr>
            <w:tcW w:type="dxa" w:w="198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Prompt settings</w:t>
            </w:r>
          </w:p>
        </w:tc>
        <w:tc>
          <w:tcPr>
            <w:tcW w:type="dxa" w:w="737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Общая система версий, но разные группы промптов: analytics_* и protocol_*.</w:t>
            </w:r>
          </w:p>
        </w:tc>
      </w:tr>
    </w:tbl>
    <w:p>
      <w:pPr>
        <w:pStyle w:val="Heading1"/>
      </w:pPr>
      <w:r>
        <w:t>5. Модель данных и индексация</w:t>
      </w:r>
    </w:p>
    <w:tbl>
      <w:tblPr>
        <w:tblStyle w:val="CompactTable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</w:trPr>
        <w:tc>
          <w:tcPr>
            <w:tcW w:type="dxa" w:w="2268"/>
            <w:vAlign w:val="center"/>
            <w:shd w:fill="E8EEF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182434"/>
                <w:sz w:val="17"/>
              </w:rPr>
              <w:t>Таблица</w:t>
            </w:r>
          </w:p>
        </w:tc>
        <w:tc>
          <w:tcPr>
            <w:tcW w:type="dxa" w:w="7087"/>
            <w:vAlign w:val="center"/>
            <w:shd w:fill="E8EEF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182434"/>
                <w:sz w:val="17"/>
              </w:rPr>
              <w:t>Назначение</w:t>
            </w:r>
          </w:p>
        </w:tc>
      </w:tr>
      <w:tr>
        <w:tc>
          <w:tcPr>
            <w:tcW w:type="dxa" w:w="22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process_runs</w:t>
            </w:r>
          </w:p>
        </w:tc>
        <w:tc>
          <w:tcPr>
            <w:tcW w:type="dxa" w:w="708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Один запуск любого инструмента. Поля: tool_type = analytics | protocol, status, created_by, input_summary, result_document_id.</w:t>
            </w:r>
          </w:p>
        </w:tc>
      </w:tr>
      <w:tr>
        <w:tc>
          <w:tcPr>
            <w:tcW w:type="dxa" w:w="22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process_run_steps</w:t>
            </w:r>
          </w:p>
        </w:tc>
        <w:tc>
          <w:tcPr>
            <w:tcW w:type="dxa" w:w="708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Шаги запуска. Для аналитики и протоколов разные step_type, но одинаковые статусы и retry rules.</w:t>
            </w:r>
          </w:p>
        </w:tc>
      </w:tr>
      <w:tr>
        <w:tc>
          <w:tcPr>
            <w:tcW w:type="dxa" w:w="22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step_events</w:t>
            </w:r>
          </w:p>
        </w:tc>
        <w:tc>
          <w:tcPr>
            <w:tcW w:type="dxa" w:w="708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Лента событий: validation, fetch, normalize, llm, publish, error, retry, user_action.</w:t>
            </w:r>
          </w:p>
        </w:tc>
      </w:tr>
      <w:tr>
        <w:tc>
          <w:tcPr>
            <w:tcW w:type="dxa" w:w="22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provider_requests</w:t>
            </w:r>
          </w:p>
        </w:tc>
        <w:tc>
          <w:tcPr>
            <w:tcW w:type="dxa" w:w="708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Все запросы к LLM, image service, Outline и внешним API с latency, tokens, request_hash, response_ref.</w:t>
            </w:r>
          </w:p>
        </w:tc>
      </w:tr>
      <w:tr>
        <w:tc>
          <w:tcPr>
            <w:tcW w:type="dxa" w:w="22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prompt_settings</w:t>
            </w:r>
          </w:p>
        </w:tc>
        <w:tc>
          <w:tcPr>
            <w:tcW w:type="dxa" w:w="708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Версии промптов по namespace: analytics.day1, analytics.day2, analytics.nps, protocol.meeting, protocol.session.</w:t>
            </w:r>
          </w:p>
        </w:tc>
      </w:tr>
      <w:tr>
        <w:tc>
          <w:tcPr>
            <w:tcW w:type="dxa" w:w="22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outline_publications</w:t>
            </w:r>
          </w:p>
        </w:tc>
        <w:tc>
          <w:tcPr>
            <w:tcW w:type="dxa" w:w="708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Факты публикации: document_type, outline_id, url, version, published_at, source_run_id.</w:t>
            </w:r>
          </w:p>
        </w:tc>
      </w:tr>
      <w:tr>
        <w:tc>
          <w:tcPr>
            <w:tcW w:type="dxa" w:w="22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document_versions</w:t>
            </w:r>
          </w:p>
        </w:tc>
        <w:tc>
          <w:tcPr>
            <w:tcW w:type="dxa" w:w="708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Версии черновиков и опубликованных документов, чтобы retry не затирал утвержденные результаты.</w:t>
            </w:r>
          </w:p>
        </w:tc>
      </w:tr>
      <w:tr>
        <w:tc>
          <w:tcPr>
            <w:tcW w:type="dxa" w:w="22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form_snapshots</w:t>
            </w:r>
          </w:p>
        </w:tc>
        <w:tc>
          <w:tcPr>
            <w:tcW w:type="dxa" w:w="708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Snapshots ответов форм для аналитики и протоколов, если протокол создается из формы.</w:t>
            </w:r>
          </w:p>
        </w:tc>
      </w:tr>
      <w:tr>
        <w:tc>
          <w:tcPr>
            <w:tcW w:type="dxa" w:w="22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protocol_records</w:t>
            </w:r>
          </w:p>
        </w:tc>
        <w:tc>
          <w:tcPr>
            <w:tcW w:type="dxa" w:w="708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Основная карточка протокола: title, date, participants, status, template_id, current_version_id.</w:t>
            </w:r>
          </w:p>
        </w:tc>
      </w:tr>
      <w:tr>
        <w:tc>
          <w:tcPr>
            <w:tcW w:type="dxa" w:w="22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protocol_action_items</w:t>
            </w:r>
          </w:p>
        </w:tc>
        <w:tc>
          <w:tcPr>
            <w:tcW w:type="dxa" w:w="708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Задачи из протокола: text, owner, due_date, status, source_section_id.</w:t>
            </w:r>
          </w:p>
        </w:tc>
      </w:tr>
      <w:tr>
        <w:tc>
          <w:tcPr>
            <w:tcW w:type="dxa" w:w="22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protocol_decisions</w:t>
            </w:r>
          </w:p>
        </w:tc>
        <w:tc>
          <w:tcPr>
            <w:tcW w:type="dxa" w:w="708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Зафиксированные решения: text, context, decision_date, responsible_party.</w:t>
            </w:r>
          </w:p>
        </w:tc>
      </w:tr>
      <w:tr>
        <w:tc>
          <w:tcPr>
            <w:tcW w:type="dxa" w:w="22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analytics_documents</w:t>
            </w:r>
          </w:p>
        </w:tc>
        <w:tc>
          <w:tcPr>
            <w:tcW w:type="dxa" w:w="708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Итоговые аналитические записки и связи с выбранными сессиями/днями.</w:t>
            </w:r>
          </w:p>
        </w:tc>
      </w:tr>
    </w:tbl>
    <w:tbl>
      <w:tblPr>
        <w:tblStyle w:val="CalloutTable"/>
        <w:tblW w:type="auto" w:w="0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F3F7FB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color w:val="183B5E"/>
                <w:sz w:val="19"/>
              </w:rPr>
              <w:t>Воспроизводимость</w:t>
            </w:r>
            <w:r>
              <w:br/>
              <w:t>Каждый результат должен ссылаться на конкретные versions: шаблон процесса, prompt, источники, snapshot данных и provider requests. Это одинаково важно и для аналитики, и для протоколов.</w:t>
            </w:r>
          </w:p>
        </w:tc>
      </w:tr>
    </w:tbl>
    <w:p>
      <w:pPr>
        <w:pStyle w:val="Heading1"/>
      </w:pPr>
      <w:r>
        <w:t>6. Analytics Tool: конструктор и логика</w:t>
      </w:r>
    </w:p>
    <w:p>
      <w:r>
        <w:t>Конструктор аналитики работает только внутри Analytics Tool. Протоколы не появляются в конструкторе аналитики, и он не предлагает блоки протокола. Его задача — собрать аналитический сценарий из ограниченного каталога блоков и показать live-граф выполнения.</w:t>
      </w:r>
    </w:p>
    <w:tbl>
      <w:tblPr>
        <w:tblStyle w:val="CompactTable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blHeader w:val="true"/>
        </w:trPr>
        <w:tc>
          <w:tcPr>
            <w:tcW w:type="dxa" w:w="1814"/>
            <w:vAlign w:val="center"/>
            <w:shd w:fill="E8EEF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182434"/>
                <w:sz w:val="17"/>
              </w:rPr>
              <w:t>Блок</w:t>
            </w:r>
          </w:p>
        </w:tc>
        <w:tc>
          <w:tcPr>
            <w:tcW w:type="dxa" w:w="4082"/>
            <w:vAlign w:val="center"/>
            <w:shd w:fill="E8EEF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182434"/>
                <w:sz w:val="17"/>
              </w:rPr>
              <w:t>Настройки пользователя</w:t>
            </w:r>
          </w:p>
        </w:tc>
        <w:tc>
          <w:tcPr>
            <w:tcW w:type="dxa" w:w="3402"/>
            <w:vAlign w:val="center"/>
            <w:shd w:fill="E8EEF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182434"/>
                <w:sz w:val="17"/>
              </w:rPr>
              <w:t>Результат</w:t>
            </w:r>
          </w:p>
        </w:tc>
      </w:tr>
      <w:tr>
        <w:tc>
          <w:tcPr>
            <w:tcW w:type="dxa" w:w="181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День 1</w:t>
            </w:r>
          </w:p>
        </w:tc>
        <w:tc>
          <w:tcPr>
            <w:tcW w:type="dxa" w:w="408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Дата/сессия, входная форма, выходная форма, prompt preset, модель.</w:t>
            </w:r>
          </w:p>
        </w:tc>
        <w:tc>
          <w:tcPr>
            <w:tcW w:type="dxa" w:w="340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Аналитическая секция или документ по первому дню.</w:t>
            </w:r>
          </w:p>
        </w:tc>
      </w:tr>
      <w:tr>
        <w:tc>
          <w:tcPr>
            <w:tcW w:type="dxa" w:w="181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День 2</w:t>
            </w:r>
          </w:p>
        </w:tc>
        <w:tc>
          <w:tcPr>
            <w:tcW w:type="dxa" w:w="408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Включить/выключить, форма второго дня, режим сравнения с Днем 1.</w:t>
            </w:r>
          </w:p>
        </w:tc>
        <w:tc>
          <w:tcPr>
            <w:tcW w:type="dxa" w:w="340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Аналитика второго дня и сравнительные выводы.</w:t>
            </w:r>
          </w:p>
        </w:tc>
      </w:tr>
      <w:tr>
        <w:tc>
          <w:tcPr>
            <w:tcW w:type="dxa" w:w="181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Общая аналитика</w:t>
            </w:r>
          </w:p>
        </w:tc>
        <w:tc>
          <w:tcPr>
            <w:tcW w:type="dxa" w:w="408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Выбранные дни, режим синтеза, формат рекомендаций.</w:t>
            </w:r>
          </w:p>
        </w:tc>
        <w:tc>
          <w:tcPr>
            <w:tcW w:type="dxa" w:w="340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Сводная записка по нескольким источникам.</w:t>
            </w:r>
          </w:p>
        </w:tc>
      </w:tr>
      <w:tr>
        <w:tc>
          <w:tcPr>
            <w:tcW w:type="dxa" w:w="181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NPS</w:t>
            </w:r>
          </w:p>
        </w:tc>
        <w:tc>
          <w:tcPr>
            <w:tcW w:type="dxa" w:w="408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Источник оценок, шкала, сегменты, включить в документ или отдельный отчет.</w:t>
            </w:r>
          </w:p>
        </w:tc>
        <w:tc>
          <w:tcPr>
            <w:tcW w:type="dxa" w:w="340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Расчет NPS, распределение и текстовая интерпретация.</w:t>
            </w:r>
          </w:p>
        </w:tc>
      </w:tr>
      <w:tr>
        <w:tc>
          <w:tcPr>
            <w:tcW w:type="dxa" w:w="181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Фото/медиа</w:t>
            </w:r>
          </w:p>
        </w:tc>
        <w:tc>
          <w:tcPr>
            <w:tcW w:type="dxa" w:w="408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Загружать фото: да/нет; лимит; подписи; использовать для изображения/контекста.</w:t>
            </w:r>
          </w:p>
        </w:tc>
        <w:tc>
          <w:tcPr>
            <w:tcW w:type="dxa" w:w="340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Медиа-блоки или dashboard image.</w:t>
            </w:r>
          </w:p>
        </w:tc>
      </w:tr>
      <w:tr>
        <w:tc>
          <w:tcPr>
            <w:tcW w:type="dxa" w:w="181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Публикация</w:t>
            </w:r>
          </w:p>
        </w:tc>
        <w:tc>
          <w:tcPr>
            <w:tcW w:type="dxa" w:w="408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Outline collection/folder, режим create/update, название документа.</w:t>
            </w:r>
          </w:p>
        </w:tc>
        <w:tc>
          <w:tcPr>
            <w:tcW w:type="dxa" w:w="340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Ссылка на опубликованный документ и версия публикации.</w:t>
            </w:r>
          </w:p>
        </w:tc>
      </w:tr>
    </w:tbl>
    <w:p>
      <w:pPr>
        <w:pStyle w:val="Heading2"/>
      </w:pPr>
      <w:r>
        <w:t>6.1 Аналитика День 1</w:t>
      </w:r>
    </w:p>
    <w:tbl>
      <w:tblPr>
        <w:tblStyle w:val="CompactTable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</w:trPr>
        <w:tc>
          <w:tcPr>
            <w:tcW w:type="dxa" w:w="1814"/>
            <w:vAlign w:val="center"/>
            <w:shd w:fill="E8EEF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182434"/>
                <w:sz w:val="17"/>
              </w:rPr>
              <w:t>Блок</w:t>
            </w:r>
          </w:p>
        </w:tc>
        <w:tc>
          <w:tcPr>
            <w:tcW w:type="dxa" w:w="7540"/>
            <w:vAlign w:val="center"/>
            <w:shd w:fill="E8EEF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182434"/>
                <w:sz w:val="17"/>
              </w:rPr>
              <w:t>Описание</w:t>
            </w:r>
          </w:p>
        </w:tc>
      </w:tr>
      <w:tr>
        <w:tc>
          <w:tcPr>
            <w:tcW w:type="dxa" w:w="181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Цель</w:t>
            </w:r>
          </w:p>
        </w:tc>
        <w:tc>
          <w:tcPr>
            <w:tcW w:type="dxa" w:w="75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Сформировать аналитическую записку по первой части сессии на основе входных и выходных форм.</w:t>
            </w:r>
          </w:p>
        </w:tc>
      </w:tr>
      <w:tr>
        <w:tc>
          <w:tcPr>
            <w:tcW w:type="dxa" w:w="181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Действия пользователя</w:t>
            </w:r>
          </w:p>
        </w:tc>
        <w:tc>
          <w:tcPr>
            <w:tcW w:type="dxa" w:w="75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Оператор открывает «Аналитика», выбирает шаблон «День 1», выбирает дату/сессию, проверяет найденные формы и нажимает Run.</w:t>
            </w:r>
          </w:p>
        </w:tc>
      </w:tr>
      <w:tr>
        <w:tc>
          <w:tcPr>
            <w:tcW w:type="dxa" w:w="181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Работа системы</w:t>
            </w:r>
          </w:p>
        </w:tc>
        <w:tc>
          <w:tcPr>
            <w:tcW w:type="dxa" w:w="75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API валидирует параметры, создает process_run, worker загружает формы, нормализует ответы, считает базовые метрики, строит prompt payload, вызывает LLM, валидирует структуру ответа, публикует документ в Outline.</w:t>
            </w:r>
          </w:p>
        </w:tc>
      </w:tr>
      <w:tr>
        <w:tc>
          <w:tcPr>
            <w:tcW w:type="dxa" w:w="181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Что сохраняется</w:t>
            </w:r>
          </w:p>
        </w:tc>
        <w:tc>
          <w:tcPr>
            <w:tcW w:type="dxa" w:w="75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process_run, steps, step_events, form_snapshots, provider_requests, analytics_documents, outline_publications.</w:t>
            </w:r>
          </w:p>
        </w:tc>
      </w:tr>
      <w:tr>
        <w:tc>
          <w:tcPr>
            <w:tcW w:type="dxa" w:w="181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Что видно в UI</w:t>
            </w:r>
          </w:p>
        </w:tc>
        <w:tc>
          <w:tcPr>
            <w:tcW w:type="dxa" w:w="75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Таблица сессий, граф шагов, прогресс normalize/LLM/publish, ссылка на Outline, drawer с логами.</w:t>
            </w:r>
          </w:p>
        </w:tc>
      </w:tr>
      <w:tr>
        <w:tc>
          <w:tcPr>
            <w:tcW w:type="dxa" w:w="181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Ошибки и retry</w:t>
            </w:r>
          </w:p>
        </w:tc>
        <w:tc>
          <w:tcPr>
            <w:tcW w:type="dxa" w:w="75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Если форма недоступна — step failed и предлагается retry. Если LLM нарушил структуру — автоматический retry с corrective prompt. Если Outline недоступен — можно повторить только publish step.</w:t>
            </w:r>
          </w:p>
        </w:tc>
      </w:tr>
      <w:tr>
        <w:tc>
          <w:tcPr>
            <w:tcW w:type="dxa" w:w="181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Успешный результат</w:t>
            </w:r>
          </w:p>
        </w:tc>
        <w:tc>
          <w:tcPr>
            <w:tcW w:type="dxa" w:w="75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Документ Outline создан, ссылка сохранена, все шаги succeeded, snapshot и версия prompt зафиксированы.</w:t>
            </w:r>
          </w:p>
        </w:tc>
      </w:tr>
    </w:tbl>
    <w:p>
      <w:pPr>
        <w:pStyle w:val="Heading2"/>
      </w:pPr>
      <w:r>
        <w:t>6.2 Аналитика День 2</w:t>
      </w:r>
    </w:p>
    <w:tbl>
      <w:tblPr>
        <w:tblStyle w:val="CompactTable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</w:trPr>
        <w:tc>
          <w:tcPr>
            <w:tcW w:type="dxa" w:w="1814"/>
            <w:vAlign w:val="center"/>
            <w:shd w:fill="E8EEF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182434"/>
                <w:sz w:val="17"/>
              </w:rPr>
              <w:t>Блок</w:t>
            </w:r>
          </w:p>
        </w:tc>
        <w:tc>
          <w:tcPr>
            <w:tcW w:type="dxa" w:w="7540"/>
            <w:vAlign w:val="center"/>
            <w:shd w:fill="E8EEF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182434"/>
                <w:sz w:val="17"/>
              </w:rPr>
              <w:t>Описание</w:t>
            </w:r>
          </w:p>
        </w:tc>
      </w:tr>
      <w:tr>
        <w:tc>
          <w:tcPr>
            <w:tcW w:type="dxa" w:w="181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Цель</w:t>
            </w:r>
          </w:p>
        </w:tc>
        <w:tc>
          <w:tcPr>
            <w:tcW w:type="dxa" w:w="75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Добавить аналитику второго дня как отдельный аналитический блок, опционально сравнить с Днем 1.</w:t>
            </w:r>
          </w:p>
        </w:tc>
      </w:tr>
      <w:tr>
        <w:tc>
          <w:tcPr>
            <w:tcW w:type="dxa" w:w="181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Действия пользователя</w:t>
            </w:r>
          </w:p>
        </w:tc>
        <w:tc>
          <w:tcPr>
            <w:tcW w:type="dxa" w:w="75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Оператор в конструкторе включает блок «День 2», выбирает источник второго дня и режим: самостоятельный отчет или сравнение с Днем 1.</w:t>
            </w:r>
          </w:p>
        </w:tc>
      </w:tr>
      <w:tr>
        <w:tc>
          <w:tcPr>
            <w:tcW w:type="dxa" w:w="181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Работа системы</w:t>
            </w:r>
          </w:p>
        </w:tc>
        <w:tc>
          <w:tcPr>
            <w:tcW w:type="dxa" w:w="75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Worker загружает day2 source, нормализует ответы, при включенном сравнении подтягивает snapshot Дня 1, строит prompt, получает выводы, публикует отдельный документ или добавляет секцию.</w:t>
            </w:r>
          </w:p>
        </w:tc>
      </w:tr>
      <w:tr>
        <w:tc>
          <w:tcPr>
            <w:tcW w:type="dxa" w:w="181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Что сохраняется</w:t>
            </w:r>
          </w:p>
        </w:tc>
        <w:tc>
          <w:tcPr>
            <w:tcW w:type="dxa" w:w="75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form_snapshots day2, analytics_documents, связи между day1/day2 snapshots внутри analytics metadata.</w:t>
            </w:r>
          </w:p>
        </w:tc>
      </w:tr>
      <w:tr>
        <w:tc>
          <w:tcPr>
            <w:tcW w:type="dxa" w:w="181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Что видно в UI</w:t>
            </w:r>
          </w:p>
        </w:tc>
        <w:tc>
          <w:tcPr>
            <w:tcW w:type="dxa" w:w="75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В графе появляется отдельная ветка Day 2. UI показывает, есть ли зависимость от Day 1 и какие данные используются для сравнения.</w:t>
            </w:r>
          </w:p>
        </w:tc>
      </w:tr>
      <w:tr>
        <w:tc>
          <w:tcPr>
            <w:tcW w:type="dxa" w:w="181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Ошибки и retry</w:t>
            </w:r>
          </w:p>
        </w:tc>
        <w:tc>
          <w:tcPr>
            <w:tcW w:type="dxa" w:w="75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Если Day 1 нужен для сравнения, но не выбран, блок blocked до исправления настроек. При ошибке day2 формы retry не трогает уже готовый Day 1.</w:t>
            </w:r>
          </w:p>
        </w:tc>
      </w:tr>
      <w:tr>
        <w:tc>
          <w:tcPr>
            <w:tcW w:type="dxa" w:w="181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Успешный результат</w:t>
            </w:r>
          </w:p>
        </w:tc>
        <w:tc>
          <w:tcPr>
            <w:tcW w:type="dxa" w:w="75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Аналитика второго дня создана, связь с выбранным режимом сохранена, пользователь видит итоговую ссылку.</w:t>
            </w:r>
          </w:p>
        </w:tc>
      </w:tr>
    </w:tbl>
    <w:p>
      <w:pPr>
        <w:pStyle w:val="Heading2"/>
      </w:pPr>
      <w:r>
        <w:t>6.3 Общая аналитика</w:t>
      </w:r>
    </w:p>
    <w:tbl>
      <w:tblPr>
        <w:tblStyle w:val="CompactTable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</w:trPr>
        <w:tc>
          <w:tcPr>
            <w:tcW w:type="dxa" w:w="1814"/>
            <w:vAlign w:val="center"/>
            <w:shd w:fill="E8EEF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182434"/>
                <w:sz w:val="17"/>
              </w:rPr>
              <w:t>Блок</w:t>
            </w:r>
          </w:p>
        </w:tc>
        <w:tc>
          <w:tcPr>
            <w:tcW w:type="dxa" w:w="7540"/>
            <w:vAlign w:val="center"/>
            <w:shd w:fill="E8EEF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182434"/>
                <w:sz w:val="17"/>
              </w:rPr>
              <w:t>Описание</w:t>
            </w:r>
          </w:p>
        </w:tc>
      </w:tr>
      <w:tr>
        <w:tc>
          <w:tcPr>
            <w:tcW w:type="dxa" w:w="181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Цель</w:t>
            </w:r>
          </w:p>
        </w:tc>
        <w:tc>
          <w:tcPr>
            <w:tcW w:type="dxa" w:w="75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Собрать итоговый синтез по выбранным аналитическим источникам без участия Protocol Tool.</w:t>
            </w:r>
          </w:p>
        </w:tc>
      </w:tr>
      <w:tr>
        <w:tc>
          <w:tcPr>
            <w:tcW w:type="dxa" w:w="181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Действия пользователя</w:t>
            </w:r>
          </w:p>
        </w:tc>
        <w:tc>
          <w:tcPr>
            <w:tcW w:type="dxa" w:w="75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Оператор выбирает «Общая аналитика», отмечает нужные дни/сессии, выбирает формат вывода и запускает процесс.</w:t>
            </w:r>
          </w:p>
        </w:tc>
      </w:tr>
      <w:tr>
        <w:tc>
          <w:tcPr>
            <w:tcW w:type="dxa" w:w="181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Работа системы</w:t>
            </w:r>
          </w:p>
        </w:tc>
        <w:tc>
          <w:tcPr>
            <w:tcW w:type="dxa" w:w="75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Система загружает snapshots и/или готовые analytics sections, агрегирует метрики, строит synthesis prompt, валидирует результат и публикует итоговую записку.</w:t>
            </w:r>
          </w:p>
        </w:tc>
      </w:tr>
      <w:tr>
        <w:tc>
          <w:tcPr>
            <w:tcW w:type="dxa" w:w="181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Что сохраняется</w:t>
            </w:r>
          </w:p>
        </w:tc>
        <w:tc>
          <w:tcPr>
            <w:tcW w:type="dxa" w:w="75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Агрегированный input payload, provider_requests, analytics_documents, outline_publications.</w:t>
            </w:r>
          </w:p>
        </w:tc>
      </w:tr>
      <w:tr>
        <w:tc>
          <w:tcPr>
            <w:tcW w:type="dxa" w:w="181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Что видно в UI</w:t>
            </w:r>
          </w:p>
        </w:tc>
        <w:tc>
          <w:tcPr>
            <w:tcW w:type="dxa" w:w="75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UI показывает список включенных источников, предупреждения по неполным данным, итоговый progress и ссылку на документ.</w:t>
            </w:r>
          </w:p>
        </w:tc>
      </w:tr>
      <w:tr>
        <w:tc>
          <w:tcPr>
            <w:tcW w:type="dxa" w:w="181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Ошибки и retry</w:t>
            </w:r>
          </w:p>
        </w:tc>
        <w:tc>
          <w:tcPr>
            <w:tcW w:type="dxa" w:w="75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Если один из источников неполный, UI предлагает исключить источник или остановить запуск. Retry общей аналитики не пересоздает исходные документы.</w:t>
            </w:r>
          </w:p>
        </w:tc>
      </w:tr>
      <w:tr>
        <w:tc>
          <w:tcPr>
            <w:tcW w:type="dxa" w:w="181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Успешный результат</w:t>
            </w:r>
          </w:p>
        </w:tc>
        <w:tc>
          <w:tcPr>
            <w:tcW w:type="dxa" w:w="75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Создана итоговая аналитическая записка с воспроизводимым списком источников.</w:t>
            </w:r>
          </w:p>
        </w:tc>
      </w:tr>
    </w:tbl>
    <w:p>
      <w:pPr>
        <w:pStyle w:val="Heading2"/>
      </w:pPr>
      <w:r>
        <w:t>6.4 NPS</w:t>
      </w:r>
    </w:p>
    <w:tbl>
      <w:tblPr>
        <w:tblStyle w:val="CompactTable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</w:trPr>
        <w:tc>
          <w:tcPr>
            <w:tcW w:type="dxa" w:w="1814"/>
            <w:vAlign w:val="center"/>
            <w:shd w:fill="E8EEF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182434"/>
                <w:sz w:val="17"/>
              </w:rPr>
              <w:t>Блок</w:t>
            </w:r>
          </w:p>
        </w:tc>
        <w:tc>
          <w:tcPr>
            <w:tcW w:type="dxa" w:w="7540"/>
            <w:vAlign w:val="center"/>
            <w:shd w:fill="E8EEF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182434"/>
                <w:sz w:val="17"/>
              </w:rPr>
              <w:t>Описание</w:t>
            </w:r>
          </w:p>
        </w:tc>
      </w:tr>
      <w:tr>
        <w:tc>
          <w:tcPr>
            <w:tcW w:type="dxa" w:w="181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Цель</w:t>
            </w:r>
          </w:p>
        </w:tc>
        <w:tc>
          <w:tcPr>
            <w:tcW w:type="dxa" w:w="75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Посчитать NPS и добавить интерпретацию как часть аналитического результата или отдельный отчет.</w:t>
            </w:r>
          </w:p>
        </w:tc>
      </w:tr>
      <w:tr>
        <w:tc>
          <w:tcPr>
            <w:tcW w:type="dxa" w:w="181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Действия пользователя</w:t>
            </w:r>
          </w:p>
        </w:tc>
        <w:tc>
          <w:tcPr>
            <w:tcW w:type="dxa" w:w="75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Оператор включает блок NPS, выбирает источник оценок, шкалу и сегменты.</w:t>
            </w:r>
          </w:p>
        </w:tc>
      </w:tr>
      <w:tr>
        <w:tc>
          <w:tcPr>
            <w:tcW w:type="dxa" w:w="181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Работа системы</w:t>
            </w:r>
          </w:p>
        </w:tc>
        <w:tc>
          <w:tcPr>
            <w:tcW w:type="dxa" w:w="75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Worker загружает ответы, считает promoters/passives/detractors, строит распределение, вызывает LLM для краткой интерпретации, сохраняет результат.</w:t>
            </w:r>
          </w:p>
        </w:tc>
      </w:tr>
      <w:tr>
        <w:tc>
          <w:tcPr>
            <w:tcW w:type="dxa" w:w="181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Что сохраняется</w:t>
            </w:r>
          </w:p>
        </w:tc>
        <w:tc>
          <w:tcPr>
            <w:tcW w:type="dxa" w:w="75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nps_results внутри analytics metadata, provider_requests для интерпретации, document section/output.</w:t>
            </w:r>
          </w:p>
        </w:tc>
      </w:tr>
      <w:tr>
        <w:tc>
          <w:tcPr>
            <w:tcW w:type="dxa" w:w="181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Что видно в UI</w:t>
            </w:r>
          </w:p>
        </w:tc>
        <w:tc>
          <w:tcPr>
            <w:tcW w:type="dxa" w:w="75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UI показывает расчет, распределение, сегменты, статус включения в документ.</w:t>
            </w:r>
          </w:p>
        </w:tc>
      </w:tr>
      <w:tr>
        <w:tc>
          <w:tcPr>
            <w:tcW w:type="dxa" w:w="181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Ошибки и retry</w:t>
            </w:r>
          </w:p>
        </w:tc>
        <w:tc>
          <w:tcPr>
            <w:tcW w:type="dxa" w:w="75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Если поле оценки не найдено, блок blocked и требует mapping. Если оценок мало, UI показывает предупреждение, но запуск можно продолжить.</w:t>
            </w:r>
          </w:p>
        </w:tc>
      </w:tr>
      <w:tr>
        <w:tc>
          <w:tcPr>
            <w:tcW w:type="dxa" w:w="181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Успешный результат</w:t>
            </w:r>
          </w:p>
        </w:tc>
        <w:tc>
          <w:tcPr>
            <w:tcW w:type="dxa" w:w="75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NPS рассчитан, интерпретация сохранена, документ обновлен или отдельный отчет опубликован.</w:t>
            </w:r>
          </w:p>
        </w:tc>
      </w:tr>
    </w:tbl>
    <w:p>
      <w:pPr>
        <w:pStyle w:val="Heading2"/>
      </w:pPr>
      <w:r>
        <w:t>6.5 Фото и медиа</w:t>
      </w:r>
    </w:p>
    <w:tbl>
      <w:tblPr>
        <w:tblStyle w:val="CompactTable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</w:trPr>
        <w:tc>
          <w:tcPr>
            <w:tcW w:type="dxa" w:w="1814"/>
            <w:vAlign w:val="center"/>
            <w:shd w:fill="E8EEF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182434"/>
                <w:sz w:val="17"/>
              </w:rPr>
              <w:t>Блок</w:t>
            </w:r>
          </w:p>
        </w:tc>
        <w:tc>
          <w:tcPr>
            <w:tcW w:type="dxa" w:w="7540"/>
            <w:vAlign w:val="center"/>
            <w:shd w:fill="E8EEF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182434"/>
                <w:sz w:val="17"/>
              </w:rPr>
              <w:t>Описание</w:t>
            </w:r>
          </w:p>
        </w:tc>
      </w:tr>
      <w:tr>
        <w:tc>
          <w:tcPr>
            <w:tcW w:type="dxa" w:w="181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Цель</w:t>
            </w:r>
          </w:p>
        </w:tc>
        <w:tc>
          <w:tcPr>
            <w:tcW w:type="dxa" w:w="75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Опционально включить фото/медиа в аналитический сценарий без обязательности для протоколов.</w:t>
            </w:r>
          </w:p>
        </w:tc>
      </w:tr>
      <w:tr>
        <w:tc>
          <w:tcPr>
            <w:tcW w:type="dxa" w:w="181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Действия пользователя</w:t>
            </w:r>
          </w:p>
        </w:tc>
        <w:tc>
          <w:tcPr>
            <w:tcW w:type="dxa" w:w="75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Оператор включает toggle «Загружать фото», добавляет файлы или выбирает источник, задает подписи и режим использования.</w:t>
            </w:r>
          </w:p>
        </w:tc>
      </w:tr>
      <w:tr>
        <w:tc>
          <w:tcPr>
            <w:tcW w:type="dxa" w:w="181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Работа системы</w:t>
            </w:r>
          </w:p>
        </w:tc>
        <w:tc>
          <w:tcPr>
            <w:tcW w:type="dxa" w:w="75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Система валидирует типы и лимиты, сохраняет metadata, прикрепляет медиа к analytics run, при необходимости вызывает image/dashboard service.</w:t>
            </w:r>
          </w:p>
        </w:tc>
      </w:tr>
      <w:tr>
        <w:tc>
          <w:tcPr>
            <w:tcW w:type="dxa" w:w="181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Что сохраняется</w:t>
            </w:r>
          </w:p>
        </w:tc>
        <w:tc>
          <w:tcPr>
            <w:tcW w:type="dxa" w:w="75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file metadata, media attachments, provider_requests image service, связи с analytics_document.</w:t>
            </w:r>
          </w:p>
        </w:tc>
      </w:tr>
      <w:tr>
        <w:tc>
          <w:tcPr>
            <w:tcW w:type="dxa" w:w="181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Что видно в UI</w:t>
            </w:r>
          </w:p>
        </w:tc>
        <w:tc>
          <w:tcPr>
            <w:tcW w:type="dxa" w:w="75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UI показывает список файлов, статус обработки, предупреждения по размеру/типу, preview при наличии.</w:t>
            </w:r>
          </w:p>
        </w:tc>
      </w:tr>
      <w:tr>
        <w:tc>
          <w:tcPr>
            <w:tcW w:type="dxa" w:w="181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Ошибки и retry</w:t>
            </w:r>
          </w:p>
        </w:tc>
        <w:tc>
          <w:tcPr>
            <w:tcW w:type="dxa" w:w="75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Невалидный файл исключается до запуска. Ошибка image generation не должна ломать текстовую аналитику, если блок помечен optional.</w:t>
            </w:r>
          </w:p>
        </w:tc>
      </w:tr>
      <w:tr>
        <w:tc>
          <w:tcPr>
            <w:tcW w:type="dxa" w:w="181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Успешный результат</w:t>
            </w:r>
          </w:p>
        </w:tc>
        <w:tc>
          <w:tcPr>
            <w:tcW w:type="dxa" w:w="75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Медиа прикреплены к документу или использованы для dashboard image, результат проиндексирован.</w:t>
            </w:r>
          </w:p>
        </w:tc>
      </w:tr>
    </w:tbl>
    <w:p>
      <w:pPr>
        <w:pStyle w:val="Heading2"/>
      </w:pPr>
      <w:r>
        <w:t>6.6 Prompt settings и retry/re-run</w:t>
      </w:r>
    </w:p>
    <w:tbl>
      <w:tblPr>
        <w:tblStyle w:val="CompactTable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</w:trPr>
        <w:tc>
          <w:tcPr>
            <w:tcW w:type="dxa" w:w="1814"/>
            <w:vAlign w:val="center"/>
            <w:shd w:fill="E8EEF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182434"/>
                <w:sz w:val="17"/>
              </w:rPr>
              <w:t>Блок</w:t>
            </w:r>
          </w:p>
        </w:tc>
        <w:tc>
          <w:tcPr>
            <w:tcW w:type="dxa" w:w="7540"/>
            <w:vAlign w:val="center"/>
            <w:shd w:fill="E8EEF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182434"/>
                <w:sz w:val="17"/>
              </w:rPr>
              <w:t>Описание</w:t>
            </w:r>
          </w:p>
        </w:tc>
      </w:tr>
      <w:tr>
        <w:tc>
          <w:tcPr>
            <w:tcW w:type="dxa" w:w="181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Цель</w:t>
            </w:r>
          </w:p>
        </w:tc>
        <w:tc>
          <w:tcPr>
            <w:tcW w:type="dxa" w:w="75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Управлять версиями промптов и безопасно повторять запуски без потери истории.</w:t>
            </w:r>
          </w:p>
        </w:tc>
      </w:tr>
      <w:tr>
        <w:tc>
          <w:tcPr>
            <w:tcW w:type="dxa" w:w="181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Действия пользователя</w:t>
            </w:r>
          </w:p>
        </w:tc>
        <w:tc>
          <w:tcPr>
            <w:tcW w:type="dxa" w:w="75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Оператор редактирует prompt как draft, тестирует на sample-сессии, активирует версию. Для ошибки выбирает retry step или full re-run.</w:t>
            </w:r>
          </w:p>
        </w:tc>
      </w:tr>
      <w:tr>
        <w:tc>
          <w:tcPr>
            <w:tcW w:type="dxa" w:w="181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Работа системы</w:t>
            </w:r>
          </w:p>
        </w:tc>
        <w:tc>
          <w:tcPr>
            <w:tcW w:type="dxa" w:w="75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Система сохраняет prompt versions, привязывает run к конкретной версии, retry перезапускает failed step и зависимые шаги, full re-run создает новый process_run.</w:t>
            </w:r>
          </w:p>
        </w:tc>
      </w:tr>
      <w:tr>
        <w:tc>
          <w:tcPr>
            <w:tcW w:type="dxa" w:w="181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Что сохраняется</w:t>
            </w:r>
          </w:p>
        </w:tc>
        <w:tc>
          <w:tcPr>
            <w:tcW w:type="dxa" w:w="75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prompt_settings, process_runs, process_run_steps, provider_requests, document_versions.</w:t>
            </w:r>
          </w:p>
        </w:tc>
      </w:tr>
      <w:tr>
        <w:tc>
          <w:tcPr>
            <w:tcW w:type="dxa" w:w="181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Что видно в UI</w:t>
            </w:r>
          </w:p>
        </w:tc>
        <w:tc>
          <w:tcPr>
            <w:tcW w:type="dxa" w:w="75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UI показывает активную версию prompt, историю запусков, отличия re-run от retry, ссылки на версии документов.</w:t>
            </w:r>
          </w:p>
        </w:tc>
      </w:tr>
      <w:tr>
        <w:tc>
          <w:tcPr>
            <w:tcW w:type="dxa" w:w="181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Ошибки и retry</w:t>
            </w:r>
          </w:p>
        </w:tc>
        <w:tc>
          <w:tcPr>
            <w:tcW w:type="dxa" w:w="75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Published документы не затираются без явного update/create new version. Idempotency key предотвращает случайные дубли.</w:t>
            </w:r>
          </w:p>
        </w:tc>
      </w:tr>
      <w:tr>
        <w:tc>
          <w:tcPr>
            <w:tcW w:type="dxa" w:w="181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Успешный результат</w:t>
            </w:r>
          </w:p>
        </w:tc>
        <w:tc>
          <w:tcPr>
            <w:tcW w:type="dxa" w:w="75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Промпты версионированы, повторный запуск прозрачен, старые результаты доступны для сравнения.</w:t>
            </w:r>
          </w:p>
        </w:tc>
      </w:tr>
    </w:tbl>
    <w:p>
      <w:pPr>
        <w:pStyle w:val="Heading1"/>
      </w:pPr>
      <w:r>
        <w:t>7. Protocol Tool: отдельный инструмент</w:t>
      </w:r>
    </w:p>
    <w:p>
      <w:r>
        <w:t>Protocol Tool — самостоятельный инструмент рядом с аналитикой. Он не является источником аналитики, не входит в конструктор аналитики и не запускает аналитические сценарии. Его задача — подготовить структурированный протокол и опубликовать его в Outline.</w:t>
      </w:r>
    </w:p>
    <w:tbl>
      <w:tblPr>
        <w:tblStyle w:val="CompactTable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</w:trPr>
        <w:tc>
          <w:tcPr>
            <w:tcW w:type="dxa" w:w="1814"/>
            <w:vAlign w:val="center"/>
            <w:shd w:fill="E8EEF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182434"/>
                <w:sz w:val="17"/>
              </w:rPr>
              <w:t>Элемент</w:t>
            </w:r>
          </w:p>
        </w:tc>
        <w:tc>
          <w:tcPr>
            <w:tcW w:type="dxa" w:w="7540"/>
            <w:vAlign w:val="center"/>
            <w:shd w:fill="E8EEF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182434"/>
                <w:sz w:val="17"/>
              </w:rPr>
              <w:t>Описание</w:t>
            </w:r>
          </w:p>
        </w:tc>
      </w:tr>
      <w:tr>
        <w:tc>
          <w:tcPr>
            <w:tcW w:type="dxa" w:w="181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Источники</w:t>
            </w:r>
          </w:p>
        </w:tc>
        <w:tc>
          <w:tcPr>
            <w:tcW w:type="dxa" w:w="75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Ручной ввод, файл, transcript, форма, текстовая заметка, существующий черновик.</w:t>
            </w:r>
          </w:p>
        </w:tc>
      </w:tr>
      <w:tr>
        <w:tc>
          <w:tcPr>
            <w:tcW w:type="dxa" w:w="181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Поля протокола</w:t>
            </w:r>
          </w:p>
        </w:tc>
        <w:tc>
          <w:tcPr>
            <w:tcW w:type="dxa" w:w="75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Название, дата, участники, тема, повестка, тезисы, решения, задачи, ответственные, сроки, риски, приложения.</w:t>
            </w:r>
          </w:p>
        </w:tc>
      </w:tr>
      <w:tr>
        <w:tc>
          <w:tcPr>
            <w:tcW w:type="dxa" w:w="181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Статусы</w:t>
            </w:r>
          </w:p>
        </w:tc>
        <w:tc>
          <w:tcPr>
            <w:tcW w:type="dxa" w:w="75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draft, generated, review, approved, published, archived.</w:t>
            </w:r>
          </w:p>
        </w:tc>
      </w:tr>
      <w:tr>
        <w:tc>
          <w:tcPr>
            <w:tcW w:type="dxa" w:w="181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Шаблоны</w:t>
            </w:r>
          </w:p>
        </w:tc>
        <w:tc>
          <w:tcPr>
            <w:tcW w:type="dxa" w:w="75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Встреча, сессия, рабочее совещание, проектный протокол, кастомный шаблон.</w:t>
            </w:r>
          </w:p>
        </w:tc>
      </w:tr>
      <w:tr>
        <w:tc>
          <w:tcPr>
            <w:tcW w:type="dxa" w:w="181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Публикация</w:t>
            </w:r>
          </w:p>
        </w:tc>
        <w:tc>
          <w:tcPr>
            <w:tcW w:type="dxa" w:w="75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Outline create/update с versioning. Approved/published версия не затирается повторной генерацией.</w:t>
            </w:r>
          </w:p>
        </w:tc>
      </w:tr>
    </w:tbl>
    <w:p>
      <w:pPr>
        <w:pStyle w:val="Heading2"/>
      </w:pPr>
      <w:r>
        <w:t>7.1 Создание протокола</w:t>
      </w:r>
    </w:p>
    <w:tbl>
      <w:tblPr>
        <w:tblStyle w:val="CompactTable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</w:trPr>
        <w:tc>
          <w:tcPr>
            <w:tcW w:type="dxa" w:w="1814"/>
            <w:vAlign w:val="center"/>
            <w:shd w:fill="E8EEF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182434"/>
                <w:sz w:val="17"/>
              </w:rPr>
              <w:t>Блок</w:t>
            </w:r>
          </w:p>
        </w:tc>
        <w:tc>
          <w:tcPr>
            <w:tcW w:type="dxa" w:w="7540"/>
            <w:vAlign w:val="center"/>
            <w:shd w:fill="E8EEF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182434"/>
                <w:sz w:val="17"/>
              </w:rPr>
              <w:t>Описание</w:t>
            </w:r>
          </w:p>
        </w:tc>
      </w:tr>
      <w:tr>
        <w:tc>
          <w:tcPr>
            <w:tcW w:type="dxa" w:w="181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Цель</w:t>
            </w:r>
          </w:p>
        </w:tc>
        <w:tc>
          <w:tcPr>
            <w:tcW w:type="dxa" w:w="75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Быстро собрать структурированный протокол по встрече, сессии или мероприятию.</w:t>
            </w:r>
          </w:p>
        </w:tc>
      </w:tr>
      <w:tr>
        <w:tc>
          <w:tcPr>
            <w:tcW w:type="dxa" w:w="181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Действия пользователя</w:t>
            </w:r>
          </w:p>
        </w:tc>
        <w:tc>
          <w:tcPr>
            <w:tcW w:type="dxa" w:w="75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Пользователь открывает «Протоколы», нажимает «Новый протокол», выбирает тип протокола и источник данных.</w:t>
            </w:r>
          </w:p>
        </w:tc>
      </w:tr>
      <w:tr>
        <w:tc>
          <w:tcPr>
            <w:tcW w:type="dxa" w:w="181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Работа системы</w:t>
            </w:r>
          </w:p>
        </w:tc>
        <w:tc>
          <w:tcPr>
            <w:tcW w:type="dxa" w:w="75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API создает protocol_record и process_run tool_type=protocol. Worker извлекает текст/структуру, запускает protocol prompt, формирует черновик секций, решений и задач.</w:t>
            </w:r>
          </w:p>
        </w:tc>
      </w:tr>
      <w:tr>
        <w:tc>
          <w:tcPr>
            <w:tcW w:type="dxa" w:w="181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Что сохраняется</w:t>
            </w:r>
          </w:p>
        </w:tc>
        <w:tc>
          <w:tcPr>
            <w:tcW w:type="dxa" w:w="75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protocol_record, protocol_sections, protocol_decisions, protocol_action_items, document_versions, provider_requests.</w:t>
            </w:r>
          </w:p>
        </w:tc>
      </w:tr>
      <w:tr>
        <w:tc>
          <w:tcPr>
            <w:tcW w:type="dxa" w:w="181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Что видно в UI</w:t>
            </w:r>
          </w:p>
        </w:tc>
        <w:tc>
          <w:tcPr>
            <w:tcW w:type="dxa" w:w="75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Список протоколов, мастер создания, редактор структуры, статус generated, правый inspector секции.</w:t>
            </w:r>
          </w:p>
        </w:tc>
      </w:tr>
      <w:tr>
        <w:tc>
          <w:tcPr>
            <w:tcW w:type="dxa" w:w="181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Ошибки и retry</w:t>
            </w:r>
          </w:p>
        </w:tc>
        <w:tc>
          <w:tcPr>
            <w:tcW w:type="dxa" w:w="75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Если источник не читается, протокол остается draft. Если LLM не выделил обязательные поля, UI показывает validation issues и позволяет ручное заполнение.</w:t>
            </w:r>
          </w:p>
        </w:tc>
      </w:tr>
      <w:tr>
        <w:tc>
          <w:tcPr>
            <w:tcW w:type="dxa" w:w="181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Успешный результат</w:t>
            </w:r>
          </w:p>
        </w:tc>
        <w:tc>
          <w:tcPr>
            <w:tcW w:type="dxa" w:w="75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Черновик протокола создан, структурные поля заполнены, документ готов к review.</w:t>
            </w:r>
          </w:p>
        </w:tc>
      </w:tr>
    </w:tbl>
    <w:p>
      <w:pPr>
        <w:pStyle w:val="Heading2"/>
      </w:pPr>
      <w:r>
        <w:t>7.2 Редактирование и согласование</w:t>
      </w:r>
    </w:p>
    <w:tbl>
      <w:tblPr>
        <w:tblStyle w:val="CompactTable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</w:trPr>
        <w:tc>
          <w:tcPr>
            <w:tcW w:type="dxa" w:w="1814"/>
            <w:vAlign w:val="center"/>
            <w:shd w:fill="E8EEF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182434"/>
                <w:sz w:val="17"/>
              </w:rPr>
              <w:t>Блок</w:t>
            </w:r>
          </w:p>
        </w:tc>
        <w:tc>
          <w:tcPr>
            <w:tcW w:type="dxa" w:w="7540"/>
            <w:vAlign w:val="center"/>
            <w:shd w:fill="E8EEF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182434"/>
                <w:sz w:val="17"/>
              </w:rPr>
              <w:t>Описание</w:t>
            </w:r>
          </w:p>
        </w:tc>
      </w:tr>
      <w:tr>
        <w:tc>
          <w:tcPr>
            <w:tcW w:type="dxa" w:w="181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Цель</w:t>
            </w:r>
          </w:p>
        </w:tc>
        <w:tc>
          <w:tcPr>
            <w:tcW w:type="dxa" w:w="75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Дать пользователю контроль над протоколом до публикации.</w:t>
            </w:r>
          </w:p>
        </w:tc>
      </w:tr>
      <w:tr>
        <w:tc>
          <w:tcPr>
            <w:tcW w:type="dxa" w:w="181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Действия пользователя</w:t>
            </w:r>
          </w:p>
        </w:tc>
        <w:tc>
          <w:tcPr>
            <w:tcW w:type="dxa" w:w="75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Пользователь редактирует секции, решения, задачи, ответственных и сроки; переводит документ в review или approved.</w:t>
            </w:r>
          </w:p>
        </w:tc>
      </w:tr>
      <w:tr>
        <w:tc>
          <w:tcPr>
            <w:tcW w:type="dxa" w:w="181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Работа системы</w:t>
            </w:r>
          </w:p>
        </w:tc>
        <w:tc>
          <w:tcPr>
            <w:tcW w:type="dxa" w:w="75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Система сохраняет document_versions и структурные записи. При изменении задач/решений обновляет protocol_action_items и protocol_decisions.</w:t>
            </w:r>
          </w:p>
        </w:tc>
      </w:tr>
      <w:tr>
        <w:tc>
          <w:tcPr>
            <w:tcW w:type="dxa" w:w="181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Что сохраняется</w:t>
            </w:r>
          </w:p>
        </w:tc>
        <w:tc>
          <w:tcPr>
            <w:tcW w:type="dxa" w:w="75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document_versions, protocol_* tables, step_events user_action.</w:t>
            </w:r>
          </w:p>
        </w:tc>
      </w:tr>
      <w:tr>
        <w:tc>
          <w:tcPr>
            <w:tcW w:type="dxa" w:w="181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Что видно в UI</w:t>
            </w:r>
          </w:p>
        </w:tc>
        <w:tc>
          <w:tcPr>
            <w:tcW w:type="dxa" w:w="75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Редактор показывает статус, diff версий, список задач и решений, предупреждения по пустым обязательным полям.</w:t>
            </w:r>
          </w:p>
        </w:tc>
      </w:tr>
      <w:tr>
        <w:tc>
          <w:tcPr>
            <w:tcW w:type="dxa" w:w="181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Ошибки и retry</w:t>
            </w:r>
          </w:p>
        </w:tc>
        <w:tc>
          <w:tcPr>
            <w:tcW w:type="dxa" w:w="75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Нельзя перевести в approved, если нет обязательных полей. Ошибки сохранения показываются рядом с редактируемым блоком.</w:t>
            </w:r>
          </w:p>
        </w:tc>
      </w:tr>
      <w:tr>
        <w:tc>
          <w:tcPr>
            <w:tcW w:type="dxa" w:w="181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Успешный результат</w:t>
            </w:r>
          </w:p>
        </w:tc>
        <w:tc>
          <w:tcPr>
            <w:tcW w:type="dxa" w:w="75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Протокол согласован, имеет approved версию и готов к публикации.</w:t>
            </w:r>
          </w:p>
        </w:tc>
      </w:tr>
    </w:tbl>
    <w:p>
      <w:pPr>
        <w:pStyle w:val="Heading2"/>
      </w:pPr>
      <w:r>
        <w:t>7.3 Публикация протокола</w:t>
      </w:r>
    </w:p>
    <w:tbl>
      <w:tblPr>
        <w:tblStyle w:val="CompactTable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</w:trPr>
        <w:tc>
          <w:tcPr>
            <w:tcW w:type="dxa" w:w="1814"/>
            <w:vAlign w:val="center"/>
            <w:shd w:fill="E8EEF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182434"/>
                <w:sz w:val="17"/>
              </w:rPr>
              <w:t>Блок</w:t>
            </w:r>
          </w:p>
        </w:tc>
        <w:tc>
          <w:tcPr>
            <w:tcW w:type="dxa" w:w="7540"/>
            <w:vAlign w:val="center"/>
            <w:shd w:fill="E8EEF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182434"/>
                <w:sz w:val="17"/>
              </w:rPr>
              <w:t>Описание</w:t>
            </w:r>
          </w:p>
        </w:tc>
      </w:tr>
      <w:tr>
        <w:tc>
          <w:tcPr>
            <w:tcW w:type="dxa" w:w="181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Цель</w:t>
            </w:r>
          </w:p>
        </w:tc>
        <w:tc>
          <w:tcPr>
            <w:tcW w:type="dxa" w:w="75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Опубликовать approved или generated протокол в Outline без связи с Analytics Tool.</w:t>
            </w:r>
          </w:p>
        </w:tc>
      </w:tr>
      <w:tr>
        <w:tc>
          <w:tcPr>
            <w:tcW w:type="dxa" w:w="181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Действия пользователя</w:t>
            </w:r>
          </w:p>
        </w:tc>
        <w:tc>
          <w:tcPr>
            <w:tcW w:type="dxa" w:w="75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Пользователь выбирает папку/collection Outline и нажимает Publish.</w:t>
            </w:r>
          </w:p>
        </w:tc>
      </w:tr>
      <w:tr>
        <w:tc>
          <w:tcPr>
            <w:tcW w:type="dxa" w:w="181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Работа системы</w:t>
            </w:r>
          </w:p>
        </w:tc>
        <w:tc>
          <w:tcPr>
            <w:tcW w:type="dxa" w:w="75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Worker собирает финальный markdown/html payload, вызывает Outline adapter, сохраняет outline_publication и переводит статус в published.</w:t>
            </w:r>
          </w:p>
        </w:tc>
      </w:tr>
      <w:tr>
        <w:tc>
          <w:tcPr>
            <w:tcW w:type="dxa" w:w="181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Что сохраняется</w:t>
            </w:r>
          </w:p>
        </w:tc>
        <w:tc>
          <w:tcPr>
            <w:tcW w:type="dxa" w:w="75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outline_publications, document_versions, protocol_record.status, provider_requests Outline.</w:t>
            </w:r>
          </w:p>
        </w:tc>
      </w:tr>
      <w:tr>
        <w:tc>
          <w:tcPr>
            <w:tcW w:type="dxa" w:w="181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Что видно в UI</w:t>
            </w:r>
          </w:p>
        </w:tc>
        <w:tc>
          <w:tcPr>
            <w:tcW w:type="dxa" w:w="75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UI показывает progress publish, ссылку Outline, версию публикации и дату.</w:t>
            </w:r>
          </w:p>
        </w:tc>
      </w:tr>
      <w:tr>
        <w:tc>
          <w:tcPr>
            <w:tcW w:type="dxa" w:w="181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Ошибки и retry</w:t>
            </w:r>
          </w:p>
        </w:tc>
        <w:tc>
          <w:tcPr>
            <w:tcW w:type="dxa" w:w="75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Если Outline недоступен, retry повторяет только publish step. Старый published документ не затирается без выбора update existing.</w:t>
            </w:r>
          </w:p>
        </w:tc>
      </w:tr>
      <w:tr>
        <w:tc>
          <w:tcPr>
            <w:tcW w:type="dxa" w:w="181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Успешный результат</w:t>
            </w:r>
          </w:p>
        </w:tc>
        <w:tc>
          <w:tcPr>
            <w:tcW w:type="dxa" w:w="75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Протокол опубликован, ссылка доступна в списке протоколов и разделе Документы.</w:t>
            </w:r>
          </w:p>
        </w:tc>
      </w:tr>
    </w:tbl>
    <w:p>
      <w:pPr>
        <w:pStyle w:val="Heading2"/>
      </w:pPr>
      <w:r>
        <w:t>7.4 Повторная генерация протокола</w:t>
      </w:r>
    </w:p>
    <w:tbl>
      <w:tblPr>
        <w:tblStyle w:val="CompactTable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</w:trPr>
        <w:tc>
          <w:tcPr>
            <w:tcW w:type="dxa" w:w="1814"/>
            <w:vAlign w:val="center"/>
            <w:shd w:fill="E8EEF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182434"/>
                <w:sz w:val="17"/>
              </w:rPr>
              <w:t>Блок</w:t>
            </w:r>
          </w:p>
        </w:tc>
        <w:tc>
          <w:tcPr>
            <w:tcW w:type="dxa" w:w="7540"/>
            <w:vAlign w:val="center"/>
            <w:shd w:fill="E8EEF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182434"/>
                <w:sz w:val="17"/>
              </w:rPr>
              <w:t>Описание</w:t>
            </w:r>
          </w:p>
        </w:tc>
      </w:tr>
      <w:tr>
        <w:tc>
          <w:tcPr>
            <w:tcW w:type="dxa" w:w="181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Цель</w:t>
            </w:r>
          </w:p>
        </w:tc>
        <w:tc>
          <w:tcPr>
            <w:tcW w:type="dxa" w:w="75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Позволить улучшить draft/generated протокол, не ломая утвержденные версии.</w:t>
            </w:r>
          </w:p>
        </w:tc>
      </w:tr>
      <w:tr>
        <w:tc>
          <w:tcPr>
            <w:tcW w:type="dxa" w:w="181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Действия пользователя</w:t>
            </w:r>
          </w:p>
        </w:tc>
        <w:tc>
          <w:tcPr>
            <w:tcW w:type="dxa" w:w="75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Пользователь нажимает Regenerate для draft/generated или Create new version для approved/published.</w:t>
            </w:r>
          </w:p>
        </w:tc>
      </w:tr>
      <w:tr>
        <w:tc>
          <w:tcPr>
            <w:tcW w:type="dxa" w:w="181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Работа системы</w:t>
            </w:r>
          </w:p>
        </w:tc>
        <w:tc>
          <w:tcPr>
            <w:tcW w:type="dxa" w:w="75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Система создает новую document_version. Для approved/published сначала создает новую draft-версию и не меняет текущую опубликованную.</w:t>
            </w:r>
          </w:p>
        </w:tc>
      </w:tr>
      <w:tr>
        <w:tc>
          <w:tcPr>
            <w:tcW w:type="dxa" w:w="181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Что сохраняется</w:t>
            </w:r>
          </w:p>
        </w:tc>
        <w:tc>
          <w:tcPr>
            <w:tcW w:type="dxa" w:w="75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document_versions, step_events, provider_requests, protocol_record.current_version_id.</w:t>
            </w:r>
          </w:p>
        </w:tc>
      </w:tr>
      <w:tr>
        <w:tc>
          <w:tcPr>
            <w:tcW w:type="dxa" w:w="181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Что видно в UI</w:t>
            </w:r>
          </w:p>
        </w:tc>
        <w:tc>
          <w:tcPr>
            <w:tcW w:type="dxa" w:w="75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UI четко показывает текущую опубликованную версию и новую черновую версию.</w:t>
            </w:r>
          </w:p>
        </w:tc>
      </w:tr>
      <w:tr>
        <w:tc>
          <w:tcPr>
            <w:tcW w:type="dxa" w:w="181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Ошибки и retry</w:t>
            </w:r>
          </w:p>
        </w:tc>
        <w:tc>
          <w:tcPr>
            <w:tcW w:type="dxa" w:w="75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Запрещено silent overwrite для approved/published. При конфликте версий пользователь выбирает, какую версию сделать текущей.</w:t>
            </w:r>
          </w:p>
        </w:tc>
      </w:tr>
      <w:tr>
        <w:tc>
          <w:tcPr>
            <w:tcW w:type="dxa" w:w="181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Успешный результат</w:t>
            </w:r>
          </w:p>
        </w:tc>
        <w:tc>
          <w:tcPr>
            <w:tcW w:type="dxa" w:w="75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Новая версия создана безопасно, история сохранена, published версия не потеряна.</w:t>
            </w:r>
          </w:p>
        </w:tc>
      </w:tr>
    </w:tbl>
    <w:p>
      <w:pPr>
        <w:pStyle w:val="Heading1"/>
      </w:pPr>
      <w:r>
        <w:t>8. State machine и выполнение</w:t>
      </w:r>
    </w:p>
    <w:tbl>
      <w:tblPr>
        <w:tblStyle w:val="CompactTable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blHeader w:val="true"/>
        </w:trPr>
        <w:tc>
          <w:tcPr>
            <w:tcW w:type="dxa" w:w="1984"/>
            <w:vAlign w:val="center"/>
            <w:shd w:fill="E8EEF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182434"/>
                <w:sz w:val="17"/>
              </w:rPr>
              <w:t>Тип</w:t>
            </w:r>
          </w:p>
        </w:tc>
        <w:tc>
          <w:tcPr>
            <w:tcW w:type="dxa" w:w="3288"/>
            <w:vAlign w:val="center"/>
            <w:shd w:fill="E8EEF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182434"/>
                <w:sz w:val="17"/>
              </w:rPr>
              <w:t>Статусы</w:t>
            </w:r>
          </w:p>
        </w:tc>
        <w:tc>
          <w:tcPr>
            <w:tcW w:type="dxa" w:w="4082"/>
            <w:vAlign w:val="center"/>
            <w:shd w:fill="E8EEF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182434"/>
                <w:sz w:val="17"/>
              </w:rPr>
              <w:t>Правила</w:t>
            </w:r>
          </w:p>
        </w:tc>
      </w:tr>
      <w:tr>
        <w:tc>
          <w:tcPr>
            <w:tcW w:type="dxa" w:w="198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process_run</w:t>
            </w:r>
          </w:p>
        </w:tc>
        <w:tc>
          <w:tcPr>
            <w:tcW w:type="dxa" w:w="328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draft, validated, queued, running, waiting_external, succeeded, failed, cancelled</w:t>
            </w:r>
          </w:p>
        </w:tc>
        <w:tc>
          <w:tcPr>
            <w:tcW w:type="dxa" w:w="408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Одинаковая модель для analytics и protocol; различается только tool_type и набор step_type.</w:t>
            </w:r>
          </w:p>
        </w:tc>
      </w:tr>
      <w:tr>
        <w:tc>
          <w:tcPr>
            <w:tcW w:type="dxa" w:w="198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process_run_step</w:t>
            </w:r>
          </w:p>
        </w:tc>
        <w:tc>
          <w:tcPr>
            <w:tcW w:type="dxa" w:w="328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pending, blocked, queued, running, succeeded, failed, skipped, retrying</w:t>
            </w:r>
          </w:p>
        </w:tc>
        <w:tc>
          <w:tcPr>
            <w:tcW w:type="dxa" w:w="408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Retry запускает failed step и зависимые шаги; независимые succeeded steps не пересоздаются.</w:t>
            </w:r>
          </w:p>
        </w:tc>
      </w:tr>
      <w:tr>
        <w:tc>
          <w:tcPr>
            <w:tcW w:type="dxa" w:w="198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analytics document</w:t>
            </w:r>
          </w:p>
        </w:tc>
        <w:tc>
          <w:tcPr>
            <w:tcW w:type="dxa" w:w="328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draft, generated, published, superseded</w:t>
            </w:r>
          </w:p>
        </w:tc>
        <w:tc>
          <w:tcPr>
            <w:tcW w:type="dxa" w:w="408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Аналитика может быть перезапущена как новый run; старый результат остается для сравнения.</w:t>
            </w:r>
          </w:p>
        </w:tc>
      </w:tr>
      <w:tr>
        <w:tc>
          <w:tcPr>
            <w:tcW w:type="dxa" w:w="198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protocol document</w:t>
            </w:r>
          </w:p>
        </w:tc>
        <w:tc>
          <w:tcPr>
            <w:tcW w:type="dxa" w:w="328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draft, generated, review, approved, published, archived</w:t>
            </w:r>
          </w:p>
        </w:tc>
        <w:tc>
          <w:tcPr>
            <w:tcW w:type="dxa" w:w="408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Approved/published нельзя затирать регенерацией; нужна новая версия.</w:t>
            </w:r>
          </w:p>
        </w:tc>
      </w:tr>
    </w:tbl>
    <w:p>
      <w:pPr>
        <w:pStyle w:val="Heading1"/>
      </w:pPr>
      <w:r>
        <w:t>9. UI правила</w:t>
      </w:r>
    </w:p>
    <w:p>
      <w:pPr>
        <w:pStyle w:val="ListBullet"/>
      </w:pPr>
      <w:r>
        <w:t>Left rail: Аналитика, Протоколы, Запуски, Документы, Настройки, Интеграции.</w:t>
      </w:r>
    </w:p>
    <w:p>
      <w:pPr>
        <w:pStyle w:val="ListBullet"/>
      </w:pPr>
      <w:r>
        <w:t>Аналитика выглядит как операторская консоль: таблица сессий, конструктор блоков, граф выполнения, timeline/log, ссылки на отчеты.</w:t>
      </w:r>
    </w:p>
    <w:p>
      <w:pPr>
        <w:pStyle w:val="ListBullet"/>
      </w:pPr>
      <w:r>
        <w:t>Протоколы выглядят как инструмент подготовки документа: список протоколов, создание нового, выбор шаблона, редактор структуры, панель решений/задач, публикация.</w:t>
      </w:r>
    </w:p>
    <w:p>
      <w:pPr>
        <w:pStyle w:val="ListBullet"/>
      </w:pPr>
      <w:r>
        <w:t>Общий раздел «Запуски» показывает оба типа процессов с фильтром analytics | protocol.</w:t>
      </w:r>
    </w:p>
    <w:p>
      <w:pPr>
        <w:pStyle w:val="ListBullet"/>
      </w:pPr>
      <w:r>
        <w:t>Общий раздел «Документы» показывает опубликованные документы, но сохраняет тип: analytics_note, nps_report, protocol.</w:t>
      </w:r>
    </w:p>
    <w:p>
      <w:pPr>
        <w:pStyle w:val="ListBullet"/>
      </w:pPr>
      <w:r>
        <w:t>Конструктор аналитики не показывает протоколы. Protocol Tool не показывает аналитические блоки.</w:t>
      </w:r>
    </w:p>
    <w:p>
      <w:pPr>
        <w:pStyle w:val="ListBullet"/>
      </w:pPr>
      <w:r>
        <w:t>Дизайн: компактность, 8px radius max, lucide icons, tooltips, стабильные размеры controls, доступный contrast, keyboard navigation.</w:t>
      </w:r>
    </w:p>
    <w:tbl>
      <w:tblPr>
        <w:tblStyle w:val="CompactTable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blHeader w:val="true"/>
        </w:trPr>
        <w:tc>
          <w:tcPr>
            <w:tcW w:type="dxa" w:w="1814"/>
            <w:vAlign w:val="center"/>
            <w:shd w:fill="E8EEF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182434"/>
                <w:sz w:val="17"/>
              </w:rPr>
              <w:t>Экран</w:t>
            </w:r>
          </w:p>
        </w:tc>
        <w:tc>
          <w:tcPr>
            <w:tcW w:type="dxa" w:w="3798"/>
            <w:vAlign w:val="center"/>
            <w:shd w:fill="E8EEF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182434"/>
                <w:sz w:val="17"/>
              </w:rPr>
              <w:t>Analytics Tool</w:t>
            </w:r>
          </w:p>
        </w:tc>
        <w:tc>
          <w:tcPr>
            <w:tcW w:type="dxa" w:w="3742"/>
            <w:vAlign w:val="center"/>
            <w:shd w:fill="E8EEF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182434"/>
                <w:sz w:val="17"/>
              </w:rPr>
              <w:t>Protocol Tool</w:t>
            </w:r>
          </w:p>
        </w:tc>
      </w:tr>
      <w:tr>
        <w:tc>
          <w:tcPr>
            <w:tcW w:type="dxa" w:w="181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Главный список</w:t>
            </w:r>
          </w:p>
        </w:tc>
        <w:tc>
          <w:tcPr>
            <w:tcW w:type="dxa" w:w="379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Сессии, даты, количество входных/выходных ответов, быстрый Run.</w:t>
            </w:r>
          </w:p>
        </w:tc>
        <w:tc>
          <w:tcPr>
            <w:tcW w:type="dxa" w:w="374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Протоколы, статус draft/review/published, дата, участники, последняя версия.</w:t>
            </w:r>
          </w:p>
        </w:tc>
      </w:tr>
      <w:tr>
        <w:tc>
          <w:tcPr>
            <w:tcW w:type="dxa" w:w="181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Создание</w:t>
            </w:r>
          </w:p>
        </w:tc>
        <w:tc>
          <w:tcPr>
            <w:tcW w:type="dxa" w:w="379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Конструктор аналитического сценария из блоков Day 1/Day 2/NPS/Media.</w:t>
            </w:r>
          </w:p>
        </w:tc>
        <w:tc>
          <w:tcPr>
            <w:tcW w:type="dxa" w:w="374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Wizard нового протокола: тип, источник, шаблон, первичная структура.</w:t>
            </w:r>
          </w:p>
        </w:tc>
      </w:tr>
      <w:tr>
        <w:tc>
          <w:tcPr>
            <w:tcW w:type="dxa" w:w="181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Рабочая область</w:t>
            </w:r>
          </w:p>
        </w:tc>
        <w:tc>
          <w:tcPr>
            <w:tcW w:type="dxa" w:w="379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Граф шагов и таблицы данных.</w:t>
            </w:r>
          </w:p>
        </w:tc>
        <w:tc>
          <w:tcPr>
            <w:tcW w:type="dxa" w:w="374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Редактор структуры документа и панели задач/решений.</w:t>
            </w:r>
          </w:p>
        </w:tc>
      </w:tr>
      <w:tr>
        <w:tc>
          <w:tcPr>
            <w:tcW w:type="dxa" w:w="181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Результат</w:t>
            </w:r>
          </w:p>
        </w:tc>
        <w:tc>
          <w:tcPr>
            <w:tcW w:type="dxa" w:w="379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Аналитическая записка или NPS отчет.</w:t>
            </w:r>
          </w:p>
        </w:tc>
        <w:tc>
          <w:tcPr>
            <w:tcW w:type="dxa" w:w="374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Протокол в Outline.</w:t>
            </w:r>
          </w:p>
        </w:tc>
      </w:tr>
    </w:tbl>
    <w:p>
      <w:pPr>
        <w:pStyle w:val="Heading1"/>
      </w:pPr>
      <w:r>
        <w:t>10. Локальный запуск без Docker</w:t>
      </w:r>
    </w:p>
    <w:p>
      <w:pPr>
        <w:pStyle w:val="ListNumber"/>
      </w:pPr>
      <w:r>
        <w:t>Установить Node.js 22+, pnpm, PostgreSQL 16/17 локально.</w:t>
      </w:r>
    </w:p>
    <w:p>
      <w:pPr>
        <w:pStyle w:val="ListNumber"/>
      </w:pPr>
      <w:r>
        <w:t>Создать базу product_tools и пользователя с минимальными правами.</w:t>
      </w:r>
    </w:p>
    <w:p>
      <w:pPr>
        <w:pStyle w:val="ListNumber"/>
      </w:pPr>
      <w:r>
        <w:t>Заполнить .env.local: DATABASE_URL, OUTLINE_API_URL, OUTLINE_TOKEN, YANDEX_FORMS_TOKEN, LLM_BASE_URL, LLM_API_KEY, STORAGE_PATH.</w:t>
      </w:r>
    </w:p>
    <w:p>
      <w:pPr>
        <w:pStyle w:val="ListNumber"/>
      </w:pPr>
      <w:r>
        <w:t>Запустить pnpm install, pnpm db:migrate, pnpm dev и pnpm worker:dev.</w:t>
      </w:r>
    </w:p>
    <w:p>
      <w:pPr>
        <w:pStyle w:val="ListNumber"/>
      </w:pPr>
      <w:r>
        <w:t>На сервере запускать web и worker через systemd/PM2, использовать Caddy/Nginx для TLS и reverse proxy.</w:t>
      </w:r>
    </w:p>
    <w:p>
      <w:pPr>
        <w:pStyle w:val="Heading1"/>
      </w:pPr>
      <w:r>
        <w:t>11. Миграция из n8n</w:t>
      </w:r>
    </w:p>
    <w:p>
      <w:pPr>
        <w:pStyle w:val="ListNumber"/>
      </w:pPr>
      <w:r>
        <w:t>Зафиксировать все n8n exports как read-only legacy reference.</w:t>
      </w:r>
    </w:p>
    <w:p>
      <w:pPr>
        <w:pStyle w:val="ListNumber"/>
      </w:pPr>
      <w:r>
        <w:t>Перенести analytics-note в typed analytics steps: fetch forms, normalize, metrics, prompt, LLM, media, Outline publish.</w:t>
      </w:r>
    </w:p>
    <w:p>
      <w:pPr>
        <w:pStyle w:val="ListNumber"/>
      </w:pPr>
      <w:r>
        <w:t>Перенести prompt settings в таблицу prompt_settings с namespace analytics_* и protocol_*.</w:t>
      </w:r>
    </w:p>
    <w:p>
      <w:pPr>
        <w:pStyle w:val="ListNumber"/>
      </w:pPr>
      <w:r>
        <w:t>Разобрать workflow протоколов отдельно и перенести его в Protocol Tool без связи с Analytics Tool.</w:t>
      </w:r>
    </w:p>
    <w:p>
      <w:pPr>
        <w:pStyle w:val="ListNumber"/>
      </w:pPr>
      <w:r>
        <w:t>Собрать MVP Analytics: День 1 -&gt; запуск -&gt; progress -&gt; Outline document.</w:t>
      </w:r>
    </w:p>
    <w:p>
      <w:pPr>
        <w:pStyle w:val="ListNumber"/>
      </w:pPr>
      <w:r>
        <w:t>Собрать MVP Protocol: ручной ввод/файл -&gt; generated draft -&gt; review -&gt; Outline publish.</w:t>
      </w:r>
    </w:p>
    <w:p>
      <w:pPr>
        <w:pStyle w:val="ListNumber"/>
      </w:pPr>
      <w:r>
        <w:t>Сравнить 5-10 старых запусков n8n с новой аналитикой и отдельно проверить 3-5 протоколов.</w:t>
      </w:r>
    </w:p>
    <w:p>
      <w:pPr>
        <w:pStyle w:val="ListNumber"/>
      </w:pPr>
      <w:r>
        <w:t>После проверки отключить n8n webhooks и перенести public endpoints на новый backend.</w:t>
      </w:r>
    </w:p>
    <w:p>
      <w:pPr>
        <w:pStyle w:val="Heading1"/>
      </w:pPr>
      <w:r>
        <w:t>12. Риски и решения</w:t>
      </w:r>
    </w:p>
    <w:tbl>
      <w:tblPr>
        <w:tblStyle w:val="CompactTable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</w:trPr>
        <w:tc>
          <w:tcPr>
            <w:tcW w:type="dxa" w:w="2608"/>
            <w:vAlign w:val="center"/>
            <w:shd w:fill="E8EEF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182434"/>
                <w:sz w:val="17"/>
              </w:rPr>
              <w:t>Риск</w:t>
            </w:r>
          </w:p>
        </w:tc>
        <w:tc>
          <w:tcPr>
            <w:tcW w:type="dxa" w:w="6746"/>
            <w:vAlign w:val="center"/>
            <w:shd w:fill="E8EEF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182434"/>
                <w:sz w:val="17"/>
              </w:rPr>
              <w:t>Решение</w:t>
            </w:r>
          </w:p>
        </w:tc>
      </w:tr>
      <w:tr>
        <w:tc>
          <w:tcPr>
            <w:tcW w:type="dxa" w:w="260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Смешение аналитики и протоколов</w:t>
            </w:r>
          </w:p>
        </w:tc>
        <w:tc>
          <w:tcPr>
            <w:tcW w:type="dxa" w:w="67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Закрепить tool_type, отдельные страницы, отдельные templates и запрет protocol blocks в analytics constructor.</w:t>
            </w:r>
          </w:p>
        </w:tc>
      </w:tr>
      <w:tr>
        <w:tc>
          <w:tcPr>
            <w:tcW w:type="dxa" w:w="260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LLM возвращает нестабильный формат</w:t>
            </w:r>
          </w:p>
        </w:tc>
        <w:tc>
          <w:tcPr>
            <w:tcW w:type="dxa" w:w="67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Structured output schema, validation, corrective retry, raw response archive.</w:t>
            </w:r>
          </w:p>
        </w:tc>
      </w:tr>
      <w:tr>
        <w:tc>
          <w:tcPr>
            <w:tcW w:type="dxa" w:w="260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Повторный запуск дублирует документы</w:t>
            </w:r>
          </w:p>
        </w:tc>
        <w:tc>
          <w:tcPr>
            <w:tcW w:type="dxa" w:w="67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Idempotency key и document_versions; retry не равен full re-run.</w:t>
            </w:r>
          </w:p>
        </w:tc>
      </w:tr>
      <w:tr>
        <w:tc>
          <w:tcPr>
            <w:tcW w:type="dxa" w:w="260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Опубликованный протокол перезаписан</w:t>
            </w:r>
          </w:p>
        </w:tc>
        <w:tc>
          <w:tcPr>
            <w:tcW w:type="dxa" w:w="67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Approved/published protocol только через new version, без silent overwrite.</w:t>
            </w:r>
          </w:p>
        </w:tc>
      </w:tr>
      <w:tr>
        <w:tc>
          <w:tcPr>
            <w:tcW w:type="dxa" w:w="260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Формы меняют структуру</w:t>
            </w:r>
          </w:p>
        </w:tc>
        <w:tc>
          <w:tcPr>
            <w:tcW w:type="dxa" w:w="67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Form schema snapshots и явные mapping rules.</w:t>
            </w:r>
          </w:p>
        </w:tc>
      </w:tr>
      <w:tr>
        <w:tc>
          <w:tcPr>
            <w:tcW w:type="dxa" w:w="260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No Docker усложняет сервер</w:t>
            </w:r>
          </w:p>
        </w:tc>
        <w:tc>
          <w:tcPr>
            <w:tcW w:type="dxa" w:w="674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systemd units, healthcheck endpoint, backup scripts, journald logs, миграции.</w:t>
            </w:r>
          </w:p>
        </w:tc>
      </w:tr>
    </w:tbl>
    <w:p>
      <w:pPr>
        <w:pStyle w:val="Heading1"/>
      </w:pPr>
      <w:r>
        <w:t>13. Исследованные ориентиры</w:t>
      </w:r>
    </w:p>
    <w:tbl>
      <w:tblPr>
        <w:tblStyle w:val="CompactTable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</w:trPr>
        <w:tc>
          <w:tcPr>
            <w:tcW w:type="dxa" w:w="1814"/>
            <w:vAlign w:val="center"/>
            <w:shd w:fill="E8EEF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182434"/>
                <w:sz w:val="17"/>
              </w:rPr>
              <w:t>Категория</w:t>
            </w:r>
          </w:p>
        </w:tc>
        <w:tc>
          <w:tcPr>
            <w:tcW w:type="dxa" w:w="7540"/>
            <w:vAlign w:val="center"/>
            <w:shd w:fill="E8EEF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182434"/>
                <w:sz w:val="17"/>
              </w:rPr>
              <w:t>Источники</w:t>
            </w:r>
          </w:p>
        </w:tc>
      </w:tr>
      <w:tr>
        <w:tc>
          <w:tcPr>
            <w:tcW w:type="dxa" w:w="181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Full-stack</w:t>
            </w:r>
          </w:p>
        </w:tc>
        <w:tc>
          <w:tcPr>
            <w:tcW w:type="dxa" w:w="75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Next.js docs/GitHub; TanStack Start/Router GitHub; React Router GitHub.</w:t>
            </w:r>
          </w:p>
        </w:tc>
      </w:tr>
      <w:tr>
        <w:tc>
          <w:tcPr>
            <w:tcW w:type="dxa" w:w="181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Очереди</w:t>
            </w:r>
          </w:p>
        </w:tc>
        <w:tc>
          <w:tcPr>
            <w:tcW w:type="dxa" w:w="75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Graphile Worker GitHub/docs; BullMQ GitHub/docs; Trigger.dev GitHub/docs; Inngest; Temporal TypeScript SDK.</w:t>
            </w:r>
          </w:p>
        </w:tc>
      </w:tr>
      <w:tr>
        <w:tc>
          <w:tcPr>
            <w:tcW w:type="dxa" w:w="181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UI</w:t>
            </w:r>
          </w:p>
        </w:tc>
        <w:tc>
          <w:tcPr>
            <w:tcW w:type="dxa" w:w="75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shadcn/ui GitHub; Mantine GitHub; HeroUI/Chakra; Reddit r/reactjs обсуждение shadcn/ui 2026.</w:t>
            </w:r>
          </w:p>
        </w:tc>
      </w:tr>
      <w:tr>
        <w:tc>
          <w:tcPr>
            <w:tcW w:type="dxa" w:w="181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Конструктор</w:t>
            </w:r>
          </w:p>
        </w:tc>
        <w:tc>
          <w:tcPr>
            <w:tcW w:type="dxa" w:w="75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xyflow/React Flow GitHub; Rete.js GitHub; Craft.js GitHub.</w:t>
            </w:r>
          </w:p>
        </w:tc>
      </w:tr>
      <w:tr>
        <w:tc>
          <w:tcPr>
            <w:tcW w:type="dxa" w:w="181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n8n alternatives</w:t>
            </w:r>
          </w:p>
        </w:tc>
        <w:tc>
          <w:tcPr>
            <w:tcW w:type="dxa" w:w="75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Reddit r/n8n: open-source alternatives; Reddit про AI-native альтернативы n8n; статьи 2026 по Activepieces/Windmill/Make/Zapier.</w:t>
            </w:r>
          </w:p>
        </w:tc>
      </w:tr>
    </w:tbl>
    <w:p>
      <w:r>
        <w:t>Ключевые URL:</w:t>
      </w:r>
    </w:p>
    <w:p>
      <w:pPr>
        <w:pStyle w:val="ListBullet"/>
      </w:pPr>
      <w:r>
        <w:t>https://github.com/vercel/next.js</w:t>
      </w:r>
    </w:p>
    <w:p>
      <w:pPr>
        <w:pStyle w:val="ListBullet"/>
      </w:pPr>
      <w:r>
        <w:t>https://github.com/graphile/worker</w:t>
      </w:r>
    </w:p>
    <w:p>
      <w:pPr>
        <w:pStyle w:val="ListBullet"/>
      </w:pPr>
      <w:r>
        <w:t>https://github.com/taskforcesh/bullmq</w:t>
      </w:r>
    </w:p>
    <w:p>
      <w:pPr>
        <w:pStyle w:val="ListBullet"/>
      </w:pPr>
      <w:r>
        <w:t>https://github.com/triggerdotdev/trigger.dev</w:t>
      </w:r>
    </w:p>
    <w:p>
      <w:pPr>
        <w:pStyle w:val="ListBullet"/>
      </w:pPr>
      <w:r>
        <w:t>https://github.com/inngest/inngest</w:t>
      </w:r>
    </w:p>
    <w:p>
      <w:pPr>
        <w:pStyle w:val="ListBullet"/>
      </w:pPr>
      <w:r>
        <w:t>https://github.com/temporalio/sdk-typescript</w:t>
      </w:r>
    </w:p>
    <w:p>
      <w:pPr>
        <w:pStyle w:val="ListBullet"/>
      </w:pPr>
      <w:r>
        <w:t>https://github.com/shadcn-ui/ui</w:t>
      </w:r>
    </w:p>
    <w:p>
      <w:pPr>
        <w:pStyle w:val="ListBullet"/>
      </w:pPr>
      <w:r>
        <w:t>https://github.com/xyflow/xyflow</w:t>
      </w:r>
    </w:p>
    <w:p>
      <w:pPr>
        <w:pStyle w:val="ListBullet"/>
      </w:pPr>
      <w:r>
        <w:t>https://github.com/retejs/rete</w:t>
      </w:r>
    </w:p>
    <w:p>
      <w:pPr>
        <w:pStyle w:val="ListBullet"/>
      </w:pPr>
      <w:r>
        <w:t>https://github.com/prevwong/craft.js</w:t>
      </w:r>
    </w:p>
    <w:p>
      <w:pPr>
        <w:pStyle w:val="ListBullet"/>
      </w:pPr>
      <w:r>
        <w:t>https://www.reddit.com/r/n8n/comments/1tmc065/looking_for_an_open_source_alternative_to_n8n/</w:t>
      </w:r>
    </w:p>
    <w:p>
      <w:pPr>
        <w:pStyle w:val="ListBullet"/>
      </w:pPr>
      <w:r>
        <w:t>https://www.reddit.com/r/reactjs/comments/1tr6hoj/is_shadcnui_actually_worth_learning_in_2026_or/</w:t>
      </w:r>
    </w:p>
    <w:p>
      <w:pPr>
        <w:pStyle w:val="Heading1"/>
      </w:pPr>
      <w:r>
        <w:t>14. Следующий инженерный шаг</w:t>
      </w:r>
    </w:p>
    <w:p>
      <w:pPr>
        <w:pStyle w:val="ListBullet"/>
      </w:pPr>
      <w:r>
        <w:t>Создать monorepo skeleton: apps/web, apps/worker, packages/db, packages/core, packages/analytics, packages/protocols, packages/integrations.</w:t>
      </w:r>
    </w:p>
    <w:p>
      <w:pPr>
        <w:pStyle w:val="ListBullet"/>
      </w:pPr>
      <w:r>
        <w:t>Описать schema для process_runs, process_run_steps, prompt_settings, document_versions, outline_publications, protocol_* и analytics_documents.</w:t>
      </w:r>
    </w:p>
    <w:p>
      <w:pPr>
        <w:pStyle w:val="ListBullet"/>
      </w:pPr>
      <w:r>
        <w:t>Сделать вертикальный срез Analytics Tool: День 1, progress graph, Outline document.</w:t>
      </w:r>
    </w:p>
    <w:p>
      <w:pPr>
        <w:pStyle w:val="ListBullet"/>
      </w:pPr>
      <w:r>
        <w:t>Сделать вертикальный срез Protocol Tool: новый протокол, generated draft, review, publish.</w:t>
      </w:r>
    </w:p>
    <w:p>
      <w:pPr>
        <w:pStyle w:val="ListBullet"/>
      </w:pPr>
      <w:r>
        <w:t>Провести UI polish pass: компактность, состояния, accessibility, mobile behavior, визуальная консистентность двух инструментов.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79" w:right="935" w:bottom="822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0"/>
        <w:sz w:val="16"/>
      </w:rPr>
      <w:t>lebedev-git/tools · проектная спецификация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67080"/>
        <w:sz w:val="16"/>
      </w:rPr>
      <w:t>Архитектура продукта: аналитика и протоколы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ptos" w:hAnsi="Aptos"/>
      <w:color w:val="1E242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03052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83B5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8486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ind w:left="238"/>
      <w:contextualSpacing/>
    </w:pPr>
    <w:rPr>
      <w:rFonts w:ascii="Aptos" w:hAnsi="Aptos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ind w:left="238"/>
      <w:contextualSpacing/>
    </w:pPr>
    <w:rPr>
      <w:rFonts w:ascii="Aptos" w:hAnsi="Aptos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CompactTable">
    <w:name w:val="Compact Table"/>
    <w:rPr>
      <w:rFonts w:ascii="Aptos" w:hAnsi="Aptos"/>
      <w:sz w:val="17"/>
    </w:rPr>
  </w:style>
  <w:style w:type="table" w:customStyle="1" w:styleId="CalloutTable">
    <w:name w:val="Callout Table"/>
    <w:rPr>
      <w:rFonts w:ascii="Aptos" w:hAnsi="Apto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