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Курс Stepik. Этап 1</w:t>
      </w:r>
    </w:p>
    <w:p>
      <w:pPr>
        <w:pStyle w:val="Subtitle"/>
      </w:pPr>
      <w:r>
        <w:t xml:space="preserve">Прохождение обучающего курса на платформе Stepik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первую часть обучающего курса на платформе Stepik, посвящённого основам работы с операционной системой Linux: установке, базовым командам терминала, работе с файлами и архивами.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все задания первой части курса на платформе Stepik. Правильно ответить на вопросы по темам: виртуальные машины, пакетный менеджер, командная строка, работа с файловой системой, перенаправление ввода/вывода, загрузка файлов, архивирование и поиск по маскам.</w:t>
      </w:r>
    </w:p>
    <w:bookmarkEnd w:id="21"/>
    <w:bookmarkStart w:id="157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26" w:name="шаг-1.-используемая-операционная-систе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Шаг 1. Используемая операционная система</w:t>
      </w:r>
    </w:p>
    <w:p>
      <w:pPr>
        <w:pStyle w:val="FirstParagraph"/>
      </w:pPr>
      <w:r>
        <w:t xml:space="preserve">На первом шаге предложен вопрос о том, какую операционную систему использует пользователь. Выбран ответ</w:t>
      </w:r>
      <w:r>
        <w:t xml:space="preserve"> </w:t>
      </w:r>
      <w:r>
        <w:rPr>
          <w:b/>
          <w:bCs/>
        </w:rPr>
        <w:t xml:space="preserve">OS X</w:t>
      </w:r>
      <w:r>
        <w:t xml:space="preserve">, поскольку работа ведётся на компьютере под управлением macOS. Ответ засчитан как верный (рис. 1).</w:t>
      </w:r>
    </w:p>
    <w:bookmarkStart w:id="25" w:name="fig:001"/>
    <w:p>
      <w:pPr>
        <w:pStyle w:val="CaptionedFigure"/>
      </w:pPr>
      <w:r>
        <w:drawing>
          <wp:inline>
            <wp:extent cx="3733800" cy="1713500"/>
            <wp:effectExtent b="0" l="0" r="0" t="0"/>
            <wp:docPr descr="Рис. 1: Вопрос об операционной системе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об операционной системе</w:t>
      </w:r>
    </w:p>
    <w:bookmarkEnd w:id="25"/>
    <w:bookmarkEnd w:id="26"/>
    <w:bookmarkStart w:id="31" w:name="шаг-2.-что-такое-виртуальная-машин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Шаг 2. Что такое виртуальная машина</w:t>
      </w:r>
    </w:p>
    <w:p>
      <w:pPr>
        <w:pStyle w:val="FirstParagraph"/>
      </w:pPr>
      <w:r>
        <w:t xml:space="preserve">Предложен вопрос с одним верным вариантом ответа: что такое виртуальная машина. Выбран правильный вариант:</w:t>
      </w:r>
      <w:r>
        <w:t xml:space="preserve"> </w:t>
      </w:r>
      <w:r>
        <w:rPr>
          <w:b/>
          <w:bCs/>
        </w:rPr>
        <w:t xml:space="preserve">специальная программа для запуска одной ОС на другой ОС</w:t>
      </w:r>
      <w:r>
        <w:t xml:space="preserve">. Ответ подтверждён системой (рис. 2).</w:t>
      </w:r>
    </w:p>
    <w:bookmarkStart w:id="30" w:name="fig:002"/>
    <w:p>
      <w:pPr>
        <w:pStyle w:val="CaptionedFigure"/>
      </w:pPr>
      <w:r>
        <w:drawing>
          <wp:inline>
            <wp:extent cx="3733800" cy="1829594"/>
            <wp:effectExtent b="0" l="0" r="0" t="0"/>
            <wp:docPr descr="Рис. 2: Вопрос о виртуальной машине" title="" id="28" name="Picture"/>
            <a:graphic>
              <a:graphicData uri="http://schemas.openxmlformats.org/drawingml/2006/picture">
                <pic:pic>
                  <pic:nvPicPr>
                    <pic:cNvPr descr="images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о виртуальной машине</w:t>
      </w:r>
    </w:p>
    <w:bookmarkEnd w:id="30"/>
    <w:bookmarkEnd w:id="31"/>
    <w:bookmarkStart w:id="36" w:name="шаг-3.-запуск-linu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Шаг 3. Запуск Linux</w:t>
      </w:r>
    </w:p>
    <w:p>
      <w:pPr>
        <w:pStyle w:val="FirstParagraph"/>
      </w:pPr>
      <w:r>
        <w:t xml:space="preserve">Задан вопрос: удалось ли запустить Linux на своём компьютере. Выбран ответ</w:t>
      </w:r>
      <w:r>
        <w:t xml:space="preserve"> </w:t>
      </w:r>
      <w:r>
        <w:rPr>
          <w:b/>
          <w:bCs/>
        </w:rPr>
        <w:t xml:space="preserve">Да</w:t>
      </w:r>
      <w:r>
        <w:t xml:space="preserve">. Система подтвердила правильность (рис. 3).</w:t>
      </w:r>
    </w:p>
    <w:bookmarkStart w:id="35" w:name="fig:003"/>
    <w:p>
      <w:pPr>
        <w:pStyle w:val="CaptionedFigure"/>
      </w:pPr>
      <w:r>
        <w:drawing>
          <wp:inline>
            <wp:extent cx="3733800" cy="1599731"/>
            <wp:effectExtent b="0" l="0" r="0" t="0"/>
            <wp:docPr descr="Рис. 3: Вопрос о запуске Linux" title="" id="33" name="Picture"/>
            <a:graphic>
              <a:graphicData uri="http://schemas.openxmlformats.org/drawingml/2006/picture">
                <pic:pic>
                  <pic:nvPicPr>
                    <pic:cNvPr descr="image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о запуске Linux</w:t>
      </w:r>
    </w:p>
    <w:bookmarkEnd w:id="35"/>
    <w:bookmarkEnd w:id="36"/>
    <w:bookmarkStart w:id="41" w:name="Xcff5d94f17ee6e4aa4fb57cbfd9978ede66fd19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Шаг 4. Практическое задание: hello_linux.fodt</w:t>
      </w:r>
    </w:p>
    <w:p>
      <w:pPr>
        <w:pStyle w:val="FirstParagraph"/>
      </w:pPr>
      <w:r>
        <w:t xml:space="preserve">Практическое задание потребовало создать или указать файл с именем</w:t>
      </w:r>
      <w:r>
        <w:t xml:space="preserve"> </w:t>
      </w:r>
      <w:r>
        <w:rPr>
          <w:rStyle w:val="VerbatimChar"/>
        </w:rPr>
        <w:t xml:space="preserve">hello_linux.fodt</w:t>
      </w:r>
      <w:r>
        <w:t xml:space="preserve">. Ответ принят как верный (рис. 4).</w:t>
      </w:r>
    </w:p>
    <w:bookmarkStart w:id="40" w:name="fig:004"/>
    <w:p>
      <w:pPr>
        <w:pStyle w:val="CaptionedFigure"/>
      </w:pPr>
      <w:r>
        <w:drawing>
          <wp:inline>
            <wp:extent cx="3733800" cy="1061079"/>
            <wp:effectExtent b="0" l="0" r="0" t="0"/>
            <wp:docPr descr="Рис. 4: Практическое задание с файлом hello_linux.fodt" title="" id="38" name="Picture"/>
            <a:graphic>
              <a:graphicData uri="http://schemas.openxmlformats.org/drawingml/2006/picture">
                <pic:pic>
                  <pic:nvPicPr>
                    <pic:cNvPr descr="images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Практическое задание с файлом hello_linux.fodt</w:t>
      </w:r>
    </w:p>
    <w:bookmarkEnd w:id="40"/>
    <w:bookmarkEnd w:id="41"/>
    <w:bookmarkStart w:id="46" w:name="шаг-5.-расширение-пакетов-в-linux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Шаг 5. Расширение пакетов в Linux</w:t>
      </w:r>
    </w:p>
    <w:p>
      <w:pPr>
        <w:pStyle w:val="FirstParagraph"/>
      </w:pPr>
      <w:r>
        <w:t xml:space="preserve">Вопрос о расширении пакетов, используемых в Linux-дистрибутивах семейства Debian. Выбран правильный ответ:</w:t>
      </w:r>
      <w:r>
        <w:t xml:space="preserve"> </w:t>
      </w:r>
      <w:r>
        <w:rPr>
          <w:b/>
          <w:bCs/>
        </w:rPr>
        <w:t xml:space="preserve">deb</w:t>
      </w:r>
      <w:r>
        <w:t xml:space="preserve">. Остальные варианты (txt, dmg, ubuntu, exe) не являются форматами пакетов для Linux (рис. 5).</w:t>
      </w:r>
    </w:p>
    <w:bookmarkStart w:id="45" w:name="fig:005"/>
    <w:p>
      <w:pPr>
        <w:pStyle w:val="CaptionedFigure"/>
      </w:pPr>
      <w:r>
        <w:drawing>
          <wp:inline>
            <wp:extent cx="3733800" cy="1834375"/>
            <wp:effectExtent b="0" l="0" r="0" t="0"/>
            <wp:docPr descr="Рис. 5: Вопрос о расширении пакетов" title="" id="43" name="Picture"/>
            <a:graphic>
              <a:graphicData uri="http://schemas.openxmlformats.org/drawingml/2006/picture">
                <pic:pic>
                  <pic:nvPicPr>
                    <pic:cNvPr descr="images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о расширении пакетов</w:t>
      </w:r>
    </w:p>
    <w:bookmarkEnd w:id="45"/>
    <w:bookmarkEnd w:id="46"/>
    <w:bookmarkStart w:id="51" w:name="шаг-6.-имя-разработчик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Шаг 6. Имя разработчика</w:t>
      </w:r>
    </w:p>
    <w:p>
      <w:pPr>
        <w:pStyle w:val="FirstParagraph"/>
      </w:pPr>
      <w:r>
        <w:t xml:space="preserve">Задание на определение имени разработчика по контексту. Введён верный ответ:</w:t>
      </w:r>
      <w:r>
        <w:t xml:space="preserve"> </w:t>
      </w:r>
      <w:r>
        <w:rPr>
          <w:b/>
          <w:bCs/>
        </w:rPr>
        <w:t xml:space="preserve">Denis-Courmont</w:t>
      </w:r>
      <w:r>
        <w:t xml:space="preserve"> </w:t>
      </w:r>
      <w:r>
        <w:t xml:space="preserve">(рис. 6).</w:t>
      </w:r>
    </w:p>
    <w:bookmarkStart w:id="50" w:name="fig:006"/>
    <w:p>
      <w:pPr>
        <w:pStyle w:val="CaptionedFigure"/>
      </w:pPr>
      <w:r>
        <w:drawing>
          <wp:inline>
            <wp:extent cx="3733800" cy="1840466"/>
            <wp:effectExtent b="0" l="0" r="0" t="0"/>
            <wp:docPr descr="Рис. 6: Задание на определение имени разработчика" title="" id="48" name="Picture"/>
            <a:graphic>
              <a:graphicData uri="http://schemas.openxmlformats.org/drawingml/2006/picture">
                <pic:pic>
                  <pic:nvPicPr>
                    <pic:cNvPr descr="images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на определение имени разработчика</w:t>
      </w:r>
    </w:p>
    <w:bookmarkEnd w:id="50"/>
    <w:bookmarkEnd w:id="51"/>
    <w:bookmarkStart w:id="56" w:name="шаг-7.-назначение-update-manager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Шаг 7. Назначение Update Manager</w:t>
      </w:r>
    </w:p>
    <w:p>
      <w:pPr>
        <w:pStyle w:val="FirstParagraph"/>
      </w:pPr>
      <w:r>
        <w:t xml:space="preserve">Вопрос с несколькими верными вариантами о назначении Update Manager. Выбраны правильные ответы:</w:t>
      </w:r>
      <w:r>
        <w:t xml:space="preserve"> </w:t>
      </w:r>
      <w:r>
        <w:rPr>
          <w:b/>
          <w:bCs/>
        </w:rPr>
        <w:t xml:space="preserve">для обновления установленных программ</w:t>
      </w:r>
      <w:r>
        <w:t xml:space="preserve">,</w:t>
      </w:r>
      <w:r>
        <w:t xml:space="preserve"> </w:t>
      </w:r>
      <w:r>
        <w:rPr>
          <w:b/>
          <w:bCs/>
        </w:rPr>
        <w:t xml:space="preserve">для обновления всей системы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для обновления ссылок</w:t>
      </w:r>
      <w:r>
        <w:t xml:space="preserve">. Варианты про установку новых и удаление программ оказались неверными (рис. 7).</w:t>
      </w:r>
    </w:p>
    <w:bookmarkStart w:id="55" w:name="fig:007"/>
    <w:p>
      <w:pPr>
        <w:pStyle w:val="CaptionedFigure"/>
      </w:pPr>
      <w:r>
        <w:drawing>
          <wp:inline>
            <wp:extent cx="3733800" cy="1861974"/>
            <wp:effectExtent b="0" l="0" r="0" t="0"/>
            <wp:docPr descr="Рис. 7: Вопрос о назначении Update Manager" title="" id="53" name="Picture"/>
            <a:graphic>
              <a:graphicData uri="http://schemas.openxmlformats.org/drawingml/2006/picture">
                <pic:pic>
                  <pic:nvPicPr>
                    <pic:cNvPr descr="images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о назначении Update Manager</w:t>
      </w:r>
    </w:p>
    <w:bookmarkEnd w:id="55"/>
    <w:bookmarkEnd w:id="56"/>
    <w:bookmarkStart w:id="61" w:name="шаг-8.-синонимы-командной-строки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Шаг 8. Синонимы командной строки</w:t>
      </w:r>
    </w:p>
    <w:p>
      <w:pPr>
        <w:pStyle w:val="FirstParagraph"/>
      </w:pPr>
      <w:r>
        <w:t xml:space="preserve">Вопрос о синонимах понятия «командная строка». Выбраны верные варианты:</w:t>
      </w:r>
      <w:r>
        <w:t xml:space="preserve"> </w:t>
      </w:r>
      <w:r>
        <w:rPr>
          <w:b/>
          <w:bCs/>
        </w:rPr>
        <w:t xml:space="preserve">Терминал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Консоль</w:t>
      </w:r>
      <w:r>
        <w:t xml:space="preserve">. Варианты «Ассоль» и «Термин» не являются корректными синонимами (рис. 8).</w:t>
      </w:r>
    </w:p>
    <w:bookmarkStart w:id="60" w:name="fig:008"/>
    <w:p>
      <w:pPr>
        <w:pStyle w:val="CaptionedFigure"/>
      </w:pPr>
      <w:r>
        <w:drawing>
          <wp:inline>
            <wp:extent cx="3733800" cy="1688785"/>
            <wp:effectExtent b="0" l="0" r="0" t="0"/>
            <wp:docPr descr="Рис. 8: Вопрос о синонимах командной строки" title="" id="58" name="Picture"/>
            <a:graphic>
              <a:graphicData uri="http://schemas.openxmlformats.org/drawingml/2006/picture">
                <pic:pic>
                  <pic:nvPicPr>
                    <pic:cNvPr descr="images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о синонимах командной строки</w:t>
      </w:r>
    </w:p>
    <w:bookmarkEnd w:id="60"/>
    <w:bookmarkEnd w:id="61"/>
    <w:bookmarkStart w:id="66" w:name="X072cb52f03bd4c83965a9b655c51929871e3416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Шаг 9. Команда для вывода текущей директории</w:t>
      </w:r>
    </w:p>
    <w:p>
      <w:pPr>
        <w:pStyle w:val="FirstParagraph"/>
      </w:pPr>
      <w:r>
        <w:t xml:space="preserve">Задан вопрос о том, какая форма записи команды корректна для вывода текущей директории. Выбран верный ответ:</w:t>
      </w:r>
      <w:r>
        <w:t xml:space="preserve"> </w:t>
      </w:r>
      <w:r>
        <w:rPr>
          <w:b/>
          <w:bCs/>
        </w:rPr>
        <w:t xml:space="preserve">только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pwd</w:t>
      </w:r>
      <w:r>
        <w:t xml:space="preserve">, поскольку командная строка Linux чувствительна к регистру и варианты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не являются допустимыми (рис. 9).</w:t>
      </w:r>
    </w:p>
    <w:bookmarkStart w:id="65" w:name="fig:009"/>
    <w:p>
      <w:pPr>
        <w:pStyle w:val="CaptionedFigure"/>
      </w:pPr>
      <w:r>
        <w:drawing>
          <wp:inline>
            <wp:extent cx="3733800" cy="1755913"/>
            <wp:effectExtent b="0" l="0" r="0" t="0"/>
            <wp:docPr descr="Рис. 9: Вопрос о команде pwd" title="" id="63" name="Picture"/>
            <a:graphic>
              <a:graphicData uri="http://schemas.openxmlformats.org/drawingml/2006/picture">
                <pic:pic>
                  <pic:nvPicPr>
                    <pic:cNvPr descr="images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о команде pwd</w:t>
      </w:r>
    </w:p>
    <w:bookmarkEnd w:id="65"/>
    <w:bookmarkEnd w:id="66"/>
    <w:bookmarkStart w:id="71" w:name="шаг-10.-команды-ls-с-опциями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Шаг 10. Команды ls с опциями</w:t>
      </w:r>
    </w:p>
    <w:p>
      <w:pPr>
        <w:pStyle w:val="FirstParagraph"/>
      </w:pPr>
      <w:r>
        <w:t xml:space="preserve">Вопрос о корректных вариантах записи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опциями</w:t>
      </w:r>
      <w:r>
        <w:t xml:space="preserve"> 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-h</w:t>
      </w:r>
      <w:r>
        <w:t xml:space="preserve">. Верными оказались три варианта:</w:t>
      </w:r>
      <w:r>
        <w:t xml:space="preserve"> </w:t>
      </w:r>
      <w:r>
        <w:rPr>
          <w:rStyle w:val="VerbatimChar"/>
        </w:rPr>
        <w:t xml:space="preserve">ls -lAh /some/directory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-Ahl /some/directory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-h -A -l /some/directory</w:t>
      </w:r>
      <w:r>
        <w:t xml:space="preserve">. Варианты без дефиса перед флагами или с лишними опциями не прошли проверку (рис. 10).</w:t>
      </w:r>
    </w:p>
    <w:bookmarkStart w:id="70" w:name="fig:010"/>
    <w:p>
      <w:pPr>
        <w:pStyle w:val="CaptionedFigure"/>
      </w:pPr>
      <w:r>
        <w:drawing>
          <wp:inline>
            <wp:extent cx="3733800" cy="2063071"/>
            <wp:effectExtent b="0" l="0" r="0" t="0"/>
            <wp:docPr descr="Рис. 10: Вопрос о команде ls с опциями" title="" id="68" name="Picture"/>
            <a:graphic>
              <a:graphicData uri="http://schemas.openxmlformats.org/drawingml/2006/picture">
                <pic:pic>
                  <pic:nvPicPr>
                    <pic:cNvPr descr="images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о команде ls с опциями</w:t>
      </w:r>
    </w:p>
    <w:bookmarkEnd w:id="70"/>
    <w:bookmarkEnd w:id="71"/>
    <w:bookmarkStart w:id="76" w:name="шаг-11.-работа-с-каталогом-downloads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Шаг 11. Работа с каталогом Downloads</w:t>
      </w:r>
    </w:p>
    <w:p>
      <w:pPr>
        <w:pStyle w:val="FirstParagraph"/>
      </w:pPr>
      <w:r>
        <w:t xml:space="preserve">Задан вопрос о корректных способах обратиться к каталогу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. Верными оказались: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/home/bi/Downloads</w:t>
      </w:r>
      <w:r>
        <w:t xml:space="preserve">. Вариант с относительным путём</w:t>
      </w:r>
      <w:r>
        <w:t xml:space="preserve"> </w:t>
      </w:r>
      <w:r>
        <w:rPr>
          <w:rStyle w:val="VerbatimChar"/>
        </w:rPr>
        <w:t xml:space="preserve">ls Downloads</w:t>
      </w:r>
      <w:r>
        <w:t xml:space="preserve"> </w:t>
      </w:r>
      <w:r>
        <w:t xml:space="preserve">зависит от текущей директории и может не работать, а</w:t>
      </w:r>
      <w:r>
        <w:t xml:space="preserve"> </w:t>
      </w:r>
      <w:r>
        <w:rPr>
          <w:rStyle w:val="VerbatimChar"/>
        </w:rPr>
        <w:t xml:space="preserve">ls ../~/Downloads</w:t>
      </w:r>
      <w:r>
        <w:t xml:space="preserve"> </w:t>
      </w:r>
      <w:r>
        <w:t xml:space="preserve">– некорректный синтаксис (рис. 11).</w:t>
      </w:r>
    </w:p>
    <w:bookmarkStart w:id="75" w:name="fig:011"/>
    <w:p>
      <w:pPr>
        <w:pStyle w:val="CaptionedFigure"/>
      </w:pPr>
      <w:r>
        <w:drawing>
          <wp:inline>
            <wp:extent cx="3733800" cy="1398104"/>
            <wp:effectExtent b="0" l="0" r="0" t="0"/>
            <wp:docPr descr="Рис. 11: Вопрос о доступе к каталогу Downloads" title="" id="73" name="Picture"/>
            <a:graphic>
              <a:graphicData uri="http://schemas.openxmlformats.org/drawingml/2006/picture">
                <pic:pic>
                  <pic:nvPicPr>
                    <pic:cNvPr descr="images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о доступе к каталогу Downloads</w:t>
      </w:r>
    </w:p>
    <w:bookmarkEnd w:id="75"/>
    <w:bookmarkEnd w:id="76"/>
    <w:bookmarkStart w:id="81" w:name="шаг-12.-удаление-директорий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Шаг 12. Удаление директорий</w:t>
      </w:r>
    </w:p>
    <w:p>
      <w:pPr>
        <w:pStyle w:val="FirstParagraph"/>
      </w:pPr>
      <w:r>
        <w:t xml:space="preserve">Вопрос о команде для рекурсивного удаления директорий. Выбран верный ответ:</w:t>
      </w:r>
      <w:r>
        <w:t xml:space="preserve"> </w:t>
      </w:r>
      <w:r>
        <w:rPr>
          <w:rStyle w:val="VerbatimChar"/>
          <w:b/>
          <w:bCs/>
        </w:rPr>
        <w:t xml:space="preserve">rm -r</w:t>
      </w:r>
      <w:r>
        <w:t xml:space="preserve">. Команды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не предназначены для удаления, а</w:t>
      </w:r>
      <w:r>
        <w:t xml:space="preserve"> </w:t>
      </w:r>
      <w:r>
        <w:rPr>
          <w:rStyle w:val="VerbatimChar"/>
        </w:rPr>
        <w:t xml:space="preserve">mkdir -r</w:t>
      </w:r>
      <w:r>
        <w:t xml:space="preserve"> </w:t>
      </w:r>
      <w:r>
        <w:t xml:space="preserve">не существует (рис. 12).</w:t>
      </w:r>
    </w:p>
    <w:bookmarkStart w:id="80" w:name="fig:012"/>
    <w:p>
      <w:pPr>
        <w:pStyle w:val="CaptionedFigure"/>
      </w:pPr>
      <w:r>
        <w:drawing>
          <wp:inline>
            <wp:extent cx="3733800" cy="1857039"/>
            <wp:effectExtent b="0" l="0" r="0" t="0"/>
            <wp:docPr descr="Рис. 12: Вопрос об удалении директорий" title="" id="78" name="Picture"/>
            <a:graphic>
              <a:graphicData uri="http://schemas.openxmlformats.org/drawingml/2006/picture">
                <pic:pic>
                  <pic:nvPicPr>
                    <pic:cNvPr descr="images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об удалении директорий</w:t>
      </w:r>
    </w:p>
    <w:bookmarkEnd w:id="80"/>
    <w:bookmarkEnd w:id="81"/>
    <w:bookmarkStart w:id="86" w:name="Xad4a54ce92fe4ce464a71883a91582025101816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Шаг 13. Поведение при завершении терминала</w:t>
      </w:r>
    </w:p>
    <w:p>
      <w:pPr>
        <w:pStyle w:val="FirstParagraph"/>
      </w:pPr>
      <w:r>
        <w:t xml:space="preserve">Вопрос о том, что произойдёт с Firefox и Terminal при закрытии сеанса. Выбран верный ответ:</w:t>
      </w:r>
      <w:r>
        <w:t xml:space="preserve"> </w:t>
      </w:r>
      <w:r>
        <w:rPr>
          <w:b/>
          <w:bCs/>
        </w:rPr>
        <w:t xml:space="preserve">никто не закроется</w:t>
      </w:r>
      <w:r>
        <w:t xml:space="preserve">, так как Firefox запущен в фоновом режиме независимо от терминала (рис. 13).</w:t>
      </w:r>
    </w:p>
    <w:bookmarkStart w:id="85" w:name="fig:013"/>
    <w:p>
      <w:pPr>
        <w:pStyle w:val="CaptionedFigure"/>
      </w:pPr>
      <w:r>
        <w:drawing>
          <wp:inline>
            <wp:extent cx="3733800" cy="2236339"/>
            <wp:effectExtent b="0" l="0" r="0" t="0"/>
            <wp:docPr descr="Рис. 13: Вопрос о поведении программ" title="" id="83" name="Picture"/>
            <a:graphic>
              <a:graphicData uri="http://schemas.openxmlformats.org/drawingml/2006/picture">
                <pic:pic>
                  <pic:nvPicPr>
                    <pic:cNvPr descr="images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о поведении программ</w:t>
      </w:r>
    </w:p>
    <w:bookmarkEnd w:id="85"/>
    <w:bookmarkEnd w:id="86"/>
    <w:bookmarkStart w:id="91" w:name="X64383f240230faae1c115b420bde15123afe81d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Шаг 14. Запуск программы в фоновом режиме</w:t>
      </w:r>
    </w:p>
    <w:p>
      <w:pPr>
        <w:pStyle w:val="FirstParagraph"/>
      </w:pPr>
      <w:r>
        <w:t xml:space="preserve">Вопрос о правильной последовательности действий для перевода программы в фоновый режим после запуска. Верный ответ:</w:t>
      </w:r>
      <w:r>
        <w:t xml:space="preserve"> </w:t>
      </w:r>
      <w:r>
        <w:rPr>
          <w:b/>
          <w:bCs/>
        </w:rPr>
        <w:t xml:space="preserve">запуск, Ctrl+Z, bg</w:t>
      </w:r>
      <w:r>
        <w:t xml:space="preserve"> </w:t>
      </w:r>
      <w:r>
        <w:t xml:space="preserve">– сначала приостанавливаем процесс, затем отправляем его в фон командой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(рис. 14).</w:t>
      </w:r>
    </w:p>
    <w:bookmarkStart w:id="90" w:name="fig:014"/>
    <w:p>
      <w:pPr>
        <w:pStyle w:val="CaptionedFigure"/>
      </w:pPr>
      <w:r>
        <w:drawing>
          <wp:inline>
            <wp:extent cx="3733800" cy="1871878"/>
            <wp:effectExtent b="0" l="0" r="0" t="0"/>
            <wp:docPr descr="Рис. 14: Вопрос о запуске с &amp;" title="" id="88" name="Picture"/>
            <a:graphic>
              <a:graphicData uri="http://schemas.openxmlformats.org/drawingml/2006/picture">
                <pic:pic>
                  <pic:nvPicPr>
                    <pic:cNvPr descr="images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о запуске с &amp;</w:t>
      </w:r>
    </w:p>
    <w:bookmarkEnd w:id="90"/>
    <w:bookmarkEnd w:id="91"/>
    <w:bookmarkStart w:id="96" w:name="шаг-15.-результат-выполнения-команды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Шаг 15. Результат выполнения команды</w:t>
      </w:r>
    </w:p>
    <w:p>
      <w:pPr>
        <w:pStyle w:val="FirstParagraph"/>
      </w:pPr>
      <w:r>
        <w:t xml:space="preserve">Предложено определить результат выполнения команды. Введён верный ответ: дата и контрольная сумма</w:t>
      </w:r>
      <w:r>
        <w:t xml:space="preserve"> </w:t>
      </w:r>
      <w:r>
        <w:rPr>
          <w:rStyle w:val="VerbatimChar"/>
        </w:rPr>
        <w:t xml:space="preserve">2026-04-25 12:54:00 / Control sum: 943</w:t>
      </w:r>
      <w:r>
        <w:t xml:space="preserve"> </w:t>
      </w:r>
      <w:r>
        <w:t xml:space="preserve">(рис. 15).</w:t>
      </w:r>
    </w:p>
    <w:bookmarkStart w:id="95" w:name="fig:015"/>
    <w:p>
      <w:pPr>
        <w:pStyle w:val="CaptionedFigure"/>
      </w:pPr>
      <w:r>
        <w:drawing>
          <wp:inline>
            <wp:extent cx="3733800" cy="1890194"/>
            <wp:effectExtent b="0" l="0" r="0" t="0"/>
            <wp:docPr descr="Рис. 15: Практическое задание на вывод результата" title="" id="93" name="Picture"/>
            <a:graphic>
              <a:graphicData uri="http://schemas.openxmlformats.org/drawingml/2006/picture">
                <pic:pic>
                  <pic:nvPicPr>
                    <pic:cNvPr descr="images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Практическое задание на вывод результата</w:t>
      </w:r>
    </w:p>
    <w:bookmarkEnd w:id="95"/>
    <w:bookmarkEnd w:id="96"/>
    <w:bookmarkStart w:id="101" w:name="шаг-16.-куда-выводятся-ошибки"/>
    <w:p>
      <w:pPr>
        <w:pStyle w:val="Heading2"/>
      </w:pPr>
      <w:r>
        <w:rPr>
          <w:rStyle w:val="SectionNumber"/>
        </w:rPr>
        <w:t xml:space="preserve">3.16</w:t>
      </w:r>
      <w:r>
        <w:tab/>
      </w:r>
      <w:r>
        <w:t xml:space="preserve">Шаг 16. Куда выводятся ошибки</w:t>
      </w:r>
    </w:p>
    <w:p>
      <w:pPr>
        <w:pStyle w:val="FirstParagraph"/>
      </w:pPr>
      <w:r>
        <w:t xml:space="preserve">Вопрос о стандартном потоке вывода ошибок. Выбран верный ответ:</w:t>
      </w:r>
      <w:r>
        <w:t xml:space="preserve"> </w:t>
      </w:r>
      <w:r>
        <w:rPr>
          <w:b/>
          <w:bCs/>
        </w:rPr>
        <w:t xml:space="preserve">на экран</w:t>
      </w:r>
      <w:r>
        <w:t xml:space="preserve">, поскольку по умолчанию stderr направлен на стандартный вывод терминала (рис. 16).</w:t>
      </w:r>
    </w:p>
    <w:bookmarkStart w:id="100" w:name="fig:016"/>
    <w:p>
      <w:pPr>
        <w:pStyle w:val="CaptionedFigure"/>
      </w:pPr>
      <w:r>
        <w:drawing>
          <wp:inline>
            <wp:extent cx="3733800" cy="2058671"/>
            <wp:effectExtent b="0" l="0" r="0" t="0"/>
            <wp:docPr descr="Рис. 16: Вопрос о потоке ошибок" title="" id="98" name="Picture"/>
            <a:graphic>
              <a:graphicData uri="http://schemas.openxmlformats.org/drawingml/2006/picture">
                <pic:pic>
                  <pic:nvPicPr>
                    <pic:cNvPr descr="images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о потоке ошибок</w:t>
      </w:r>
    </w:p>
    <w:bookmarkEnd w:id="100"/>
    <w:bookmarkEnd w:id="101"/>
    <w:bookmarkStart w:id="106" w:name="X808dae98c7dc2080b883149c3a9aa0c76b43aae"/>
    <w:p>
      <w:pPr>
        <w:pStyle w:val="Heading2"/>
      </w:pPr>
      <w:r>
        <w:rPr>
          <w:rStyle w:val="SectionNumber"/>
        </w:rPr>
        <w:t xml:space="preserve">3.17</w:t>
      </w:r>
      <w:r>
        <w:tab/>
      </w:r>
      <w:r>
        <w:t xml:space="preserve">Шаг 17. Поведение stderr при перенаправлении stdout</w:t>
      </w:r>
    </w:p>
    <w:p>
      <w:pPr>
        <w:pStyle w:val="FirstParagraph"/>
      </w:pPr>
      <w:r>
        <w:t xml:space="preserve">Вопрос о том, куда попадут сообщения об ошибках при перенаправлении стандартного вывода в файл. Верный ответ:</w:t>
      </w:r>
      <w:r>
        <w:t xml:space="preserve"> </w:t>
      </w:r>
      <w:r>
        <w:rPr>
          <w:b/>
          <w:bCs/>
        </w:rPr>
        <w:t xml:space="preserve">выводятся на экран</w:t>
      </w:r>
      <w:r>
        <w:t xml:space="preserve">, так как stderr и stdout – отдельные потоки (рис. 17).</w:t>
      </w:r>
    </w:p>
    <w:bookmarkStart w:id="105" w:name="fig:017"/>
    <w:p>
      <w:pPr>
        <w:pStyle w:val="CaptionedFigure"/>
      </w:pPr>
      <w:r>
        <w:drawing>
          <wp:inline>
            <wp:extent cx="3733800" cy="1404604"/>
            <wp:effectExtent b="0" l="0" r="0" t="0"/>
            <wp:docPr descr="Рис. 17: Вопрос о поведении stderr" title="" id="103" name="Picture"/>
            <a:graphic>
              <a:graphicData uri="http://schemas.openxmlformats.org/drawingml/2006/picture">
                <pic:pic>
                  <pic:nvPicPr>
                    <pic:cNvPr descr="images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Вопрос о поведении stderr</w:t>
      </w:r>
    </w:p>
    <w:bookmarkEnd w:id="105"/>
    <w:bookmarkEnd w:id="106"/>
    <w:bookmarkStart w:id="111" w:name="X069e60917d638fcf970d87356310b62bcacd8cd"/>
    <w:p>
      <w:pPr>
        <w:pStyle w:val="Heading2"/>
      </w:pPr>
      <w:r>
        <w:rPr>
          <w:rStyle w:val="SectionNumber"/>
        </w:rPr>
        <w:t xml:space="preserve">3.18</w:t>
      </w:r>
      <w:r>
        <w:tab/>
      </w:r>
      <w:r>
        <w:t xml:space="preserve">Шаг 18. Перенаправление stderr в файл с дозаписью</w:t>
      </w:r>
    </w:p>
    <w:p>
      <w:pPr>
        <w:pStyle w:val="FirstParagraph"/>
      </w:pPr>
      <w:r>
        <w:t xml:space="preserve">Вопрос о команде для перенаправления потока ошибок в файл с дозаписью. Верными оказались два варианта:</w:t>
      </w:r>
      <w:r>
        <w:t xml:space="preserve"> </w:t>
      </w:r>
      <w:r>
        <w:rPr>
          <w:rStyle w:val="VerbatimChar"/>
          <w:b/>
          <w:bCs/>
        </w:rPr>
        <w:t xml:space="preserve">program 2&gt;&gt; file.txt</w:t>
      </w:r>
      <w:r>
        <w:t xml:space="preserve"> </w:t>
      </w:r>
      <w:r>
        <w:t xml:space="preserve">(дозапись stderr) и</w:t>
      </w:r>
      <w:r>
        <w:t xml:space="preserve"> </w:t>
      </w:r>
      <w:r>
        <w:rPr>
          <w:rStyle w:val="VerbatimChar"/>
          <w:b/>
          <w:bCs/>
        </w:rPr>
        <w:t xml:space="preserve">program 2&gt; file.txt</w:t>
      </w:r>
      <w:r>
        <w:t xml:space="preserve"> </w:t>
      </w:r>
      <w:r>
        <w:t xml:space="preserve">(перезапись stderr). Остальные варианты перенаправляют только stdout или используют неверный синтаксис (рис. 18).</w:t>
      </w:r>
    </w:p>
    <w:bookmarkStart w:id="110" w:name="fig:018"/>
    <w:p>
      <w:pPr>
        <w:pStyle w:val="CaptionedFigure"/>
      </w:pPr>
      <w:r>
        <w:drawing>
          <wp:inline>
            <wp:extent cx="3733800" cy="993276"/>
            <wp:effectExtent b="0" l="0" r="0" t="0"/>
            <wp:docPr descr="Рис. 18: Вопрос о перенаправлении stderr" title="" id="108" name="Picture"/>
            <a:graphic>
              <a:graphicData uri="http://schemas.openxmlformats.org/drawingml/2006/picture">
                <pic:pic>
                  <pic:nvPicPr>
                    <pic:cNvPr descr="images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о перенаправлении stderr</w:t>
      </w:r>
    </w:p>
    <w:bookmarkEnd w:id="110"/>
    <w:bookmarkEnd w:id="111"/>
    <w:bookmarkStart w:id="116" w:name="шаг-19.-итоговое-расположение-файла"/>
    <w:p>
      <w:pPr>
        <w:pStyle w:val="Heading2"/>
      </w:pPr>
      <w:r>
        <w:rPr>
          <w:rStyle w:val="SectionNumber"/>
        </w:rPr>
        <w:t xml:space="preserve">3.19</w:t>
      </w:r>
      <w:r>
        <w:tab/>
      </w:r>
      <w:r>
        <w:t xml:space="preserve">Шаг 19. Итоговое расположение файла</w:t>
      </w:r>
    </w:p>
    <w:p>
      <w:pPr>
        <w:pStyle w:val="FirstParagraph"/>
      </w:pPr>
      <w:r>
        <w:t xml:space="preserve">Вопрос о том, где окажется файл после выполнения команды. Выбран верный ответ:</w:t>
      </w:r>
      <w:r>
        <w:t xml:space="preserve"> </w:t>
      </w:r>
      <w:r>
        <w:rPr>
          <w:b/>
          <w:bCs/>
        </w:rPr>
        <w:t xml:space="preserve">/home/alex/1.jpg</w:t>
      </w:r>
      <w:r>
        <w:t xml:space="preserve"> </w:t>
      </w:r>
      <w:r>
        <w:t xml:space="preserve">- файл сохранится в домашнем каталоге пользователя с именем</w:t>
      </w:r>
      <w:r>
        <w:t xml:space="preserve"> </w:t>
      </w:r>
      <w:r>
        <w:rPr>
          <w:rStyle w:val="VerbatimChar"/>
        </w:rPr>
        <w:t xml:space="preserve">1.jpg</w:t>
      </w:r>
      <w:r>
        <w:t xml:space="preserve"> </w:t>
      </w:r>
      <w:r>
        <w:t xml:space="preserve">(рис. 19).</w:t>
      </w:r>
    </w:p>
    <w:bookmarkStart w:id="115" w:name="fig:019"/>
    <w:p>
      <w:pPr>
        <w:pStyle w:val="CaptionedFigure"/>
      </w:pPr>
      <w:r>
        <w:drawing>
          <wp:inline>
            <wp:extent cx="3733800" cy="1478994"/>
            <wp:effectExtent b="0" l="0" r="0" t="0"/>
            <wp:docPr descr="Рис. 19: Вопрос о расположении файла" title="" id="113" name="Picture"/>
            <a:graphic>
              <a:graphicData uri="http://schemas.openxmlformats.org/drawingml/2006/picture">
                <pic:pic>
                  <pic:nvPicPr>
                    <pic:cNvPr descr="images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Вопрос о расположении файла</w:t>
      </w:r>
    </w:p>
    <w:bookmarkEnd w:id="115"/>
    <w:bookmarkEnd w:id="116"/>
    <w:bookmarkStart w:id="121" w:name="шаг-20.-опция-wget-для-тихой-загрузки"/>
    <w:p>
      <w:pPr>
        <w:pStyle w:val="Heading2"/>
      </w:pPr>
      <w:r>
        <w:rPr>
          <w:rStyle w:val="SectionNumber"/>
        </w:rPr>
        <w:t xml:space="preserve">3.20</w:t>
      </w:r>
      <w:r>
        <w:tab/>
      </w:r>
      <w:r>
        <w:t xml:space="preserve">Шаг 20. Опция wget для тихой загрузки</w:t>
      </w:r>
    </w:p>
    <w:p>
      <w:pPr>
        <w:pStyle w:val="FirstParagraph"/>
      </w:pPr>
      <w:r>
        <w:t xml:space="preserve">Вопрос об опции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 отключающей весь вывод. Выбран верный ответ:</w:t>
      </w:r>
      <w:r>
        <w:t xml:space="preserve"> </w:t>
      </w:r>
      <w:r>
        <w:rPr>
          <w:rStyle w:val="VerbatimChar"/>
          <w:b/>
          <w:bCs/>
        </w:rPr>
        <w:t xml:space="preserve">-q</w:t>
      </w:r>
      <w:r>
        <w:t xml:space="preserve"> </w:t>
      </w:r>
      <w:r>
        <w:t xml:space="preserve">(quiet). Опция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подробный вывод,</w:t>
      </w:r>
      <w:r>
        <w:t xml:space="preserve"> </w:t>
      </w:r>
      <w:r>
        <w:rPr>
          <w:rStyle w:val="VerbatimChar"/>
        </w:rPr>
        <w:t xml:space="preserve">-nv</w:t>
      </w:r>
      <w:r>
        <w:t xml:space="preserve"> </w:t>
      </w:r>
      <w:r>
        <w:t xml:space="preserve">оставляет минимальный вывод (рис. 20).</w:t>
      </w:r>
    </w:p>
    <w:bookmarkStart w:id="120" w:name="fig:020"/>
    <w:p>
      <w:pPr>
        <w:pStyle w:val="CaptionedFigure"/>
      </w:pPr>
      <w:r>
        <w:drawing>
          <wp:inline>
            <wp:extent cx="3733800" cy="1576639"/>
            <wp:effectExtent b="0" l="0" r="0" t="0"/>
            <wp:docPr descr="Рис. 20: Вопрос об опции wget" title="" id="118" name="Picture"/>
            <a:graphic>
              <a:graphicData uri="http://schemas.openxmlformats.org/drawingml/2006/picture">
                <pic:pic>
                  <pic:nvPicPr>
                    <pic:cNvPr descr="images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об опции wget</w:t>
      </w:r>
    </w:p>
    <w:bookmarkEnd w:id="120"/>
    <w:bookmarkEnd w:id="121"/>
    <w:bookmarkStart w:id="126" w:name="X22ab62c48ce046dc08f656be856f09ab1c3269a"/>
    <w:p>
      <w:pPr>
        <w:pStyle w:val="Heading2"/>
      </w:pPr>
      <w:r>
        <w:rPr>
          <w:rStyle w:val="SectionNumber"/>
        </w:rPr>
        <w:t xml:space="preserve">3.21</w:t>
      </w:r>
      <w:r>
        <w:tab/>
      </w:r>
      <w:r>
        <w:t xml:space="preserve">Шаг 21. Результат загрузки с wget и фильтрацией</w:t>
      </w:r>
    </w:p>
    <w:p>
      <w:pPr>
        <w:pStyle w:val="FirstParagraph"/>
      </w:pPr>
      <w:r>
        <w:t xml:space="preserve">Вопрос о том, какие файлы будут скачаны при использовании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с определёнными параметрами. Верный ответ:</w:t>
      </w:r>
      <w:r>
        <w:t xml:space="preserve"> </w:t>
      </w:r>
      <w:r>
        <w:rPr>
          <w:b/>
          <w:bCs/>
        </w:rPr>
        <w:t xml:space="preserve">jpg и html, html удалятся</w:t>
      </w:r>
      <w:r>
        <w:t xml:space="preserve"> </w:t>
      </w:r>
      <w:r>
        <w:t xml:space="preserve">– то есть скачиваются оба типа, но html-файлы используются только для разбора ссылок и затем удаляются (рис. 21).</w:t>
      </w:r>
    </w:p>
    <w:bookmarkStart w:id="125" w:name="fig:021"/>
    <w:p>
      <w:pPr>
        <w:pStyle w:val="CaptionedFigure"/>
      </w:pPr>
      <w:r>
        <w:drawing>
          <wp:inline>
            <wp:extent cx="3733800" cy="1245698"/>
            <wp:effectExtent b="0" l="0" r="0" t="0"/>
            <wp:docPr descr="Рис. 21: Вопрос о результате загрузки wget" title="" id="123" name="Picture"/>
            <a:graphic>
              <a:graphicData uri="http://schemas.openxmlformats.org/drawingml/2006/picture">
                <pic:pic>
                  <pic:nvPicPr>
                    <pic:cNvPr descr="images/2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о результате загрузки wget</w:t>
      </w:r>
    </w:p>
    <w:bookmarkEnd w:id="125"/>
    <w:bookmarkEnd w:id="126"/>
    <w:bookmarkStart w:id="131" w:name="шаг-22.-отличие-gzip-от-zip"/>
    <w:p>
      <w:pPr>
        <w:pStyle w:val="Heading2"/>
      </w:pPr>
      <w:r>
        <w:rPr>
          <w:rStyle w:val="SectionNumber"/>
        </w:rPr>
        <w:t xml:space="preserve">3.22</w:t>
      </w:r>
      <w:r>
        <w:tab/>
      </w:r>
      <w:r>
        <w:t xml:space="preserve">Шаг 22. Отличие gzip от zip</w:t>
      </w:r>
    </w:p>
    <w:p>
      <w:pPr>
        <w:pStyle w:val="FirstParagraph"/>
      </w:pPr>
      <w:r>
        <w:t xml:space="preserve">Вопрос об отличиях архиваторов gzip и zip. Верный ответ:</w:t>
      </w:r>
      <w:r>
        <w:t xml:space="preserve"> </w:t>
      </w:r>
      <w:r>
        <w:rPr>
          <w:b/>
          <w:bCs/>
        </w:rPr>
        <w:t xml:space="preserve">gzip удаляет исходный файл</w:t>
      </w:r>
      <w:r>
        <w:t xml:space="preserve"> </w:t>
      </w:r>
      <w:r>
        <w:t xml:space="preserve">после архивирования, тогда как zip оставляет оригинал (рис. 22).</w:t>
      </w:r>
    </w:p>
    <w:bookmarkStart w:id="130" w:name="fig:022"/>
    <w:p>
      <w:pPr>
        <w:pStyle w:val="CaptionedFigure"/>
      </w:pPr>
      <w:r>
        <w:drawing>
          <wp:inline>
            <wp:extent cx="3733800" cy="1344033"/>
            <wp:effectExtent b="0" l="0" r="0" t="0"/>
            <wp:docPr descr="Рис. 22: Вопрос об архивах gzip и zip" title="" id="128" name="Picture"/>
            <a:graphic>
              <a:graphicData uri="http://schemas.openxmlformats.org/drawingml/2006/picture">
                <pic:pic>
                  <pic:nvPicPr>
                    <pic:cNvPr descr="images/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Вопрос об архивах gzip и zip</w:t>
      </w:r>
    </w:p>
    <w:bookmarkEnd w:id="130"/>
    <w:bookmarkEnd w:id="131"/>
    <w:bookmarkStart w:id="136" w:name="X24280ac33d8f63e331b415e944318d1928f2831"/>
    <w:p>
      <w:pPr>
        <w:pStyle w:val="Heading2"/>
      </w:pPr>
      <w:r>
        <w:rPr>
          <w:rStyle w:val="SectionNumber"/>
        </w:rPr>
        <w:t xml:space="preserve">3.23</w:t>
      </w:r>
      <w:r>
        <w:tab/>
      </w:r>
      <w:r>
        <w:t xml:space="preserve">Шаг 23. Архиваторы, работающие с несколькими файлами</w:t>
      </w:r>
    </w:p>
    <w:p>
      <w:pPr>
        <w:pStyle w:val="FirstParagraph"/>
      </w:pPr>
      <w:r>
        <w:t xml:space="preserve">Вопрос о том, какие архиваторы умеют работать с несколькими файлами одновременно. Верные ответы:</w:t>
      </w:r>
      <w:r>
        <w:t xml:space="preserve"> </w:t>
      </w:r>
      <w:r>
        <w:rPr>
          <w:b/>
          <w:bCs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zip</w:t>
      </w:r>
      <w:r>
        <w:t xml:space="preserve">. Gzip работает только с одним файлом за раз (рис. 23).</w:t>
      </w:r>
    </w:p>
    <w:bookmarkStart w:id="135" w:name="fig:023"/>
    <w:p>
      <w:pPr>
        <w:pStyle w:val="CaptionedFigure"/>
      </w:pPr>
      <w:r>
        <w:drawing>
          <wp:inline>
            <wp:extent cx="3733800" cy="1317237"/>
            <wp:effectExtent b="0" l="0" r="0" t="0"/>
            <wp:docPr descr="Рис. 23: Вопрос об архиваторах" title="" id="133" name="Picture"/>
            <a:graphic>
              <a:graphicData uri="http://schemas.openxmlformats.org/drawingml/2006/picture">
                <pic:pic>
                  <pic:nvPicPr>
                    <pic:cNvPr descr="images/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Вопрос об архиваторах</w:t>
      </w:r>
    </w:p>
    <w:bookmarkEnd w:id="135"/>
    <w:bookmarkEnd w:id="136"/>
    <w:bookmarkStart w:id="141" w:name="шаг-24.-флаг-для-создания-tar.bz2-архива"/>
    <w:p>
      <w:pPr>
        <w:pStyle w:val="Heading2"/>
      </w:pPr>
      <w:r>
        <w:rPr>
          <w:rStyle w:val="SectionNumber"/>
        </w:rPr>
        <w:t xml:space="preserve">3.24</w:t>
      </w:r>
      <w:r>
        <w:tab/>
      </w:r>
      <w:r>
        <w:t xml:space="preserve">Шаг 24. Флаг для создания tar.bz2 архива</w:t>
      </w:r>
    </w:p>
    <w:p>
      <w:pPr>
        <w:pStyle w:val="FirstParagraph"/>
      </w:pPr>
      <w:r>
        <w:t xml:space="preserve">Вопрос о том, какой флаг используется при создании архива в формате</w:t>
      </w:r>
      <w:r>
        <w:t xml:space="preserve"> </w:t>
      </w:r>
      <w:r>
        <w:rPr>
          <w:rStyle w:val="VerbatimChar"/>
        </w:rPr>
        <w:t xml:space="preserve">.tar.bz2</w:t>
      </w:r>
      <w:r>
        <w:t xml:space="preserve">. Выбран верный ответ:</w:t>
      </w:r>
      <w:r>
        <w:t xml:space="preserve"> </w:t>
      </w:r>
      <w:r>
        <w:rPr>
          <w:rStyle w:val="VerbatimChar"/>
          <w:b/>
          <w:bCs/>
        </w:rPr>
        <w:t xml:space="preserve">-cjf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(создать),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(bzip2),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(файл) (рис. 24).</w:t>
      </w:r>
    </w:p>
    <w:bookmarkStart w:id="140" w:name="fig:024"/>
    <w:p>
      <w:pPr>
        <w:pStyle w:val="CaptionedFigure"/>
      </w:pPr>
      <w:r>
        <w:drawing>
          <wp:inline>
            <wp:extent cx="3733800" cy="1301421"/>
            <wp:effectExtent b="0" l="0" r="0" t="0"/>
            <wp:docPr descr="Рис. 24: Вопрос о флаге tar" title="" id="138" name="Picture"/>
            <a:graphic>
              <a:graphicData uri="http://schemas.openxmlformats.org/drawingml/2006/picture">
                <pic:pic>
                  <pic:nvPicPr>
                    <pic:cNvPr descr="images/24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Вопрос о флаге tar</w:t>
      </w:r>
    </w:p>
    <w:bookmarkEnd w:id="140"/>
    <w:bookmarkEnd w:id="141"/>
    <w:bookmarkStart w:id="146" w:name="Xdf82b8f77b2e72dfd7de3d2ef2ccc07d93e85d3"/>
    <w:p>
      <w:pPr>
        <w:pStyle w:val="Heading2"/>
      </w:pPr>
      <w:r>
        <w:rPr>
          <w:rStyle w:val="SectionNumber"/>
        </w:rPr>
        <w:t xml:space="preserve">3.25</w:t>
      </w:r>
      <w:r>
        <w:tab/>
      </w:r>
      <w:r>
        <w:t xml:space="preserve">Шаг 25. Строки, соответствующие grep-шаблону</w:t>
      </w:r>
    </w:p>
    <w:p>
      <w:pPr>
        <w:pStyle w:val="FirstParagraph"/>
      </w:pPr>
      <w:r>
        <w:t xml:space="preserve">Вопрос о том, какие строки будут найдены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заданным шаблоном. Верными оказались:</w:t>
      </w:r>
      <w:r>
        <w:t xml:space="preserve"> </w:t>
      </w:r>
      <w:r>
        <w:rPr>
          <w:rStyle w:val="VerbatimChar"/>
        </w:rPr>
        <w:t xml:space="preserve">The "world" is not enough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world is not enough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beautiful-world is not enough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beautifulworld is not enough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(рис. 25).</w:t>
      </w:r>
    </w:p>
    <w:bookmarkStart w:id="145" w:name="fig:025"/>
    <w:p>
      <w:pPr>
        <w:pStyle w:val="CaptionedFigure"/>
      </w:pPr>
      <w:r>
        <w:drawing>
          <wp:inline>
            <wp:extent cx="3733800" cy="1461052"/>
            <wp:effectExtent b="0" l="0" r="0" t="0"/>
            <wp:docPr descr="Рис. 25: Вопрос о результатах grep" title="" id="143" name="Picture"/>
            <a:graphic>
              <a:graphicData uri="http://schemas.openxmlformats.org/drawingml/2006/picture">
                <pic:pic>
                  <pic:nvPicPr>
                    <pic:cNvPr descr="images/2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Вопрос о результатах grep</w:t>
      </w:r>
    </w:p>
    <w:bookmarkEnd w:id="145"/>
    <w:bookmarkEnd w:id="146"/>
    <w:bookmarkStart w:id="151" w:name="шаг-26.-маски-для-поиска-файлов"/>
    <w:p>
      <w:pPr>
        <w:pStyle w:val="Heading2"/>
      </w:pPr>
      <w:r>
        <w:rPr>
          <w:rStyle w:val="SectionNumber"/>
        </w:rPr>
        <w:t xml:space="preserve">3.26</w:t>
      </w:r>
      <w:r>
        <w:tab/>
      </w:r>
      <w:r>
        <w:t xml:space="preserve">Шаг 26. Маски для поиска файлов</w:t>
      </w:r>
    </w:p>
    <w:p>
      <w:pPr>
        <w:pStyle w:val="FirstParagraph"/>
      </w:pPr>
      <w:r>
        <w:t xml:space="preserve">Вопрос о масках, с помощью которых можно найти файл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. Верными оказались:</w:t>
      </w:r>
      <w:r>
        <w:t xml:space="preserve"> </w:t>
      </w:r>
      <w:r>
        <w:rPr>
          <w:rStyle w:val="VerbatimChar"/>
          <w:b/>
          <w:bCs/>
        </w:rPr>
        <w:t xml:space="preserve">*.?</w:t>
      </w:r>
      <w:r>
        <w:t xml:space="preserve"> </w:t>
      </w:r>
      <w:r>
        <w:t xml:space="preserve">(любое имя, расширение из одного символа – не подходит для jpeg, но засчитан),</w:t>
      </w:r>
      <w:r>
        <w:t xml:space="preserve"> </w:t>
      </w:r>
      <w:r>
        <w:rPr>
          <w:rStyle w:val="VerbatimChar"/>
          <w:b/>
          <w:bCs/>
        </w:rPr>
        <w:t xml:space="preserve">alexey.*</w:t>
      </w:r>
      <w:r>
        <w:t xml:space="preserve"> </w:t>
      </w:r>
      <w:r>
        <w:t xml:space="preserve">(любое расширение) и</w:t>
      </w:r>
      <w:r>
        <w:t xml:space="preserve"> </w:t>
      </w:r>
      <w:r>
        <w:rPr>
          <w:rStyle w:val="VerbatimChar"/>
          <w:b/>
          <w:bCs/>
        </w:rPr>
        <w:t xml:space="preserve">*.jpg</w:t>
      </w:r>
      <w:r>
        <w:t xml:space="preserve"> </w:t>
      </w:r>
      <w:r>
        <w:t xml:space="preserve">– ответы определены по условию задания (рис. 26).</w:t>
      </w:r>
    </w:p>
    <w:bookmarkStart w:id="150" w:name="fig:026"/>
    <w:p>
      <w:pPr>
        <w:pStyle w:val="CaptionedFigure"/>
      </w:pPr>
      <w:r>
        <w:drawing>
          <wp:inline>
            <wp:extent cx="3733800" cy="1767947"/>
            <wp:effectExtent b="0" l="0" r="0" t="0"/>
            <wp:docPr descr="Рис. 26: Вопрос о масках поиска" title="" id="148" name="Picture"/>
            <a:graphic>
              <a:graphicData uri="http://schemas.openxmlformats.org/drawingml/2006/picture">
                <pic:pic>
                  <pic:nvPicPr>
                    <pic:cNvPr descr="images/26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Вопрос о масках поиска</w:t>
      </w:r>
    </w:p>
    <w:bookmarkEnd w:id="150"/>
    <w:bookmarkEnd w:id="151"/>
    <w:bookmarkStart w:id="156" w:name="X43ea1cae494f172862e5e28040de3c6073a224c"/>
    <w:p>
      <w:pPr>
        <w:pStyle w:val="Heading2"/>
      </w:pPr>
      <w:r>
        <w:rPr>
          <w:rStyle w:val="SectionNumber"/>
        </w:rPr>
        <w:t xml:space="preserve">3.27</w:t>
      </w:r>
      <w:r>
        <w:tab/>
      </w:r>
      <w:r>
        <w:t xml:space="preserve">Шаг 27. Практическое задание: love_lines.txt</w:t>
      </w:r>
    </w:p>
    <w:p>
      <w:pPr>
        <w:pStyle w:val="FirstParagraph"/>
      </w:pPr>
      <w:r>
        <w:t xml:space="preserve">Финальное практическое задание первой части курса. Потребовалось создать или указать файл</w:t>
      </w:r>
      <w:r>
        <w:t xml:space="preserve"> </w:t>
      </w:r>
      <w:r>
        <w:rPr>
          <w:rStyle w:val="VerbatimChar"/>
        </w:rPr>
        <w:t xml:space="preserve">love_lines.txt</w:t>
      </w:r>
      <w:r>
        <w:t xml:space="preserve">. Ответ принят как верный, первая часть курса завершена (рис. 27).</w:t>
      </w:r>
    </w:p>
    <w:bookmarkStart w:id="155" w:name="fig:027"/>
    <w:p>
      <w:pPr>
        <w:pStyle w:val="CaptionedFigure"/>
      </w:pPr>
      <w:r>
        <w:drawing>
          <wp:inline>
            <wp:extent cx="3733800" cy="1783852"/>
            <wp:effectExtent b="0" l="0" r="0" t="0"/>
            <wp:docPr descr="Рис. 27: Итоговое практическое задание" title="" id="153" name="Picture"/>
            <a:graphic>
              <a:graphicData uri="http://schemas.openxmlformats.org/drawingml/2006/picture">
                <pic:pic>
                  <pic:nvPicPr>
                    <pic:cNvPr descr="images/27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Итоговое практическое задание</w:t>
      </w:r>
    </w:p>
    <w:bookmarkEnd w:id="155"/>
    <w:bookmarkEnd w:id="156"/>
    <w:bookmarkEnd w:id="157"/>
    <w:bookmarkStart w:id="15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прохождения первой части курса на платформе Stepik освоены базовые концепции работы с операционной системой Linux: установка через виртуальную машину, работа с пакетным менеджером, основные команды терминала (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), навигация по файловой системе, управление процессами, перенаправление потоков ввода/вывода, загрузка файлов с помощью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 архивирование командами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а также поиск файлов по маскам и работа с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Все 27 шагов первой части пройдены успешно с результатом 3 из 3 баллов.</w:t>
      </w:r>
    </w:p>
    <w:bookmarkEnd w:id="158"/>
    <w:bookmarkStart w:id="160" w:name="список-литературы"/>
    <w:p>
      <w:pPr>
        <w:pStyle w:val="Heading1"/>
      </w:pPr>
      <w:r>
        <w:t xml:space="preserve">Список литературы</w:t>
      </w:r>
    </w:p>
    <w:bookmarkStart w:id="159" w:name="refs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Stepik. Этап 1</dc:title>
  <dc:creator>Лебедев Сергей Алексеевич</dc:creator>
  <dc:language>ru-RU</dc:language>
  <cp:keywords/>
  <dcterms:created xsi:type="dcterms:W3CDTF">2026-05-04T10:04:25Z</dcterms:created>
  <dcterms:modified xsi:type="dcterms:W3CDTF">2026-05-04T10:04:25Z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Прохождение обучающего курса на платформе Stepik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