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w7hd719xojl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</w:t>
        <w:br w:type="textWrapping"/>
        <w:t xml:space="preserve">“Телеграмм бот. Голосовое взаимодействие с искусственным интеллектом”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Лебедкин Иван Алексеевич,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Мамедов Глеб Станиславович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идеи: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 современном мире нейросети играют ключевую роль в решении множества задач, однако далеко не все сервисы поддерживают голосовой ввод, который мог бы сделать взаимодействие с ними еще удобнее.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Мы нашли решение — создали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Telegram-бота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, объединяющего популярные нейросетевые модели с поддержкой голосовых запросов. Теперь вы можете получать нужную информацию быстро, просто и комфортно.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Кроме того, мы добавили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систему отзывов и предложений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, чтобы каждый пользователь мог поделиться своим мнением и помочь нам стать лучше.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Этот многофункциональный Telegram-бот, разработанный на Python с использованием асинхронной библиотеки aiogram, сочетает в себе мощь современных AI-технологий с удобным интерфейсом.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Бот впечатляет своей универсальностью: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Для голосового взаимодействия используется Groq API с поддержкой нескольких голосов и точным распознаванием русской речи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Работа с визуальным контентом включает как генерацию изображений через FLUX-модель по текстовым описаниям, так и анализ загружаемых фото с автоматическим переводом описаний на русский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Интеллектуальная часть реализована на модели Gemma2, обеспечивающей содержательные ответы на вопросы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Технические особенности реализации: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Унифицированная обработка текстового и голосового ввода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Оптимизированная работа с медиафайлами через временные хранилища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Надежное хранение пользовательских данных в SQLite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Безопасное хранение ключей в .env-файле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Детальное логирование для удобства отладки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Главное преимущество решения - в его комплексности: вместо использования нескольких отдельных сервисов пользователь получает единый интеллектуальный интерфейс, одинаково хорошо работающий с текстом, голосом и изображениями. При этом за кажущейся простотой взаимодействия скрывается тщательно продуманная архитектура, сочетающая современные AI-технологии с удобным пользовательским опытом.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