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F1" w:rsidRPr="008978B8" w:rsidRDefault="00797451">
      <w:pPr>
        <w:keepNext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978B8">
        <w:rPr>
          <w:rFonts w:ascii="Times New Roman" w:eastAsia="SimSun" w:hAnsi="Times New Roman" w:cs="Times New Roman"/>
          <w:b/>
          <w:bCs/>
          <w:sz w:val="24"/>
          <w:szCs w:val="24"/>
        </w:rPr>
        <w:t>RISK REGISTER</w:t>
      </w:r>
    </w:p>
    <w:tbl>
      <w:tblPr>
        <w:tblW w:w="14494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1485"/>
        <w:gridCol w:w="5299"/>
        <w:gridCol w:w="1862"/>
        <w:gridCol w:w="5848"/>
      </w:tblGrid>
      <w:tr w:rsidR="00FC32F1" w:rsidRPr="008978B8" w:rsidTr="008978B8">
        <w:trPr>
          <w:trHeight w:val="490"/>
        </w:trPr>
        <w:tc>
          <w:tcPr>
            <w:tcW w:w="1485" w:type="dxa"/>
            <w:vAlign w:val="bottom"/>
          </w:tcPr>
          <w:p w:rsidR="00FC32F1" w:rsidRPr="008978B8" w:rsidRDefault="00797451">
            <w:pPr>
              <w:tabs>
                <w:tab w:val="left" w:pos="1440"/>
                <w:tab w:val="left" w:pos="1816"/>
              </w:tabs>
              <w:spacing w:after="0" w:line="240" w:lineRule="auto"/>
              <w:ind w:left="-90" w:right="-243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5299" w:type="dxa"/>
            <w:tcBorders>
              <w:bottom w:val="single" w:sz="4" w:space="0" w:color="auto"/>
            </w:tcBorders>
            <w:vAlign w:val="bottom"/>
          </w:tcPr>
          <w:p w:rsidR="00FC32F1" w:rsidRPr="008978B8" w:rsidRDefault="008978B8">
            <w:pPr>
              <w:spacing w:after="0" w:line="240" w:lineRule="auto"/>
              <w:ind w:left="-1181" w:firstLine="1152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3D Aboriginal Australian Education Center</w:t>
            </w:r>
          </w:p>
        </w:tc>
        <w:tc>
          <w:tcPr>
            <w:tcW w:w="1862" w:type="dxa"/>
            <w:vAlign w:val="bottom"/>
          </w:tcPr>
          <w:p w:rsidR="008978B8" w:rsidRPr="008978B8" w:rsidRDefault="008978B8">
            <w:pPr>
              <w:spacing w:after="0" w:line="240" w:lineRule="auto"/>
              <w:ind w:right="-306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FC32F1" w:rsidRPr="008978B8" w:rsidRDefault="00797451">
            <w:pPr>
              <w:spacing w:after="0" w:line="240" w:lineRule="auto"/>
              <w:ind w:right="-306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 Prepared:</w:t>
            </w:r>
          </w:p>
        </w:tc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FC32F1" w:rsidRPr="008978B8" w:rsidRDefault="008978B8">
            <w:pPr>
              <w:spacing w:after="0" w:line="240" w:lineRule="auto"/>
              <w:ind w:left="-475" w:firstLine="432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6/1/2019</w:t>
            </w:r>
          </w:p>
        </w:tc>
      </w:tr>
    </w:tbl>
    <w:p w:rsidR="00FC32F1" w:rsidRPr="008978B8" w:rsidRDefault="00FC32F1">
      <w:pPr>
        <w:spacing w:after="80" w:line="240" w:lineRule="auto"/>
        <w:rPr>
          <w:rFonts w:ascii="Times New Roman" w:eastAsia="SimSun" w:hAnsi="Times New Roman" w:cs="Times New Roman"/>
          <w:sz w:val="24"/>
          <w:szCs w:val="24"/>
        </w:rPr>
      </w:pPr>
    </w:p>
    <w:tbl>
      <w:tblPr>
        <w:tblW w:w="1389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980"/>
        <w:gridCol w:w="1440"/>
        <w:gridCol w:w="1223"/>
        <w:gridCol w:w="1224"/>
        <w:gridCol w:w="1223"/>
        <w:gridCol w:w="1224"/>
        <w:gridCol w:w="1453"/>
        <w:gridCol w:w="3015"/>
      </w:tblGrid>
      <w:tr w:rsidR="00FC32F1" w:rsidRPr="008978B8">
        <w:trPr>
          <w:trHeight w:val="144"/>
        </w:trPr>
        <w:tc>
          <w:tcPr>
            <w:tcW w:w="1114" w:type="dxa"/>
            <w:vMerge w:val="restart"/>
            <w:vAlign w:val="center"/>
          </w:tcPr>
          <w:bookmarkStart w:id="1" w:name="Risk_ID"/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"Risk_ID" \o "Enter a unique risk identifier."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Risk ID</w:t>
            </w:r>
            <w:bookmarkEnd w:id="1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bookmarkStart w:id="2" w:name="Risk_Statement"/>
        <w:tc>
          <w:tcPr>
            <w:tcW w:w="1980" w:type="dxa"/>
            <w:vMerge w:val="restart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"Risk_Statement" \o "Describe the risk event or condition. A risk statement is usually phrased as \“EVENT may occur, causing IMPACT\” or \“If CONDITION exists, EVENT may occur, leading to EFFECT.\”"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Risk Statement</w:t>
            </w:r>
            <w:bookmarkEnd w:id="2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bookmarkStart w:id="3" w:name="Probability"/>
        <w:tc>
          <w:tcPr>
            <w:tcW w:w="1440" w:type="dxa"/>
            <w:vMerge w:val="restart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"Probabil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ity" \o "Determine the likelihood of the event or condition occurring."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Probability</w:t>
            </w:r>
            <w:bookmarkEnd w:id="3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bookmarkStart w:id="4" w:name="Impact"/>
        <w:tc>
          <w:tcPr>
            <w:tcW w:w="4894" w:type="dxa"/>
            <w:gridSpan w:val="4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"Impact" \o "Describe the impact on one or more of the project objectives."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Impact</w:t>
            </w:r>
            <w:bookmarkEnd w:id="4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bookmarkStart w:id="5" w:name="Score"/>
        <w:tc>
          <w:tcPr>
            <w:tcW w:w="1453" w:type="dxa"/>
            <w:vMerge w:val="restart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"Score" \o "If you are using numeric scoring, multipl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y the probability times the impact to determine the risk score. If you are using relative scoring then combine the two scores (such as high-low or medium-high)."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Score</w:t>
            </w:r>
            <w:bookmarkEnd w:id="5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bookmarkStart w:id="6" w:name="Response"/>
        <w:tc>
          <w:tcPr>
            <w:tcW w:w="3015" w:type="dxa"/>
            <w:vMerge w:val="restart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 HYPERLINK  \l "Response" \o "Describe the planned response strategy to the risk or c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instrText xml:space="preserve">ondition." </w:instrText>
            </w: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978B8">
              <w:rPr>
                <w:rStyle w:val="Hyperlink"/>
                <w:rFonts w:ascii="Times New Roman" w:eastAsia="SimSu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Response</w:t>
            </w:r>
            <w:bookmarkEnd w:id="6"/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Merge/>
            <w:vAlign w:val="center"/>
          </w:tcPr>
          <w:p w:rsidR="00FC32F1" w:rsidRPr="008978B8" w:rsidRDefault="00FC32F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FC32F1" w:rsidRPr="008978B8" w:rsidRDefault="00FC32F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FC32F1" w:rsidRPr="008978B8" w:rsidRDefault="00FC32F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Quality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1453" w:type="dxa"/>
            <w:vMerge/>
            <w:vAlign w:val="center"/>
          </w:tcPr>
          <w:p w:rsidR="00FC32F1" w:rsidRPr="008978B8" w:rsidRDefault="00FC32F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vAlign w:val="center"/>
          </w:tcPr>
          <w:p w:rsidR="00FC32F1" w:rsidRPr="008978B8" w:rsidRDefault="00FC32F1">
            <w:pPr>
              <w:widowControl w:val="0"/>
              <w:spacing w:before="160" w:after="16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32F1" w:rsidRPr="008978B8">
        <w:trPr>
          <w:trHeight w:val="330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Sponsors fail to support project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Listen carefully to investors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and t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imely feedback to investors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bookmarkStart w:id="7" w:name="OLE_LINK1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Unable to construct entire building</w:t>
            </w:r>
            <w:bookmarkEnd w:id="7"/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 xml:space="preserve">Ensure the integrity of the 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contract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Fail to meet </w:t>
            </w:r>
            <w:proofErr w:type="spellStart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saft</w:t>
            </w:r>
            <w:proofErr w:type="spellEnd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regulation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Strict control of all equipment standards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Hazards to visitors as can cause accidents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strengthen the management of 3D equipment to promote the quality in culture center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Bad reputation 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due to bad publicity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 xml:space="preserve"> improve the quality of service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, and timely feedback to tourists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bookmarkStart w:id="8" w:name="OLE_LINK2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Delay regarding important decisions</w:t>
            </w:r>
            <w:bookmarkEnd w:id="8"/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The time limit must be determined at negotiation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Unable to finish building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3015" w:type="dxa"/>
            <w:vAlign w:val="center"/>
          </w:tcPr>
          <w:p w:rsidR="00FC32F1" w:rsidRPr="008978B8" w:rsidRDefault="00FC32F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Shortage of</w:t>
            </w: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manpower or the workers were injured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Ensure workers work in a safe conditions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lastRenderedPageBreak/>
              <w:t>9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Unethical </w:t>
            </w:r>
            <w:proofErr w:type="spellStart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behaviour</w:t>
            </w:r>
            <w:proofErr w:type="spellEnd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of work</w:t>
            </w:r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Supervise the construction period</w:t>
            </w:r>
          </w:p>
        </w:tc>
      </w:tr>
      <w:tr w:rsidR="00FC32F1" w:rsidRPr="008978B8">
        <w:trPr>
          <w:trHeight w:val="144"/>
        </w:trPr>
        <w:tc>
          <w:tcPr>
            <w:tcW w:w="111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bookmarkStart w:id="9" w:name="OLE_LINK3"/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Instability of country will directly impact number of tourists</w:t>
            </w:r>
            <w:bookmarkEnd w:id="9"/>
          </w:p>
        </w:tc>
        <w:tc>
          <w:tcPr>
            <w:tcW w:w="1440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2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24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3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3015" w:type="dxa"/>
            <w:vAlign w:val="center"/>
          </w:tcPr>
          <w:p w:rsidR="00FC32F1" w:rsidRPr="008978B8" w:rsidRDefault="00797451">
            <w:pPr>
              <w:spacing w:after="160" w:line="24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8978B8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Increase marketing efforts to make up for the lack of customers</w:t>
            </w:r>
          </w:p>
        </w:tc>
      </w:tr>
    </w:tbl>
    <w:p w:rsidR="00FC32F1" w:rsidRPr="008978B8" w:rsidRDefault="00FC32F1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FC32F1" w:rsidRPr="008978B8">
      <w:footerReference w:type="default" r:id="rId7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451" w:rsidRDefault="00797451">
      <w:pPr>
        <w:spacing w:after="0" w:line="240" w:lineRule="auto"/>
      </w:pPr>
      <w:r>
        <w:separator/>
      </w:r>
    </w:p>
  </w:endnote>
  <w:endnote w:type="continuationSeparator" w:id="0">
    <w:p w:rsidR="00797451" w:rsidRDefault="0079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Segoe Prin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2F1" w:rsidRDefault="00797451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>
      <w:ptab w:relativeTo="margin" w:alignment="center" w:leader="none"/>
    </w:r>
    <w:r>
      <w:rPr>
        <w:rFonts w:ascii="HelveticaNeueLT Std Med" w:hAnsi="HelveticaNeueLT Std Med" w:cs="HelveticaNeueLT Std Med"/>
      </w:rPr>
      <w:t xml:space="preserve">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451" w:rsidRDefault="00797451">
      <w:pPr>
        <w:spacing w:after="0" w:line="240" w:lineRule="auto"/>
      </w:pPr>
      <w:r>
        <w:separator/>
      </w:r>
    </w:p>
  </w:footnote>
  <w:footnote w:type="continuationSeparator" w:id="0">
    <w:p w:rsidR="00797451" w:rsidRDefault="00797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3E"/>
    <w:rsid w:val="001A0426"/>
    <w:rsid w:val="001E0268"/>
    <w:rsid w:val="00220B9A"/>
    <w:rsid w:val="002D2B09"/>
    <w:rsid w:val="0039392A"/>
    <w:rsid w:val="004C083B"/>
    <w:rsid w:val="00521ED9"/>
    <w:rsid w:val="005B1593"/>
    <w:rsid w:val="00613E75"/>
    <w:rsid w:val="00642CC5"/>
    <w:rsid w:val="00797451"/>
    <w:rsid w:val="00893CC8"/>
    <w:rsid w:val="008978B8"/>
    <w:rsid w:val="009247A3"/>
    <w:rsid w:val="0094522F"/>
    <w:rsid w:val="00A16236"/>
    <w:rsid w:val="00A47477"/>
    <w:rsid w:val="00A6103E"/>
    <w:rsid w:val="00AD7DC0"/>
    <w:rsid w:val="00B21C36"/>
    <w:rsid w:val="00B25A15"/>
    <w:rsid w:val="00BB122B"/>
    <w:rsid w:val="00C00BFD"/>
    <w:rsid w:val="00D7702D"/>
    <w:rsid w:val="00D87F22"/>
    <w:rsid w:val="00E85FCB"/>
    <w:rsid w:val="00EC217C"/>
    <w:rsid w:val="00EC26A4"/>
    <w:rsid w:val="00F06C6F"/>
    <w:rsid w:val="00F92439"/>
    <w:rsid w:val="00FC32F1"/>
    <w:rsid w:val="734B47B0"/>
    <w:rsid w:val="7DB3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41CD3"/>
  <w15:docId w15:val="{4F2AFD87-B91C-47BE-B3A3-39B10714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300</Words>
  <Characters>1716</Characters>
  <Application>Microsoft Office Word</Application>
  <DocSecurity>0</DocSecurity>
  <Lines>14</Lines>
  <Paragraphs>4</Paragraphs>
  <ScaleCrop>false</ScaleCrop>
  <Company>John Wiley and Sons, Inc.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leeping1604@gmail.com</cp:lastModifiedBy>
  <cp:revision>17</cp:revision>
  <dcterms:created xsi:type="dcterms:W3CDTF">2013-08-01T10:05:00Z</dcterms:created>
  <dcterms:modified xsi:type="dcterms:W3CDTF">2019-01-17T06:05:00Z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