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10AD6F43" wp14:editId="68922186">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491CF6C2" wp14:editId="77334B96">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05E7B4E7" wp14:editId="2513BBB1">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 xml:space="preserve">constantly monitors the use of Cache in the AES encryption process </w:t>
      </w:r>
      <w:proofErr w:type="gramStart"/>
      <w:r>
        <w:t>And</w:t>
      </w:r>
      <w:proofErr w:type="gramEnd"/>
      <w:r>
        <w:t xml:space="preserve">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Pr>
          <w:noProof/>
        </w:rPr>
        <w:t>3</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t>6</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t>7</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t>7</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t>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Pr>
          <w:noProof/>
        </w:rPr>
        <w:t>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Pr>
          <w:noProof/>
        </w:rPr>
        <w:t>10</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t>11</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t>12</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Pr>
          <w:noProof/>
        </w:rPr>
        <w:t>13</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Pr>
          <w:noProof/>
        </w:rPr>
        <w:t>14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Pr>
          <w:noProof/>
        </w:rPr>
        <w:t>16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Pr>
          <w:noProof/>
        </w:rPr>
        <w:t>18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Pr>
          <w:noProof/>
        </w:rPr>
        <w:t>23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Pr>
          <w:noProof/>
        </w:rPr>
        <w:t>26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t>27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Pr>
          <w:noProof/>
        </w:rPr>
        <w:t>34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Pr>
          <w:noProof/>
        </w:rPr>
        <w:t>34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t>36</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Pr>
          <w:noProof/>
        </w:rPr>
        <w:t>37</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t>38</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t>38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Pr>
          <w:noProof/>
        </w:rPr>
        <w:t>38</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t>40</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Pr>
          <w:noProof/>
        </w:rPr>
        <w:t>40</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Pr>
          <w:noProof/>
        </w:rPr>
        <w:t>40</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t>42</w:t>
      </w:r>
      <w:r>
        <w:fldChar w:fldCharType="end"/>
      </w:r>
    </w:p>
    <w:p w:rsidR="00F30F4E" w:rsidRPr="002D2995" w:rsidRDefault="00F30F4E" w:rsidP="00F30F4E">
      <w:pPr>
        <w:pStyle w:val="af6"/>
        <w:ind w:left="482" w:hanging="482"/>
        <w:rPr>
          <w:rFonts w:asciiTheme="minorHAnsi" w:hAnsiTheme="minorHAnsi"/>
          <w:b/>
          <w:sz w:val="21"/>
        </w:rPr>
      </w:pPr>
      <w:r w:rsidRPr="002D2995">
        <w:rPr>
          <w:b/>
        </w:rPr>
        <w:t>附</w:t>
      </w:r>
      <w:r w:rsidRPr="002D2995">
        <w:rPr>
          <w:b/>
        </w:rPr>
        <w:t xml:space="preserve">  </w:t>
      </w:r>
      <w:r w:rsidRPr="002D2995">
        <w:rPr>
          <w:b/>
        </w:rPr>
        <w:t>录</w:t>
      </w:r>
      <w:r w:rsidRPr="002D2995">
        <w:rPr>
          <w:b/>
        </w:rPr>
        <w:tab/>
      </w:r>
      <w:r w:rsidRPr="002D2995">
        <w:rPr>
          <w:b/>
        </w:rPr>
        <w:fldChar w:fldCharType="begin"/>
      </w:r>
      <w:r w:rsidRPr="002D2995">
        <w:rPr>
          <w:b/>
        </w:rPr>
        <w:instrText xml:space="preserve"> PAGEREF _Toc504509123 \h </w:instrText>
      </w:r>
      <w:r w:rsidRPr="002D2995">
        <w:rPr>
          <w:b/>
        </w:rPr>
      </w:r>
      <w:r w:rsidRPr="002D2995">
        <w:rPr>
          <w:b/>
        </w:rPr>
        <w:fldChar w:fldCharType="separate"/>
      </w:r>
      <w:r w:rsidRPr="002D2995">
        <w:rPr>
          <w:b/>
        </w:rPr>
        <w:t>44</w:t>
      </w:r>
      <w:r w:rsidRPr="002D2995">
        <w:rPr>
          <w:b/>
        </w:rPr>
        <w:fldChar w:fldCharType="end"/>
      </w:r>
    </w:p>
    <w:p w:rsidR="00F30F4E" w:rsidRPr="002D2995" w:rsidRDefault="00F30F4E">
      <w:pPr>
        <w:pStyle w:val="12"/>
        <w:rPr>
          <w:rFonts w:asciiTheme="minorHAnsi" w:eastAsiaTheme="minorEastAsia" w:hAnsiTheme="minorHAnsi" w:cstheme="minorBidi"/>
          <w:b/>
          <w:sz w:val="21"/>
        </w:rPr>
      </w:pPr>
      <w:r w:rsidRPr="002D2995">
        <w:rPr>
          <w:b/>
        </w:rPr>
        <w:t>攻读硕士学位期间得到的学术成果</w:t>
      </w:r>
      <w:r w:rsidRPr="002D2995">
        <w:rPr>
          <w:b/>
        </w:rPr>
        <w:tab/>
      </w:r>
      <w:r w:rsidRPr="002D2995">
        <w:rPr>
          <w:b/>
        </w:rPr>
        <w:fldChar w:fldCharType="begin"/>
      </w:r>
      <w:r w:rsidRPr="002D2995">
        <w:rPr>
          <w:b/>
        </w:rPr>
        <w:instrText xml:space="preserve"> PAGEREF _Toc504509124 \h </w:instrText>
      </w:r>
      <w:r w:rsidRPr="002D2995">
        <w:rPr>
          <w:b/>
        </w:rPr>
      </w:r>
      <w:r w:rsidRPr="002D2995">
        <w:rPr>
          <w:b/>
        </w:rPr>
        <w:fldChar w:fldCharType="separate"/>
      </w:r>
      <w:r w:rsidRPr="002D2995">
        <w:rPr>
          <w:b/>
        </w:rPr>
        <w:t>45</w:t>
      </w:r>
      <w:r w:rsidRPr="002D2995">
        <w:rPr>
          <w:b/>
        </w:rPr>
        <w:fldChar w:fldCharType="end"/>
      </w:r>
    </w:p>
    <w:p w:rsidR="00F30F4E" w:rsidRPr="002D2995" w:rsidRDefault="00F30F4E" w:rsidP="00F30F4E">
      <w:pPr>
        <w:pStyle w:val="af6"/>
        <w:ind w:left="482" w:hanging="482"/>
        <w:rPr>
          <w:rFonts w:asciiTheme="minorHAnsi" w:hAnsiTheme="minorHAnsi"/>
          <w:b/>
          <w:sz w:val="21"/>
        </w:rPr>
      </w:pPr>
      <w:r w:rsidRPr="002D2995">
        <w:rPr>
          <w:b/>
        </w:rPr>
        <w:t>致</w:t>
      </w:r>
      <w:r w:rsidRPr="002D2995">
        <w:rPr>
          <w:b/>
        </w:rPr>
        <w:t xml:space="preserve">  </w:t>
      </w:r>
      <w:r w:rsidRPr="002D2995">
        <w:rPr>
          <w:b/>
        </w:rPr>
        <w:t>谢</w:t>
      </w:r>
      <w:r w:rsidRPr="002D2995">
        <w:rPr>
          <w:b/>
        </w:rPr>
        <w:tab/>
      </w:r>
      <w:r w:rsidRPr="002D2995">
        <w:rPr>
          <w:b/>
        </w:rPr>
        <w:fldChar w:fldCharType="begin"/>
      </w:r>
      <w:r w:rsidRPr="002D2995">
        <w:rPr>
          <w:b/>
        </w:rPr>
        <w:instrText xml:space="preserve"> PAGEREF _Toc504509125 \h </w:instrText>
      </w:r>
      <w:r w:rsidRPr="002D2995">
        <w:rPr>
          <w:b/>
        </w:rPr>
      </w:r>
      <w:r w:rsidRPr="002D2995">
        <w:rPr>
          <w:b/>
        </w:rPr>
        <w:fldChar w:fldCharType="separate"/>
      </w:r>
      <w:r w:rsidRPr="002D2995">
        <w:rPr>
          <w:b/>
        </w:rPr>
        <w:t>46</w:t>
      </w:r>
      <w:r w:rsidRPr="002D2995">
        <w:rPr>
          <w:b/>
        </w:rP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4509078"/>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6"/>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w:t>
      </w:r>
      <w:r w:rsidR="00DE27CB">
        <w:rPr>
          <w:rFonts w:hint="eastAsia"/>
          <w:szCs w:val="21"/>
        </w:rPr>
        <w:lastRenderedPageBreak/>
        <w:t>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F13E7B">
      <w:pPr>
        <w:ind w:firstLineChars="0" w:firstLine="480"/>
      </w:pP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r w:rsidR="00F13E7B">
        <w:rPr>
          <w:rFonts w:hint="eastAsia"/>
        </w:rPr>
        <w:t>下图</w:t>
      </w:r>
      <w:r w:rsidR="00F13E7B">
        <w:t>为</w:t>
      </w:r>
      <w:r w:rsidR="00F13E7B">
        <w:t>Cortex</w:t>
      </w:r>
      <w:r w:rsidR="00F13E7B">
        <w:t>的</w:t>
      </w:r>
      <w:r w:rsidR="00F13E7B">
        <w:t>Cache</w:t>
      </w:r>
      <w:r w:rsidR="00F13E7B">
        <w:t>结构。</w:t>
      </w:r>
    </w:p>
    <w:p w:rsidR="00F13E7B" w:rsidRDefault="00F13E7B" w:rsidP="00F13E7B">
      <w:pPr>
        <w:ind w:firstLineChars="0" w:firstLine="0"/>
        <w:jc w:val="center"/>
      </w:pPr>
      <w:r w:rsidRPr="00F13E7B">
        <w:rPr>
          <w:noProof/>
        </w:rPr>
        <w:drawing>
          <wp:inline distT="0" distB="0" distL="0" distR="0">
            <wp:extent cx="3086100" cy="1312569"/>
            <wp:effectExtent l="0" t="0" r="0" b="1905"/>
            <wp:docPr id="13" name="图片 13" descr="C:\Users\f\Desktop\graduation\snippers\arm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Desktop\graduation\snippers\arm_cach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3823" cy="1324360"/>
                    </a:xfrm>
                    <a:prstGeom prst="rect">
                      <a:avLst/>
                    </a:prstGeom>
                    <a:noFill/>
                    <a:ln>
                      <a:noFill/>
                    </a:ln>
                  </pic:spPr>
                </pic:pic>
              </a:graphicData>
            </a:graphic>
          </wp:inline>
        </w:drawing>
      </w:r>
    </w:p>
    <w:p w:rsidR="00F13E7B" w:rsidRDefault="00F13E7B" w:rsidP="00F13E7B">
      <w:pPr>
        <w:pStyle w:val="af4"/>
        <w:spacing w:after="163"/>
        <w:rPr>
          <w:rFonts w:hint="eastAsia"/>
        </w:rPr>
      </w:pPr>
      <w:r>
        <w:rPr>
          <w:rFonts w:hint="eastAsia"/>
        </w:rPr>
        <w:t>图</w:t>
      </w:r>
      <w:r>
        <w:rPr>
          <w:rFonts w:hint="eastAsia"/>
        </w:rPr>
        <w:t xml:space="preserve">1 </w:t>
      </w:r>
      <w:r>
        <w:t>ARM Cache</w:t>
      </w:r>
      <w:r>
        <w:t>结构</w:t>
      </w:r>
      <w:bookmarkStart w:id="164" w:name="_GoBack"/>
      <w:bookmarkEnd w:id="164"/>
    </w:p>
    <w:p w:rsidR="00503048" w:rsidRDefault="00503048" w:rsidP="00503048">
      <w:pPr>
        <w:ind w:firstLineChars="0" w:firstLine="0"/>
      </w:pPr>
      <w:r>
        <w:rPr>
          <w:rFonts w:hint="eastAsia"/>
        </w:rPr>
        <w:lastRenderedPageBreak/>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5" w:name="_Toc504509088"/>
      <w:r>
        <w:rPr>
          <w:rFonts w:hint="eastAsia"/>
        </w:rPr>
        <w:t>全相联</w:t>
      </w:r>
      <w:r>
        <w:t>映射</w:t>
      </w:r>
      <w:bookmarkEnd w:id="165"/>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7678E1" w:rsidRDefault="00B45CF0" w:rsidP="00B45CF0">
      <w:pPr>
        <w:ind w:firstLine="480"/>
        <w:jc w:val="center"/>
      </w:pPr>
      <w:r w:rsidRPr="00B45CF0">
        <w:rPr>
          <w:noProof/>
        </w:rPr>
        <w:lastRenderedPageBreak/>
        <w:drawing>
          <wp:inline distT="0" distB="0" distL="0" distR="0">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p>
    <w:p w:rsidR="00B45CF0" w:rsidRDefault="00B45CF0" w:rsidP="00B45CF0">
      <w:pPr>
        <w:pStyle w:val="af4"/>
        <w:spacing w:after="163"/>
      </w:pPr>
      <w:r>
        <w:rPr>
          <w:rFonts w:hint="eastAsia"/>
        </w:rPr>
        <w:t>图</w:t>
      </w:r>
      <w:r>
        <w:rPr>
          <w:rFonts w:hint="eastAsia"/>
        </w:rPr>
        <w:t>1</w:t>
      </w:r>
      <w:r>
        <w:t xml:space="preserve"> </w:t>
      </w:r>
      <w:r>
        <w:rPr>
          <w:rFonts w:hint="eastAsia"/>
        </w:rPr>
        <w:t>全相联映射</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6" w:name="_Toc504509089"/>
      <w:r>
        <w:rPr>
          <w:rFonts w:hint="eastAsia"/>
        </w:rPr>
        <w:t>组相联</w:t>
      </w:r>
      <w:r>
        <w:t>映射</w:t>
      </w:r>
      <w:bookmarkEnd w:id="166"/>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lastRenderedPageBreak/>
        <w:t>位。</w:t>
      </w:r>
    </w:p>
    <w:p w:rsidR="00B45CF0" w:rsidRDefault="00B45CF0" w:rsidP="00B45CF0">
      <w:pPr>
        <w:ind w:firstLine="480"/>
        <w:jc w:val="center"/>
      </w:pPr>
      <w:r w:rsidRPr="00B45CF0">
        <w:rPr>
          <w:noProof/>
        </w:rPr>
        <w:drawing>
          <wp:inline distT="0" distB="0" distL="0" distR="0">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6F72F6" w:rsidRDefault="006F72F6" w:rsidP="006F72F6">
      <w:pPr>
        <w:pStyle w:val="af4"/>
        <w:spacing w:after="163"/>
      </w:pPr>
      <w:r>
        <w:rPr>
          <w:rFonts w:hint="eastAsia"/>
        </w:rPr>
        <w:t>图</w:t>
      </w:r>
      <w:r>
        <w:rPr>
          <w:rFonts w:hint="eastAsia"/>
        </w:rPr>
        <w:t>2</w:t>
      </w:r>
      <w:r>
        <w:t xml:space="preserve"> </w:t>
      </w:r>
      <w:r>
        <w:rPr>
          <w:rFonts w:hint="eastAsia"/>
        </w:rPr>
        <w:t>组相联映射</w:t>
      </w:r>
    </w:p>
    <w:p w:rsidR="00503048" w:rsidRDefault="00503048" w:rsidP="00503048">
      <w:pPr>
        <w:pStyle w:val="3"/>
      </w:pPr>
      <w:bookmarkStart w:id="167" w:name="_Toc504509090"/>
      <w:r>
        <w:t>C</w:t>
      </w:r>
      <w:r>
        <w:rPr>
          <w:rFonts w:hint="eastAsia"/>
        </w:rPr>
        <w:t>ache</w:t>
      </w:r>
      <w:r>
        <w:t>替换策略</w:t>
      </w:r>
      <w:bookmarkEnd w:id="167"/>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8" w:name="_Toc504509091"/>
      <w:r>
        <w:rPr>
          <w:rFonts w:hint="eastAsia"/>
        </w:rPr>
        <w:t>Tag</w:t>
      </w:r>
      <w:r>
        <w:t>以及Index</w:t>
      </w:r>
      <w:bookmarkEnd w:id="168"/>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lastRenderedPageBreak/>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9" w:name="_Toc504509092"/>
      <w:r>
        <w:rPr>
          <w:rFonts w:hint="eastAsia"/>
        </w:rPr>
        <w:t>Cache包含性</w:t>
      </w:r>
      <w:bookmarkEnd w:id="169"/>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lastRenderedPageBreak/>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70" w:name="_Toc504509093"/>
      <w:r>
        <w:rPr>
          <w:rFonts w:hint="eastAsia"/>
        </w:rPr>
        <w:t>AES</w:t>
      </w:r>
      <w:r w:rsidR="0026387F">
        <w:rPr>
          <w:rFonts w:hint="eastAsia"/>
        </w:rPr>
        <w:t>加密</w:t>
      </w:r>
      <w:bookmarkEnd w:id="170"/>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670327" w:rsidRDefault="00670327" w:rsidP="008F49CC">
      <w:pPr>
        <w:ind w:firstLine="480"/>
      </w:pPr>
      <w:r>
        <w:rPr>
          <w:noProof/>
        </w:rPr>
        <w:lastRenderedPageBreak/>
        <w:drawing>
          <wp:inline distT="0" distB="0" distL="0" distR="0" wp14:anchorId="01142A81" wp14:editId="7DAF48FD">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670327" w:rsidP="00360355">
      <w:pPr>
        <w:pStyle w:val="af4"/>
        <w:spacing w:after="163"/>
      </w:pPr>
      <w:r>
        <w:rPr>
          <w:rFonts w:hint="eastAsia"/>
        </w:rPr>
        <w:t>图</w:t>
      </w:r>
      <w:r>
        <w:rPr>
          <w:rFonts w:hint="eastAsia"/>
        </w:rPr>
        <w:t xml:space="preserve">1 </w:t>
      </w:r>
      <w:r>
        <w:t>AES</w:t>
      </w:r>
      <w:r>
        <w:t>加密过程</w:t>
      </w:r>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88FFF9B" wp14:editId="574DBFB0">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D4556D" w:rsidRDefault="00D4556D" w:rsidP="008F49CC">
      <w:pPr>
        <w:spacing w:afterLines="50" w:after="163" w:line="240" w:lineRule="auto"/>
        <w:ind w:firstLine="480"/>
        <w:jc w:val="center"/>
      </w:pP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1" w:name="_Toc504509094"/>
      <w:r>
        <w:rPr>
          <w:rFonts w:hint="eastAsia"/>
        </w:rPr>
        <w:t>Cache</w:t>
      </w:r>
      <w:r>
        <w:t>攻击</w:t>
      </w:r>
      <w:bookmarkEnd w:id="171"/>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w:t>
      </w:r>
      <w:r>
        <w:rPr>
          <w:rFonts w:hint="eastAsia"/>
        </w:rPr>
        <w:lastRenderedPageBreak/>
        <w:t>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2" w:name="_Toc504509095"/>
      <w:r>
        <w:t>Evict+Time</w:t>
      </w:r>
      <w:bookmarkEnd w:id="172"/>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w:t>
      </w:r>
      <w:r>
        <w:rPr>
          <w:rFonts w:hint="eastAsia"/>
        </w:rPr>
        <w:lastRenderedPageBreak/>
        <w:t>需要访问到</w:t>
      </w:r>
      <w:r>
        <w:rPr>
          <w:rFonts w:hint="eastAsia"/>
        </w:rPr>
        <w:t>set i</w:t>
      </w:r>
      <w:r>
        <w:rPr>
          <w:rFonts w:hint="eastAsia"/>
        </w:rPr>
        <w:t>。</w:t>
      </w:r>
    </w:p>
    <w:p w:rsidR="008D1399" w:rsidRPr="008D1399" w:rsidRDefault="008D1399" w:rsidP="008D1399">
      <w:pPr>
        <w:ind w:firstLine="480"/>
      </w:pPr>
      <w:r>
        <w:rPr>
          <w:rFonts w:hint="eastAsia"/>
        </w:rPr>
        <w:t xml:space="preserve">Osvik </w:t>
      </w:r>
      <w:proofErr w:type="gramStart"/>
      <w:r>
        <w:rPr>
          <w:rFonts w:hint="eastAsia"/>
        </w:rPr>
        <w:t>et al.[</w:t>
      </w:r>
      <w:proofErr w:type="gramEnd"/>
      <w:r>
        <w:rPr>
          <w:rFonts w:hint="eastAsia"/>
        </w:rPr>
        <w:t>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3" w:name="_Toc504509096"/>
      <w:r>
        <w:t>Prime+Probe</w:t>
      </w:r>
      <w:bookmarkEnd w:id="173"/>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407884" w:rsidRDefault="00407884" w:rsidP="00407884">
      <w:pPr>
        <w:ind w:firstLine="480"/>
        <w:jc w:val="center"/>
      </w:pPr>
      <w:r w:rsidRPr="00407884">
        <w:rPr>
          <w:noProof/>
        </w:rPr>
        <w:drawing>
          <wp:inline distT="0" distB="0" distL="0" distR="0">
            <wp:extent cx="5299697" cy="2254250"/>
            <wp:effectExtent l="0" t="0" r="0" b="0"/>
            <wp:docPr id="4" name="图片 4" descr="C:\Users\f\Desktop\graduation\snippers\pr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graduation\snippers\prim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2780" cy="2259815"/>
                    </a:xfrm>
                    <a:prstGeom prst="rect">
                      <a:avLst/>
                    </a:prstGeom>
                    <a:noFill/>
                    <a:ln>
                      <a:noFill/>
                    </a:ln>
                  </pic:spPr>
                </pic:pic>
              </a:graphicData>
            </a:graphic>
          </wp:inline>
        </w:drawing>
      </w:r>
    </w:p>
    <w:p w:rsidR="00407884" w:rsidRPr="00407884" w:rsidRDefault="00407884" w:rsidP="00407884">
      <w:pPr>
        <w:pStyle w:val="af4"/>
        <w:spacing w:after="163"/>
        <w:rPr>
          <w:rFonts w:hint="eastAsia"/>
        </w:rPr>
      </w:pPr>
      <w:r>
        <w:rPr>
          <w:rFonts w:hint="eastAsia"/>
        </w:rPr>
        <w:t>图</w:t>
      </w:r>
      <w:r>
        <w:rPr>
          <w:rFonts w:hint="eastAsia"/>
        </w:rPr>
        <w:t>3</w:t>
      </w:r>
      <w:r>
        <w:t xml:space="preserve"> Prime</w:t>
      </w:r>
      <w:r>
        <w:t>占用</w:t>
      </w:r>
      <w:r>
        <w:t>Cache line</w:t>
      </w:r>
    </w:p>
    <w:p w:rsidR="00407884" w:rsidRDefault="008D1399" w:rsidP="00407884">
      <w:pPr>
        <w:ind w:firstLine="480"/>
      </w:pPr>
      <w:r>
        <w:rPr>
          <w:rFonts w:hint="eastAsia"/>
        </w:rPr>
        <w:t>图</w:t>
      </w:r>
      <w:r w:rsidR="00407884">
        <w:rPr>
          <w:rFonts w:hint="eastAsia"/>
        </w:rPr>
        <w:t>3</w:t>
      </w:r>
      <w:r>
        <w:rPr>
          <w:rFonts w:hint="eastAsia"/>
        </w:rPr>
        <w:t>展示了攻击的详细过程，网格代表一个</w:t>
      </w:r>
      <w:r>
        <w:rPr>
          <w:rFonts w:hint="eastAsia"/>
        </w:rPr>
        <w:t>8</w:t>
      </w:r>
      <w:r>
        <w:rPr>
          <w:rFonts w:hint="eastAsia"/>
        </w:rPr>
        <w:t>路组相联（列）的</w:t>
      </w:r>
      <w:r>
        <w:rPr>
          <w:rFonts w:hint="eastAsia"/>
        </w:rPr>
        <w:t>cache</w:t>
      </w:r>
      <w:r>
        <w:rPr>
          <w:rFonts w:hint="eastAsia"/>
        </w:rPr>
        <w:t>，共有</w:t>
      </w:r>
      <w:r w:rsidR="00407884">
        <w:rPr>
          <w:rFonts w:hint="eastAsia"/>
        </w:rPr>
        <w:t>4</w:t>
      </w:r>
      <w:r>
        <w:rPr>
          <w:rFonts w:hint="eastAsia"/>
        </w:rPr>
        <w:t>个</w:t>
      </w:r>
      <w:r>
        <w:rPr>
          <w:rFonts w:hint="eastAsia"/>
        </w:rPr>
        <w:t>sets</w:t>
      </w:r>
      <w:r>
        <w:rPr>
          <w:rFonts w:hint="eastAsia"/>
        </w:rPr>
        <w:t>（行），且假设攻击者旨在检测被攻击程序在执行过程中对</w:t>
      </w:r>
      <w:r w:rsidR="00407884">
        <w:rPr>
          <w:rFonts w:hint="eastAsia"/>
        </w:rPr>
        <w:t>cache set 1</w:t>
      </w:r>
      <w:r>
        <w:rPr>
          <w:rFonts w:hint="eastAsia"/>
        </w:rPr>
        <w:t>的占用情况。</w:t>
      </w:r>
      <w:r>
        <w:rPr>
          <w:rFonts w:hint="eastAsia"/>
        </w:rPr>
        <w:lastRenderedPageBreak/>
        <w:t>在步骤</w:t>
      </w:r>
      <w:r>
        <w:rPr>
          <w:rFonts w:hint="eastAsia"/>
        </w:rPr>
        <w:t>a</w:t>
      </w:r>
      <w:r>
        <w:rPr>
          <w:rFonts w:hint="eastAsia"/>
        </w:rPr>
        <w:t>中，攻击程序通过连续访问能够映射到</w:t>
      </w:r>
      <w:r w:rsidR="00407884">
        <w:rPr>
          <w:rFonts w:hint="eastAsia"/>
        </w:rPr>
        <w:t>set 1</w:t>
      </w:r>
      <w:r>
        <w:rPr>
          <w:rFonts w:hint="eastAsia"/>
        </w:rPr>
        <w:t>中的数据来占用</w:t>
      </w:r>
      <w:r w:rsidR="00407884">
        <w:rPr>
          <w:rFonts w:hint="eastAsia"/>
        </w:rPr>
        <w:t>set 1</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sidR="00407884">
        <w:rPr>
          <w:rFonts w:hint="eastAsia"/>
        </w:rPr>
        <w:t>4</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m:oMath>
        <m:r>
          <m:rPr>
            <m:sty m:val="p"/>
          </m:rPr>
          <w:rPr>
            <w:rFonts w:ascii="Cambria Math" w:hAnsi="Cambria Math" w:hint="eastAsia"/>
          </w:rPr>
          <m:t>m1,...,m8</m:t>
        </m:r>
      </m:oMath>
      <w:r w:rsidR="00407884">
        <w:rPr>
          <w:rFonts w:hint="eastAsia"/>
        </w:rPr>
        <w:t>。在执行完</w:t>
      </w:r>
      <w:r>
        <w:rPr>
          <w:rFonts w:hint="eastAsia"/>
        </w:rPr>
        <w:t>步骤</w:t>
      </w:r>
      <w:r>
        <w:rPr>
          <w:rFonts w:hint="eastAsia"/>
        </w:rPr>
        <w:t>a</w:t>
      </w:r>
      <w:r>
        <w:rPr>
          <w:rFonts w:hint="eastAsia"/>
        </w:rPr>
        <w:t>后，</w:t>
      </w:r>
      <w:r w:rsidR="00407884">
        <w:rPr>
          <w:rFonts w:hint="eastAsia"/>
        </w:rPr>
        <w:t>cache set 1</w:t>
      </w:r>
      <w:r>
        <w:rPr>
          <w:rFonts w:hint="eastAsia"/>
        </w:rPr>
        <w:t>中的所有</w:t>
      </w:r>
      <w:r>
        <w:rPr>
          <w:rFonts w:hint="eastAsia"/>
        </w:rPr>
        <w:t>line</w:t>
      </w:r>
      <w:r>
        <w:rPr>
          <w:rFonts w:hint="eastAsia"/>
        </w:rPr>
        <w:t>均</w:t>
      </w:r>
      <w:proofErr w:type="gramStart"/>
      <w:r>
        <w:rPr>
          <w:rFonts w:hint="eastAsia"/>
        </w:rPr>
        <w:t>缓存着</w:t>
      </w:r>
      <w:proofErr w:type="gramEnd"/>
      <w:r>
        <w:rPr>
          <w:rFonts w:hint="eastAsia"/>
        </w:rPr>
        <w:t>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sidR="00407884">
        <w:rPr>
          <w:rFonts w:hint="eastAsia"/>
        </w:rPr>
        <w:t>、</w:t>
      </w:r>
      <w:r w:rsidR="00407884">
        <w:t>b7</w:t>
      </w:r>
      <w:r w:rsidR="00407884">
        <w:rPr>
          <w:rFonts w:hint="eastAsia"/>
        </w:rPr>
        <w:t>、</w:t>
      </w:r>
      <w:r w:rsidR="00407884">
        <w:t>b8</w:t>
      </w:r>
      <w:r>
        <w:rPr>
          <w:rFonts w:hint="eastAsia"/>
        </w:rPr>
        <w:t>，每个字母表示一组</w:t>
      </w:r>
      <w:r>
        <w:rPr>
          <w:rFonts w:hint="eastAsia"/>
        </w:rPr>
        <w:t>cache line</w:t>
      </w:r>
      <w:r w:rsidR="00407884">
        <w:rPr>
          <w:rFonts w:hint="eastAsia"/>
        </w:rPr>
        <w:t>大小的数据，并由橙色</w:t>
      </w:r>
      <w:r>
        <w:rPr>
          <w:rFonts w:hint="eastAsia"/>
        </w:rPr>
        <w:t>标识。</w:t>
      </w:r>
    </w:p>
    <w:p w:rsidR="00407884" w:rsidRDefault="00407884" w:rsidP="00407884">
      <w:pPr>
        <w:ind w:firstLineChars="0" w:firstLine="0"/>
        <w:jc w:val="center"/>
      </w:pPr>
      <w:r w:rsidRPr="00407884">
        <w:rPr>
          <w:noProof/>
        </w:rPr>
        <w:drawing>
          <wp:inline distT="0" distB="0" distL="0" distR="0">
            <wp:extent cx="5435600" cy="2312057"/>
            <wp:effectExtent l="0" t="0" r="0" b="0"/>
            <wp:docPr id="10" name="图片 10" descr="C:\Users\f\Desktop\graduation\snippers\pr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rim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4651" cy="2315907"/>
                    </a:xfrm>
                    <a:prstGeom prst="rect">
                      <a:avLst/>
                    </a:prstGeom>
                    <a:noFill/>
                    <a:ln>
                      <a:noFill/>
                    </a:ln>
                  </pic:spPr>
                </pic:pic>
              </a:graphicData>
            </a:graphic>
          </wp:inline>
        </w:drawing>
      </w:r>
    </w:p>
    <w:p w:rsidR="00407884" w:rsidRDefault="00407884" w:rsidP="00407884">
      <w:pPr>
        <w:pStyle w:val="af4"/>
        <w:spacing w:after="163"/>
        <w:rPr>
          <w:rFonts w:hint="eastAsia"/>
        </w:rPr>
      </w:pPr>
      <w:r>
        <w:rPr>
          <w:rFonts w:hint="eastAsia"/>
        </w:rPr>
        <w:t>图</w:t>
      </w:r>
      <w:r>
        <w:rPr>
          <w:rFonts w:hint="eastAsia"/>
        </w:rPr>
        <w:t xml:space="preserve">4 </w:t>
      </w:r>
      <w:r>
        <w:rPr>
          <w:rFonts w:hint="eastAsia"/>
        </w:rPr>
        <w:t>被攻击</w:t>
      </w:r>
      <w:r>
        <w:t>程序执行占用</w:t>
      </w:r>
      <w:r>
        <w:t>set line</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sidR="00407884">
        <w:rPr>
          <w:rFonts w:hint="eastAsia"/>
        </w:rPr>
        <w:t>。在这一过程中缓存的数据使用蓝色标识，如</w:t>
      </w:r>
      <w:r>
        <w:rPr>
          <w:rFonts w:hint="eastAsia"/>
        </w:rPr>
        <w:t>图</w:t>
      </w:r>
      <w:r w:rsidR="00407884">
        <w:rPr>
          <w:rFonts w:hint="eastAsia"/>
        </w:rPr>
        <w:t>5</w:t>
      </w:r>
      <w:r>
        <w:rPr>
          <w:rFonts w:hint="eastAsia"/>
        </w:rPr>
        <w:t>所示。</w:t>
      </w:r>
    </w:p>
    <w:p w:rsidR="00407884" w:rsidRDefault="00407884" w:rsidP="00407884">
      <w:pPr>
        <w:ind w:firstLineChars="0" w:firstLine="0"/>
        <w:jc w:val="center"/>
      </w:pPr>
      <w:r w:rsidRPr="00407884">
        <w:rPr>
          <w:noProof/>
        </w:rPr>
        <w:lastRenderedPageBreak/>
        <w:drawing>
          <wp:inline distT="0" distB="0" distL="0" distR="0">
            <wp:extent cx="5365750" cy="2282346"/>
            <wp:effectExtent l="0" t="0" r="0" b="0"/>
            <wp:docPr id="12" name="图片 12" descr="C:\Users\f\Desktop\graduation\snippers\pr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Desktop\graduation\snippers\prim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849" cy="2287492"/>
                    </a:xfrm>
                    <a:prstGeom prst="rect">
                      <a:avLst/>
                    </a:prstGeom>
                    <a:noFill/>
                    <a:ln>
                      <a:noFill/>
                    </a:ln>
                  </pic:spPr>
                </pic:pic>
              </a:graphicData>
            </a:graphic>
          </wp:inline>
        </w:drawing>
      </w:r>
    </w:p>
    <w:p w:rsidR="00407884" w:rsidRDefault="00407884" w:rsidP="00407884">
      <w:pPr>
        <w:pStyle w:val="af4"/>
        <w:spacing w:after="163"/>
        <w:rPr>
          <w:rFonts w:hint="eastAsia"/>
        </w:rPr>
      </w:pPr>
      <w:r>
        <w:rPr>
          <w:rFonts w:hint="eastAsia"/>
        </w:rPr>
        <w:t>图</w:t>
      </w:r>
      <w:r>
        <w:rPr>
          <w:rFonts w:hint="eastAsia"/>
        </w:rPr>
        <w:t xml:space="preserve">5 </w:t>
      </w:r>
      <w:r>
        <w:t>Probe</w:t>
      </w:r>
      <w:r>
        <w:t>探测数据是否</w:t>
      </w:r>
      <w:r>
        <w:rPr>
          <w:rFonts w:hint="eastAsia"/>
        </w:rPr>
        <w:t>还</w:t>
      </w:r>
      <w:r>
        <w:t>在</w:t>
      </w:r>
      <w:r>
        <w:t>cache</w:t>
      </w:r>
      <w:r>
        <w:rPr>
          <w:rFonts w:hint="eastAsia"/>
        </w:rPr>
        <w:t>中</w:t>
      </w:r>
    </w:p>
    <w:p w:rsidR="008D1399" w:rsidRPr="008D1399" w:rsidRDefault="00407884" w:rsidP="008D1399">
      <w:pPr>
        <w:ind w:firstLine="480"/>
      </w:pPr>
      <w:r>
        <w:rPr>
          <w:rFonts w:hint="eastAsia"/>
        </w:rPr>
        <w:t>如</w:t>
      </w:r>
      <w:r>
        <w:t>图</w:t>
      </w:r>
      <w:r>
        <w:rPr>
          <w:rFonts w:hint="eastAsia"/>
        </w:rPr>
        <w:t>5</w:t>
      </w:r>
      <w:r>
        <w:rPr>
          <w:rFonts w:hint="eastAsia"/>
        </w:rPr>
        <w:t>所示</w:t>
      </w:r>
      <w:r>
        <w:t>，</w:t>
      </w:r>
      <w:r w:rsidR="008D1399">
        <w:rPr>
          <w:rFonts w:hint="eastAsia"/>
        </w:rPr>
        <w:t>在步骤</w:t>
      </w:r>
      <w:r w:rsidR="008D1399">
        <w:rPr>
          <w:rFonts w:hint="eastAsia"/>
        </w:rPr>
        <w:t>c</w:t>
      </w:r>
      <w:r w:rsidR="008D1399">
        <w:rPr>
          <w:rFonts w:hint="eastAsia"/>
        </w:rPr>
        <w:t>中，攻击程序再次访问步骤</w:t>
      </w:r>
      <w:r w:rsidR="008D1399">
        <w:rPr>
          <w:rFonts w:hint="eastAsia"/>
        </w:rPr>
        <w:t>a</w:t>
      </w:r>
      <w:r w:rsidR="008D1399">
        <w:rPr>
          <w:rFonts w:hint="eastAsia"/>
        </w:rPr>
        <w:t>中访问过的地址</w:t>
      </w:r>
      <w:r w:rsidR="008D1399">
        <w:rPr>
          <w:rFonts w:hint="eastAsia"/>
        </w:rPr>
        <w:t>m1,</w:t>
      </w:r>
      <w:r w:rsidR="008D1399">
        <w:t>…,</w:t>
      </w:r>
      <w:r w:rsidR="008D1399">
        <w:rPr>
          <w:rFonts w:hint="eastAsia"/>
        </w:rPr>
        <w:t>m8</w:t>
      </w:r>
      <w:r w:rsidR="008D1399">
        <w:rPr>
          <w:rFonts w:hint="eastAsia"/>
        </w:rPr>
        <w:t>，并判断这些在步骤</w:t>
      </w:r>
      <w:r w:rsidR="008D1399">
        <w:rPr>
          <w:rFonts w:hint="eastAsia"/>
        </w:rPr>
        <w:t>a</w:t>
      </w:r>
      <w:r w:rsidR="008D1399">
        <w:rPr>
          <w:rFonts w:hint="eastAsia"/>
        </w:rPr>
        <w:t>中缓存到</w:t>
      </w:r>
      <w:r w:rsidR="008D1399">
        <w:rPr>
          <w:rFonts w:hint="eastAsia"/>
        </w:rPr>
        <w:t>cache set</w:t>
      </w:r>
      <w:r w:rsidR="008D1399">
        <w:rPr>
          <w:rFonts w:hint="eastAsia"/>
        </w:rPr>
        <w:t>中的数据是否还保留在</w:t>
      </w:r>
      <w:r w:rsidR="008D1399">
        <w:rPr>
          <w:rFonts w:hint="eastAsia"/>
        </w:rPr>
        <w:t>cache</w:t>
      </w:r>
      <w:r w:rsidR="008D1399">
        <w:rPr>
          <w:rFonts w:hint="eastAsia"/>
        </w:rPr>
        <w:t>中。判断的依据就是当再次访问这些数据时，</w:t>
      </w:r>
      <w:proofErr w:type="gramStart"/>
      <w:r w:rsidR="008D1399">
        <w:rPr>
          <w:rFonts w:hint="eastAsia"/>
        </w:rPr>
        <w:t>若访问</w:t>
      </w:r>
      <w:proofErr w:type="gramEnd"/>
      <w:r w:rsidR="008D1399">
        <w:rPr>
          <w:rFonts w:hint="eastAsia"/>
        </w:rPr>
        <w:t>时间快，则表示数据依然在</w:t>
      </w:r>
      <w:r w:rsidR="008D1399">
        <w:rPr>
          <w:rFonts w:hint="eastAsia"/>
        </w:rPr>
        <w:t>cache</w:t>
      </w:r>
      <w:r w:rsidR="008D1399">
        <w:rPr>
          <w:rFonts w:hint="eastAsia"/>
        </w:rPr>
        <w:t>中，</w:t>
      </w:r>
      <w:proofErr w:type="gramStart"/>
      <w:r w:rsidR="008D1399">
        <w:rPr>
          <w:rFonts w:hint="eastAsia"/>
        </w:rPr>
        <w:t>若访问</w:t>
      </w:r>
      <w:proofErr w:type="gramEnd"/>
      <w:r w:rsidR="008D1399">
        <w:rPr>
          <w:rFonts w:hint="eastAsia"/>
        </w:rPr>
        <w:t>时间较慢，则表示数据在被攻击程序执行期间被驱逐到了内存中，需要再次从内存中获取数据，因此导致较长的访问时间。</w:t>
      </w:r>
    </w:p>
    <w:p w:rsidR="00BE4E64" w:rsidRDefault="007B1D5B" w:rsidP="00EC53AC">
      <w:pPr>
        <w:pStyle w:val="2"/>
      </w:pPr>
      <w:bookmarkStart w:id="174" w:name="_Toc504509097"/>
      <w:r>
        <w:t>本章小结</w:t>
      </w:r>
      <w:bookmarkEnd w:id="174"/>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5" w:name="_Ref435967409"/>
      <w:bookmarkStart w:id="176" w:name="_Toc504509098"/>
      <w:r>
        <w:rPr>
          <w:rFonts w:hint="eastAsia"/>
        </w:rPr>
        <w:lastRenderedPageBreak/>
        <w:t>攻击</w:t>
      </w:r>
      <w:r w:rsidR="00C66319" w:rsidRPr="00EA1D1C">
        <w:t>方案的设计</w:t>
      </w:r>
      <w:bookmarkEnd w:id="175"/>
      <w:bookmarkEnd w:id="176"/>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7" w:name="_Toc504509099"/>
      <w:bookmarkStart w:id="178" w:name="_Ref436697284"/>
      <w:r>
        <w:rPr>
          <w:rFonts w:hint="eastAsia"/>
        </w:rPr>
        <w:t>计时方式设计</w:t>
      </w:r>
      <w:bookmarkEnd w:id="177"/>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Lipp </w:t>
      </w:r>
      <w:proofErr w:type="gramStart"/>
      <w:r>
        <w:rPr>
          <w:rFonts w:hint="eastAsia"/>
        </w:rPr>
        <w:t>et al.[</w:t>
      </w:r>
      <w:proofErr w:type="gramEnd"/>
      <w:r>
        <w:rPr>
          <w:rFonts w:hint="eastAsia"/>
        </w:rPr>
        <w:t>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79" w:name="_Toc504509100"/>
      <w:bookmarkEnd w:id="178"/>
      <w:r>
        <w:rPr>
          <w:rFonts w:hint="eastAsia"/>
        </w:rPr>
        <w:t>驱逐策略</w:t>
      </w:r>
      <w:r w:rsidR="008F49CC">
        <w:rPr>
          <w:rFonts w:hint="eastAsia"/>
        </w:rPr>
        <w:t>设计</w:t>
      </w:r>
      <w:bookmarkEnd w:id="179"/>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jc w:val="center"/>
        <w:tblLook w:val="04A0" w:firstRow="1" w:lastRow="0" w:firstColumn="1" w:lastColumn="0" w:noHBand="0" w:noVBand="1"/>
      </w:tblPr>
      <w:tblGrid>
        <w:gridCol w:w="562"/>
        <w:gridCol w:w="7734"/>
      </w:tblGrid>
      <w:tr w:rsidR="008F49CC" w:rsidTr="00A27F1B">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A27F1B">
        <w:trPr>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Default="008F49CC" w:rsidP="00C4572D">
            <w:pPr>
              <w:pStyle w:val="afc"/>
              <w:ind w:firstLineChars="0" w:firstLine="0"/>
            </w:pPr>
            <w:r>
              <w:t>6:</w:t>
            </w:r>
          </w:p>
          <w:p w:rsidR="0014027A" w:rsidRPr="003D31CD" w:rsidRDefault="0014027A" w:rsidP="00C4572D">
            <w:pPr>
              <w:pStyle w:val="afc"/>
              <w:ind w:firstLineChars="0" w:firstLine="0"/>
              <w:rPr>
                <w:rFonts w:hint="eastAsia"/>
              </w:rPr>
            </w:pPr>
            <w:r>
              <w:t>7</w:t>
            </w:r>
            <w:r>
              <w:rPr>
                <w:rFonts w:hint="eastAsia"/>
              </w:rPr>
              <w:t>:</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80" w:name="_Toc504509101"/>
      <w:r>
        <w:rPr>
          <w:rFonts w:hint="eastAsia"/>
        </w:rPr>
        <w:t>同步</w:t>
      </w:r>
      <w:r>
        <w:t>攻击</w:t>
      </w:r>
      <w:r w:rsidR="008F49CC">
        <w:rPr>
          <w:rFonts w:hint="eastAsia"/>
        </w:rPr>
        <w:t>设计</w:t>
      </w:r>
      <w:bookmarkEnd w:id="180"/>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A27F1B"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A27F1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A27F1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A27F1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81" w:name="_Toc504509102"/>
      <w:r>
        <w:rPr>
          <w:rFonts w:hint="eastAsia"/>
        </w:rPr>
        <w:t>异步</w:t>
      </w:r>
      <w:r>
        <w:t>攻击</w:t>
      </w:r>
      <w:r w:rsidR="008F49CC">
        <w:rPr>
          <w:rFonts w:hint="eastAsia"/>
        </w:rPr>
        <w:t>设计</w:t>
      </w:r>
      <w:bookmarkEnd w:id="181"/>
    </w:p>
    <w:p w:rsidR="00A01283" w:rsidRDefault="00A01283" w:rsidP="00A01283">
      <w:pPr>
        <w:ind w:firstLine="480"/>
      </w:pPr>
      <w:r>
        <w:rPr>
          <w:rFonts w:hint="eastAsia"/>
        </w:rPr>
        <w:lastRenderedPageBreak/>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w:t>
      </w:r>
      <w:r w:rsidR="00B84C08">
        <w:lastRenderedPageBreak/>
        <w:t>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2" w:name="_Toc504509103"/>
      <w:r>
        <w:t>关键技术解决方案</w:t>
      </w:r>
      <w:bookmarkEnd w:id="182"/>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w:t>
      </w:r>
      <w:r w:rsidR="004C0062">
        <w:rPr>
          <w:rFonts w:hint="eastAsia"/>
        </w:rPr>
        <w:lastRenderedPageBreak/>
        <w:t>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3" w:name="_Toc504509104"/>
      <w:r>
        <w:t>本章小结</w:t>
      </w:r>
      <w:bookmarkEnd w:id="183"/>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4" w:name="_Toc504509105"/>
      <w:r>
        <w:rPr>
          <w:rFonts w:hint="eastAsia"/>
        </w:rPr>
        <w:lastRenderedPageBreak/>
        <w:t>AES攻击</w:t>
      </w:r>
      <w:r>
        <w:t>验证</w:t>
      </w:r>
      <w:bookmarkEnd w:id="184"/>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85" w:name="_Toc504509106"/>
      <w:r>
        <w:rPr>
          <w:rFonts w:hint="eastAsia"/>
        </w:rPr>
        <w:t>时间</w:t>
      </w:r>
      <w:r>
        <w:t>度量</w:t>
      </w:r>
      <w:bookmarkEnd w:id="185"/>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lastRenderedPageBreak/>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86" w:name="_Toc504509107"/>
      <w:r>
        <w:rPr>
          <w:rFonts w:hint="eastAsia"/>
        </w:rPr>
        <w:t>Cache</w:t>
      </w:r>
      <w:r>
        <w:t>驱逐</w:t>
      </w:r>
      <w:bookmarkEnd w:id="186"/>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87" w:name="_Toc504509108"/>
      <w:r>
        <w:rPr>
          <w:rFonts w:hint="eastAsia"/>
        </w:rPr>
        <w:t>AES同步攻击</w:t>
      </w:r>
      <w:bookmarkEnd w:id="187"/>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w:t>
      </w:r>
      <w:r w:rsidR="00F767A5">
        <w:rPr>
          <w:rFonts w:hint="eastAsia"/>
        </w:rPr>
        <w:lastRenderedPageBreak/>
        <w:t>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w:t>
      </w:r>
      <w:proofErr w:type="gramStart"/>
      <w:r w:rsidR="00AD5E7B">
        <w:rPr>
          <w:rFonts w:hint="eastAsia"/>
        </w:rPr>
        <w:t>效</w:t>
      </w:r>
      <w:r w:rsidR="00CD79A1">
        <w:rPr>
          <w:rFonts w:hint="eastAsia"/>
        </w:rPr>
        <w:t>区</w:t>
      </w:r>
      <w:proofErr w:type="gramEnd"/>
      <w:r w:rsidR="00CD79A1">
        <w:rPr>
          <w:rFonts w:hint="eastAsia"/>
        </w:rPr>
        <w:t>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t>因此</w:t>
      </w:r>
      <w:r>
        <w:t>，</w:t>
      </w:r>
      <w:r>
        <w:rPr>
          <w:rFonts w:hint="eastAsia"/>
        </w:rPr>
        <w:t>首先</w:t>
      </w:r>
      <w:r>
        <w:t>通过</w:t>
      </w:r>
      <w:r>
        <w:t>AES</w:t>
      </w:r>
      <w:r>
        <w:t>加密算法对</w:t>
      </w:r>
      <w:r>
        <w:rPr>
          <w:rFonts w:hint="eastAsia"/>
        </w:rPr>
        <w:t>n</w:t>
      </w:r>
      <w:proofErr w:type="gramStart"/>
      <w:r>
        <w:t>个</w:t>
      </w:r>
      <w:proofErr w:type="gramEnd"/>
      <w:r>
        <w:t>明文进行加密，</w:t>
      </w:r>
      <w:r>
        <w:rPr>
          <w:rFonts w:hint="eastAsia"/>
        </w:rPr>
        <w:t>每个</w:t>
      </w:r>
      <w:r>
        <w:t>明文重复</w:t>
      </w:r>
      <w:r>
        <w:rPr>
          <w:rFonts w:hint="eastAsia"/>
        </w:rPr>
        <w:t>重复</w:t>
      </w:r>
      <w:r>
        <w:t>进行</w:t>
      </w:r>
      <w:r>
        <w:t>m</w:t>
      </w:r>
      <w:r>
        <w:t>次</w:t>
      </w:r>
      <w:r>
        <w:lastRenderedPageBreak/>
        <w:t>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22979" w:rsidP="00F767A5">
      <w:pPr>
        <w:ind w:firstLine="480"/>
        <w:rPr>
          <w:szCs w:val="24"/>
        </w:rPr>
      </w:pPr>
      <w:r w:rsidRPr="006716E3">
        <w:rPr>
          <w:rFonts w:ascii="宋体" w:eastAsia="宋体" w:hAnsi="宋体" w:cs="宋体"/>
          <w:noProof/>
        </w:rPr>
        <w:drawing>
          <wp:anchor distT="0" distB="0" distL="114300" distR="114300" simplePos="0" relativeHeight="251662336" behindDoc="1" locked="0" layoutInCell="1" allowOverlap="1" wp14:anchorId="5CBFAFBB" wp14:editId="40C58F3F">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7862B3">
      <w:pPr>
        <w:ind w:firstLineChars="0" w:firstLine="0"/>
        <w:jc w:val="center"/>
      </w:pPr>
      <w:r>
        <w:rPr>
          <w:rFonts w:hint="eastAsia"/>
        </w:rPr>
        <w:t>图一</w:t>
      </w:r>
      <w:r>
        <w:rPr>
          <w:rFonts w:hint="eastAsia"/>
        </w:rPr>
        <w:t xml:space="preserve"> </w:t>
      </w:r>
      <w:r>
        <w:rPr>
          <w:rFonts w:hint="eastAsia"/>
        </w:rPr>
        <w:t>第一轮</w:t>
      </w:r>
      <w:r>
        <w:t>攻击结果</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w:t>
      </w:r>
      <w:r w:rsidR="00F3073B">
        <w:rPr>
          <w:rFonts w:hint="eastAsia"/>
        </w:rPr>
        <w:lastRenderedPageBreak/>
        <w:t>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A27F1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A27F1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A27F1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A27F1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6D148D" w:rsidRDefault="006D148D" w:rsidP="006D148D">
      <w:pPr>
        <w:ind w:firstLine="480"/>
        <w:jc w:val="center"/>
      </w:pPr>
      <w:r w:rsidRPr="002418F4">
        <w:rPr>
          <w:noProof/>
        </w:rPr>
        <w:lastRenderedPageBreak/>
        <w:drawing>
          <wp:inline distT="0" distB="0" distL="0" distR="0" wp14:anchorId="76153674" wp14:editId="26D706CA">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9"/>
                    <a:stretch>
                      <a:fillRect/>
                    </a:stretch>
                  </pic:blipFill>
                  <pic:spPr>
                    <a:xfrm>
                      <a:off x="0" y="0"/>
                      <a:ext cx="5190802" cy="3119670"/>
                    </a:xfrm>
                    <a:prstGeom prst="rect">
                      <a:avLst/>
                    </a:prstGeom>
                  </pic:spPr>
                </pic:pic>
              </a:graphicData>
            </a:graphic>
          </wp:inline>
        </w:drawing>
      </w:r>
    </w:p>
    <w:p w:rsidR="006D148D" w:rsidRDefault="006D148D" w:rsidP="006D148D">
      <w:pPr>
        <w:ind w:firstLine="480"/>
        <w:jc w:val="center"/>
      </w:pPr>
      <w:r>
        <w:rPr>
          <w:rFonts w:hint="eastAsia"/>
        </w:rPr>
        <w:t>图</w:t>
      </w:r>
      <w:r>
        <w:rPr>
          <w:rFonts w:hint="eastAsia"/>
        </w:rPr>
        <w:t xml:space="preserve">2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p>
    <w:p w:rsidR="006D148D" w:rsidRDefault="006D148D" w:rsidP="006D148D">
      <w:pPr>
        <w:ind w:firstLine="480"/>
        <w:jc w:val="center"/>
      </w:pPr>
      <w:r>
        <w:rPr>
          <w:noProof/>
        </w:rPr>
        <w:drawing>
          <wp:inline distT="0" distB="0" distL="0" distR="0" wp14:anchorId="222C3698" wp14:editId="15373C70">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6D148D" w:rsidP="006D148D">
      <w:pPr>
        <w:ind w:firstLine="480"/>
        <w:jc w:val="center"/>
      </w:pPr>
      <w:r>
        <w:rPr>
          <w:rFonts w:hint="eastAsia"/>
        </w:rPr>
        <w:t>图</w:t>
      </w:r>
      <w:r>
        <w:t>3</w:t>
      </w:r>
      <w:r>
        <w:rPr>
          <w:rFonts w:hint="eastAsia"/>
        </w:rPr>
        <w:t xml:space="preserve">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p>
    <w:p w:rsidR="006D148D" w:rsidRDefault="006D148D" w:rsidP="006D148D">
      <w:pPr>
        <w:ind w:firstLine="480"/>
        <w:jc w:val="center"/>
      </w:pPr>
      <w:r>
        <w:rPr>
          <w:noProof/>
        </w:rPr>
        <w:lastRenderedPageBreak/>
        <w:drawing>
          <wp:inline distT="0" distB="0" distL="0" distR="0" wp14:anchorId="031658A7" wp14:editId="0B53A87B">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6D148D" w:rsidP="006D148D">
      <w:pPr>
        <w:ind w:firstLine="480"/>
        <w:jc w:val="center"/>
      </w:pPr>
      <w:r>
        <w:rPr>
          <w:rFonts w:hint="eastAsia"/>
        </w:rPr>
        <w:t>图</w:t>
      </w:r>
      <w:r>
        <w:rPr>
          <w:rFonts w:hint="eastAsia"/>
        </w:rPr>
        <w:t xml:space="preserve">4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p>
    <w:p w:rsidR="006D148D" w:rsidRDefault="00FD0D7B" w:rsidP="00FD0D7B">
      <w:pPr>
        <w:ind w:firstLine="480"/>
        <w:jc w:val="center"/>
      </w:pPr>
      <w:r>
        <w:rPr>
          <w:noProof/>
        </w:rPr>
        <w:drawing>
          <wp:inline distT="0" distB="0" distL="0" distR="0" wp14:anchorId="237337CD" wp14:editId="16307807">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FD0D7B" w:rsidRDefault="00FD0D7B" w:rsidP="00FD0D7B">
      <w:pPr>
        <w:ind w:firstLine="480"/>
        <w:jc w:val="center"/>
      </w:pPr>
      <w:r>
        <w:rPr>
          <w:rFonts w:hint="eastAsia"/>
        </w:rPr>
        <w:t>图</w:t>
      </w:r>
      <w:r>
        <w:rPr>
          <w:rFonts w:hint="eastAsia"/>
        </w:rPr>
        <w:t xml:space="preserve">5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p>
    <w:p w:rsidR="00FA47A4" w:rsidRPr="00BA4C48" w:rsidRDefault="00BA4C48" w:rsidP="00BA4C48">
      <w:pPr>
        <w:ind w:left="240" w:firstLine="480"/>
        <w:jc w:val="left"/>
      </w:pPr>
      <w:r>
        <w:t>图</w:t>
      </w:r>
      <w:r>
        <w:rPr>
          <w:rFonts w:hint="eastAsia"/>
        </w:rPr>
        <w:t>2</w:t>
      </w:r>
      <w:r>
        <w:rPr>
          <w:rFonts w:hint="eastAsia"/>
        </w:rPr>
        <w:t>到</w:t>
      </w:r>
      <w:r>
        <w:t>图</w:t>
      </w:r>
      <w:r>
        <w:rPr>
          <w:rFonts w:hint="eastAsia"/>
        </w:rPr>
        <w:t>5</w:t>
      </w:r>
      <w:r>
        <w:rPr>
          <w:rFonts w:hint="eastAsia"/>
        </w:rPr>
        <w:t>中</w:t>
      </w:r>
      <w:r>
        <w:t>的横坐标表示密钥组合的可疑度，</w:t>
      </w:r>
      <w:r>
        <w:rPr>
          <w:rFonts w:hint="eastAsia"/>
        </w:rPr>
        <w:t>纵坐标</w:t>
      </w:r>
      <w:r>
        <w:t>表示密钥的组合，由于</w:t>
      </w:r>
      <w:r>
        <w:rPr>
          <w:rFonts w:hint="eastAsia"/>
        </w:rPr>
        <w:t>每一个图</w:t>
      </w:r>
      <w:r>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w:t>
      </w:r>
      <w:r>
        <w:t>可能的密钥组合，</w:t>
      </w:r>
      <w:r>
        <w:rPr>
          <w:rFonts w:hint="eastAsia"/>
        </w:rPr>
        <w:t>因此</w:t>
      </w:r>
      <w:r>
        <w:t>仅仅把可疑度较高的密钥组合列出来。在</w:t>
      </w:r>
      <w:r>
        <w:rPr>
          <w:rFonts w:hint="eastAsia"/>
        </w:rPr>
        <w:t>图</w:t>
      </w:r>
      <w:r>
        <w:rPr>
          <w:rFonts w:hint="eastAsia"/>
        </w:rPr>
        <w:t>2</w:t>
      </w:r>
      <w:r>
        <w:rPr>
          <w:rFonts w:hint="eastAsia"/>
        </w:rPr>
        <w:t>中</w:t>
      </w:r>
      <w:r>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3</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，从</w:t>
      </w:r>
      <w:r>
        <w:t>图</w:t>
      </w:r>
      <w:r>
        <w:rPr>
          <w:rFonts w:hint="eastAsia"/>
        </w:rPr>
        <w:t>4</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5</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t>后</w:t>
      </w:r>
      <w:r w:rsidR="00AB54E1">
        <w:rPr>
          <w:rFonts w:hint="eastAsia"/>
        </w:rPr>
        <w:t>4</w:t>
      </w:r>
      <w:r w:rsidR="00AB54E1">
        <w:rPr>
          <w:rFonts w:hint="eastAsia"/>
        </w:rPr>
        <w:t>位</w:t>
      </w:r>
      <w:r w:rsidR="00AB54E1">
        <w:lastRenderedPageBreak/>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683376" w:rsidRDefault="00A1015B" w:rsidP="00F3073B">
      <w:pPr>
        <w:pStyle w:val="2"/>
      </w:pPr>
      <w:bookmarkStart w:id="188" w:name="_Toc504509109"/>
      <w:r>
        <w:rPr>
          <w:rFonts w:hint="eastAsia"/>
        </w:rPr>
        <w:t>AES异步</w:t>
      </w:r>
      <w:r>
        <w:t>探索</w:t>
      </w:r>
      <w:bookmarkEnd w:id="188"/>
    </w:p>
    <w:p w:rsidR="00AC3E2E" w:rsidRDefault="009E18B9" w:rsidP="00AC3E2E">
      <w:pPr>
        <w:ind w:firstLine="480"/>
      </w:pPr>
      <w:r>
        <w:rPr>
          <w:rFonts w:hint="eastAsia"/>
        </w:rPr>
        <w:t>与</w:t>
      </w:r>
      <w:r>
        <w:t>同步攻击不同</w:t>
      </w:r>
      <w:r>
        <w:rPr>
          <w:rFonts w:hint="eastAsia"/>
        </w:rPr>
        <w:t>，异步</w:t>
      </w:r>
      <w:r>
        <w:t>攻击中攻击程序和被攻击程序之间没有交互，对于</w:t>
      </w:r>
      <w:r>
        <w:t>AES</w:t>
      </w:r>
      <w:r>
        <w:t>攻击而言，攻击程序不能</w:t>
      </w:r>
      <w:r>
        <w:rPr>
          <w:rFonts w:hint="eastAsia"/>
        </w:rPr>
        <w:t>控制</w:t>
      </w:r>
      <w:r>
        <w:t>AES</w:t>
      </w:r>
      <w:r>
        <w:t>加密的流程，也不</w:t>
      </w:r>
      <w:r>
        <w:rPr>
          <w:rFonts w:hint="eastAsia"/>
        </w:rPr>
        <w:t>知道待</w:t>
      </w:r>
      <w:r>
        <w:t>加密的明文</w:t>
      </w:r>
      <w:r>
        <w:rPr>
          <w:rFonts w:hint="eastAsia"/>
        </w:rPr>
        <w:t>数据</w:t>
      </w:r>
      <w:r>
        <w:t>的值</w:t>
      </w:r>
      <w:r>
        <w:rPr>
          <w:rFonts w:hint="eastAsia"/>
        </w:rPr>
        <w:t>。</w:t>
      </w:r>
      <w:r>
        <w:t>只</w:t>
      </w:r>
      <w:r>
        <w:rPr>
          <w:rFonts w:hint="eastAsia"/>
        </w:rPr>
        <w:t>能</w:t>
      </w:r>
      <w:r>
        <w:t>了解到明文的分布情况，比如是对字母进行加密</w:t>
      </w:r>
      <w:r>
        <w:rPr>
          <w:rFonts w:hint="eastAsia"/>
        </w:rPr>
        <w:t>，</w:t>
      </w:r>
      <w:r>
        <w:t>还是对数字进行加密，此外对被攻击程序没有</w:t>
      </w:r>
      <w:r>
        <w:rPr>
          <w:rFonts w:hint="eastAsia"/>
        </w:rPr>
        <w:t>更多</w:t>
      </w:r>
      <w:r>
        <w:t>了解。</w:t>
      </w:r>
      <w:r w:rsidR="00A3665A">
        <w:rPr>
          <w:rFonts w:hint="eastAsia"/>
        </w:rPr>
        <w:t>本节</w:t>
      </w:r>
      <w:r w:rsidR="00A3665A">
        <w:t>按照第四章中设计的</w:t>
      </w:r>
      <w:r w:rsidR="00A3665A">
        <w:t>AES</w:t>
      </w:r>
      <w:r w:rsidR="00A3665A">
        <w:t>异步攻击的方式，在</w:t>
      </w:r>
      <w:r w:rsidR="00A3665A">
        <w:t>Lenovo</w:t>
      </w:r>
      <w:r w:rsidR="00A3665A">
        <w:t>目标机上进行实验，其中</w:t>
      </w:r>
      <w:r w:rsidR="00A3665A">
        <w:rPr>
          <w:rFonts w:hint="eastAsia"/>
        </w:rPr>
        <w:t>AES</w:t>
      </w:r>
      <w:r w:rsidR="00A3665A">
        <w:t>加密密钥被设置为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A3665A">
        <w:rPr>
          <w:rFonts w:hint="eastAsia"/>
        </w:rPr>
        <w:t>，</w:t>
      </w:r>
      <w:r w:rsidR="00A3665A">
        <w:t>且假定被攻击程序</w:t>
      </w:r>
      <w:r w:rsidR="00757A2F">
        <w:rPr>
          <w:rFonts w:hint="eastAsia"/>
        </w:rPr>
        <w:t>仅对</w:t>
      </w:r>
      <w:r w:rsidR="00757A2F">
        <w:t>小写字母进行加密，</w:t>
      </w:r>
      <w:r w:rsidR="00C04F2D">
        <w:rPr>
          <w:rFonts w:hint="eastAsia"/>
        </w:rPr>
        <w:t>因此</w:t>
      </w:r>
      <w:r w:rsidR="00C04F2D">
        <w:t>可以假定明文的</w:t>
      </w:r>
      <w:r w:rsidR="00C04F2D">
        <w:rPr>
          <w:rFonts w:hint="eastAsia"/>
        </w:rPr>
        <w:t>p</w:t>
      </w:r>
      <w:r w:rsidR="00C04F2D">
        <w:rPr>
          <w:rFonts w:hint="eastAsia"/>
        </w:rPr>
        <w:t>每个</w:t>
      </w:r>
      <w:r w:rsidR="00C04F2D">
        <w:t>字节的前</w:t>
      </w:r>
      <w:r w:rsidR="00C04F2D">
        <w:rPr>
          <w:rFonts w:hint="eastAsia"/>
        </w:rPr>
        <w:t>4</w:t>
      </w:r>
      <w:r w:rsidR="00C04F2D">
        <w:rPr>
          <w:rFonts w:hint="eastAsia"/>
        </w:rPr>
        <w:t>位为</w:t>
      </w:r>
      <m:oMath>
        <m:r>
          <m:rPr>
            <m:sty m:val="p"/>
          </m:rPr>
          <w:rPr>
            <w:rFonts w:ascii="Cambria Math" w:hAnsi="Cambria Math" w:hint="eastAsia"/>
          </w:rPr>
          <m:t>0x6</m:t>
        </m:r>
      </m:oMath>
      <w:r w:rsidR="00C04F2D">
        <w:rPr>
          <w:rFonts w:hint="eastAsia"/>
        </w:rPr>
        <w:t>。因此</w:t>
      </w:r>
      <w:r w:rsidR="00C04F2D">
        <w:t>，与</w:t>
      </w:r>
      <w:r w:rsidR="00C04F2D">
        <w:rPr>
          <w:rFonts w:hint="eastAsia"/>
        </w:rPr>
        <w:t>同步</w:t>
      </w:r>
      <w:r w:rsidR="00C04F2D">
        <w:t>攻击中的第一轮攻击类似，</w:t>
      </w:r>
      <w:r w:rsidR="00C04F2D">
        <w:rPr>
          <w:rFonts w:hint="eastAsia"/>
        </w:rPr>
        <w:t>在</w:t>
      </w:r>
      <w:r w:rsidR="00C04F2D">
        <w:t>已知明文</w:t>
      </w:r>
      <w:r w:rsidR="00C04F2D">
        <w:t>p</w:t>
      </w:r>
      <w:r w:rsidR="00C04F2D">
        <w:rPr>
          <w:rFonts w:hint="eastAsia"/>
        </w:rPr>
        <w:t>的</w:t>
      </w:r>
      <w:r w:rsidR="00C04F2D">
        <w:t>情况下，通过被攻击程序对</w:t>
      </w:r>
      <w:r w:rsidR="00C04F2D">
        <w:t>cache set</w:t>
      </w:r>
      <w:r w:rsidR="00C04F2D">
        <w:rPr>
          <w:rFonts w:hint="eastAsia"/>
        </w:rPr>
        <w:t>的</w:t>
      </w:r>
      <w:r w:rsidR="00C04F2D">
        <w:t>监测，就可以反推出密钥</w:t>
      </w:r>
      <w:r w:rsidR="00C04F2D">
        <w:rPr>
          <w:rFonts w:hint="eastAsia"/>
        </w:rPr>
        <w:t>中</w:t>
      </w:r>
      <w:r w:rsidR="00C04F2D">
        <w:t>每个字节的前</w:t>
      </w:r>
      <w:r w:rsidR="00C04F2D">
        <w:rPr>
          <w:rFonts w:hint="eastAsia"/>
        </w:rPr>
        <w:t>4</w:t>
      </w:r>
      <w:r w:rsidR="00C04F2D">
        <w:rPr>
          <w:rFonts w:hint="eastAsia"/>
        </w:rPr>
        <w:t>位</w:t>
      </w:r>
      <w:r w:rsidR="00C04F2D">
        <w:t>。</w:t>
      </w:r>
    </w:p>
    <w:p w:rsidR="00C04F2D" w:rsidRDefault="00C04F2D" w:rsidP="00AC3E2E">
      <w:pPr>
        <w:ind w:firstLine="480"/>
      </w:pPr>
      <w:r>
        <w:rPr>
          <w:rFonts w:hint="eastAsia"/>
        </w:rPr>
        <w:t>本</w:t>
      </w:r>
      <w:r>
        <w:t>文在</w:t>
      </w:r>
      <w:r>
        <w:t>Lenovo k51c78</w:t>
      </w:r>
      <w:r>
        <w:rPr>
          <w:rFonts w:hint="eastAsia"/>
        </w:rPr>
        <w:t>平台</w:t>
      </w:r>
      <w:r>
        <w:t>上对</w:t>
      </w:r>
      <w:r>
        <w:t>AES</w:t>
      </w:r>
      <w:r>
        <w:t>进行异步攻击，其中攻击程序和被攻击程序</w:t>
      </w:r>
      <w:r>
        <w:rPr>
          <w:rFonts w:hint="eastAsia"/>
        </w:rPr>
        <w:t>均</w:t>
      </w:r>
      <w:r>
        <w:t>包装为可执行二进制</w:t>
      </w:r>
      <w:r>
        <w:rPr>
          <w:rFonts w:hint="eastAsia"/>
        </w:rPr>
        <w:t>文件</w:t>
      </w:r>
      <w:r>
        <w:t>，攻击程序不断</w:t>
      </w:r>
      <w:r>
        <w:rPr>
          <w:rFonts w:hint="eastAsia"/>
        </w:rPr>
        <w:t>的</w:t>
      </w:r>
      <w:r>
        <w:t>获取</w:t>
      </w:r>
      <w:r>
        <w:t>cache set</w:t>
      </w:r>
      <w:r>
        <w:t>的状态，</w:t>
      </w:r>
      <w:r>
        <w:rPr>
          <w:rFonts w:hint="eastAsia"/>
        </w:rPr>
        <w:t>并</w:t>
      </w:r>
      <w:r>
        <w:t>将结果写到指定的文件中，</w:t>
      </w:r>
      <w:r>
        <w:rPr>
          <w:rFonts w:hint="eastAsia"/>
        </w:rPr>
        <w:t>被攻击</w:t>
      </w:r>
      <w:r>
        <w:t>程序则不断的对小写字母进行加密</w:t>
      </w:r>
      <w:r>
        <w:rPr>
          <w:rFonts w:hint="eastAsia"/>
        </w:rPr>
        <w:t>。</w:t>
      </w:r>
      <w:r>
        <w:t>之后</w:t>
      </w:r>
      <w:r>
        <w:rPr>
          <w:rFonts w:hint="eastAsia"/>
        </w:rPr>
        <w:t>对</w:t>
      </w:r>
      <w:r>
        <w:t>获取的数据</w:t>
      </w:r>
      <w:r>
        <w:rPr>
          <w:rFonts w:hint="eastAsia"/>
        </w:rPr>
        <w:t>进行</w:t>
      </w:r>
      <w:r>
        <w:t>分析，</w:t>
      </w:r>
      <w:r>
        <w:rPr>
          <w:rFonts w:hint="eastAsia"/>
        </w:rPr>
        <w:t>得到</w:t>
      </w:r>
      <w:r>
        <w:t>结果如下图所示：</w:t>
      </w:r>
    </w:p>
    <w:p w:rsidR="00C04F2D" w:rsidRPr="00C04F2D" w:rsidRDefault="00C04F2D" w:rsidP="00151495">
      <w:pPr>
        <w:pStyle w:val="af4"/>
        <w:spacing w:after="163"/>
      </w:pPr>
      <w:r>
        <w:rPr>
          <w:rFonts w:hint="eastAsia"/>
        </w:rPr>
        <w:t>AES</w:t>
      </w:r>
      <w:r>
        <w:t>异步攻击结果</w:t>
      </w:r>
    </w:p>
    <w:p w:rsidR="00A616C7" w:rsidRDefault="00FB2C49" w:rsidP="00A1015B">
      <w:pPr>
        <w:pStyle w:val="2"/>
      </w:pPr>
      <w:bookmarkStart w:id="189" w:name="_Toc504509110"/>
      <w:r>
        <w:t>本章小结</w:t>
      </w:r>
      <w:bookmarkEnd w:id="189"/>
    </w:p>
    <w:p w:rsidR="004A09CF" w:rsidRPr="009318FB"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190" w:name="_Ref435967421"/>
      <w:bookmarkStart w:id="191" w:name="_Ref436488623"/>
      <w:bookmarkStart w:id="192" w:name="_Ref436577250"/>
      <w:bookmarkStart w:id="193" w:name="_Ref436577256"/>
    </w:p>
    <w:p w:rsidR="00A616C7" w:rsidRDefault="00A1015B" w:rsidP="00BE4CB7">
      <w:pPr>
        <w:pStyle w:val="1"/>
      </w:pPr>
      <w:bookmarkStart w:id="194" w:name="_Toc504509111"/>
      <w:bookmarkEnd w:id="190"/>
      <w:bookmarkEnd w:id="191"/>
      <w:bookmarkEnd w:id="192"/>
      <w:bookmarkEnd w:id="193"/>
      <w:r>
        <w:rPr>
          <w:rFonts w:hint="eastAsia"/>
        </w:rPr>
        <w:lastRenderedPageBreak/>
        <w:t>预防攻击</w:t>
      </w:r>
      <w:r>
        <w:t>措施</w:t>
      </w:r>
      <w:bookmarkEnd w:id="194"/>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195" w:name="_Toc504509112"/>
      <w:r>
        <w:rPr>
          <w:rFonts w:hint="eastAsia"/>
        </w:rPr>
        <w:t>攻击漏洞</w:t>
      </w:r>
      <w:bookmarkEnd w:id="195"/>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196" w:name="_Toc504509113"/>
      <w:r>
        <w:rPr>
          <w:rFonts w:hint="eastAsia"/>
        </w:rPr>
        <w:lastRenderedPageBreak/>
        <w:t>预防攻击</w:t>
      </w:r>
      <w:r>
        <w:t>措施</w:t>
      </w:r>
      <w:bookmarkEnd w:id="196"/>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w:t>
      </w:r>
      <w:proofErr w:type="gramStart"/>
      <w:r>
        <w:t>到</w:t>
      </w:r>
      <w:proofErr w:type="gramEnd"/>
      <w:r>
        <w:t>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197" w:name="_Toc504509114"/>
      <w:r>
        <w:rPr>
          <w:rFonts w:hint="eastAsia"/>
        </w:rPr>
        <w:t>避免</w:t>
      </w:r>
      <w:r>
        <w:t>内存访问</w:t>
      </w:r>
      <w:bookmarkEnd w:id="197"/>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w:t>
      </w:r>
      <w:proofErr w:type="gramStart"/>
      <w:r w:rsidR="00A42D7C">
        <w:t>在</w:t>
      </w:r>
      <w:proofErr w:type="gramEnd"/>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w:t>
      </w:r>
      <w:proofErr w:type="gramStart"/>
      <w:r>
        <w:t>表</w:t>
      </w:r>
      <w:proofErr w:type="gramEnd"/>
      <w:r>
        <w:t>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198" w:name="_Toc504509115"/>
      <w:r>
        <w:rPr>
          <w:rFonts w:hint="eastAsia"/>
        </w:rPr>
        <w:t>修改</w:t>
      </w:r>
      <w:r>
        <w:t>索引表</w:t>
      </w:r>
      <w:bookmarkEnd w:id="198"/>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199"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199"/>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00" w:name="_Toc504509116"/>
      <w:r>
        <w:rPr>
          <w:rFonts w:hint="eastAsia"/>
        </w:rPr>
        <w:lastRenderedPageBreak/>
        <w:t>动态</w:t>
      </w:r>
      <w:r>
        <w:t>表</w:t>
      </w:r>
      <w:r>
        <w:rPr>
          <w:rFonts w:hint="eastAsia"/>
        </w:rPr>
        <w:t>索引</w:t>
      </w:r>
      <w:bookmarkEnd w:id="200"/>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01" w:name="_Toc504509117"/>
      <w:r>
        <w:rPr>
          <w:rFonts w:hint="eastAsia"/>
        </w:rPr>
        <w:t>操作系统</w:t>
      </w:r>
      <w:r>
        <w:t>支持</w:t>
      </w:r>
      <w:bookmarkEnd w:id="201"/>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02" w:name="_Toc504509118"/>
      <w:r>
        <w:t>本章小结</w:t>
      </w:r>
      <w:bookmarkEnd w:id="202"/>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33"/>
          <w:headerReference w:type="default" r:id="rId34"/>
          <w:footerReference w:type="even" r:id="rId35"/>
          <w:footerReference w:type="default" r:id="rId36"/>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03" w:name="_Ref436488653"/>
      <w:bookmarkStart w:id="204" w:name="_Toc504509119"/>
      <w:r>
        <w:rPr>
          <w:rFonts w:hint="eastAsia"/>
        </w:rPr>
        <w:lastRenderedPageBreak/>
        <w:t>总结</w:t>
      </w:r>
      <w:r>
        <w:t>与展望</w:t>
      </w:r>
      <w:bookmarkEnd w:id="203"/>
      <w:bookmarkEnd w:id="204"/>
    </w:p>
    <w:p w:rsidR="00F108E2" w:rsidRDefault="00CC2A6B" w:rsidP="00D34015">
      <w:pPr>
        <w:pStyle w:val="2"/>
        <w:numPr>
          <w:ilvl w:val="0"/>
          <w:numId w:val="0"/>
        </w:numPr>
      </w:pPr>
      <w:bookmarkStart w:id="205" w:name="_Toc436524149"/>
      <w:bookmarkStart w:id="206" w:name="_Toc436563889"/>
      <w:bookmarkStart w:id="207" w:name="_Toc436568361"/>
      <w:bookmarkStart w:id="208" w:name="_Toc436569574"/>
      <w:bookmarkStart w:id="209" w:name="_Toc436580093"/>
      <w:bookmarkStart w:id="210" w:name="_Toc436696835"/>
      <w:bookmarkStart w:id="211" w:name="_Toc436734616"/>
      <w:bookmarkStart w:id="212" w:name="_Toc436735503"/>
      <w:bookmarkStart w:id="213" w:name="_Toc436757293"/>
      <w:bookmarkStart w:id="214" w:name="_Toc436757564"/>
      <w:bookmarkStart w:id="215" w:name="_Toc436850971"/>
      <w:bookmarkStart w:id="216" w:name="_Toc436855040"/>
      <w:bookmarkStart w:id="217" w:name="_Toc436860576"/>
      <w:bookmarkStart w:id="218" w:name="_Toc436861012"/>
      <w:bookmarkStart w:id="219" w:name="_Toc436911904"/>
      <w:bookmarkStart w:id="220" w:name="_Toc437078885"/>
      <w:bookmarkStart w:id="221" w:name="_Toc437094048"/>
      <w:bookmarkStart w:id="222" w:name="_Toc437213351"/>
      <w:bookmarkStart w:id="223" w:name="_Toc437297126"/>
      <w:bookmarkStart w:id="224" w:name="_Toc437353470"/>
      <w:bookmarkStart w:id="225" w:name="_Toc437432792"/>
      <w:bookmarkStart w:id="226" w:name="_Toc437682550"/>
      <w:bookmarkStart w:id="227" w:name="_Toc504509120"/>
      <w:r>
        <w:rPr>
          <w:rFonts w:hint="eastAsia"/>
        </w:rPr>
        <w:t>工作</w:t>
      </w:r>
      <w:r>
        <w:t>与研究总结</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proofErr w:type="gramStart"/>
      <w:r w:rsidR="00614E80">
        <w:rPr>
          <w:rFonts w:hint="eastAsia"/>
          <w:szCs w:val="21"/>
        </w:rPr>
        <w:t>通过</w:t>
      </w:r>
      <w:r w:rsidR="00614E80">
        <w:rPr>
          <w:szCs w:val="21"/>
        </w:rPr>
        <w:t>通过</w:t>
      </w:r>
      <w:proofErr w:type="gramEnd"/>
      <w:r w:rsidR="00614E80">
        <w:rPr>
          <w:szCs w:val="21"/>
        </w:rPr>
        <w:t>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28" w:name="_Toc436524150"/>
      <w:bookmarkStart w:id="229" w:name="_Toc436563890"/>
      <w:bookmarkStart w:id="230" w:name="_Toc436568362"/>
      <w:bookmarkStart w:id="231" w:name="_Toc436569575"/>
      <w:bookmarkStart w:id="232" w:name="_Toc436580094"/>
      <w:bookmarkStart w:id="233" w:name="_Toc436696836"/>
      <w:bookmarkStart w:id="234" w:name="_Toc436734617"/>
      <w:bookmarkStart w:id="235" w:name="_Toc436735504"/>
      <w:bookmarkStart w:id="236" w:name="_Toc436757294"/>
      <w:bookmarkStart w:id="237" w:name="_Toc436757565"/>
      <w:bookmarkStart w:id="238" w:name="_Toc436850972"/>
      <w:bookmarkStart w:id="239" w:name="_Toc436855041"/>
      <w:bookmarkStart w:id="240" w:name="_Toc436860577"/>
      <w:bookmarkStart w:id="241" w:name="_Toc436861013"/>
      <w:bookmarkStart w:id="242" w:name="_Toc436911905"/>
      <w:bookmarkStart w:id="243" w:name="_Toc437078886"/>
      <w:bookmarkStart w:id="244" w:name="_Toc437094049"/>
      <w:bookmarkStart w:id="245" w:name="_Toc437213352"/>
      <w:bookmarkStart w:id="246" w:name="_Toc437297127"/>
      <w:bookmarkStart w:id="247" w:name="_Toc437353471"/>
      <w:bookmarkStart w:id="248" w:name="_Toc437432793"/>
      <w:bookmarkStart w:id="249" w:name="_Toc437682551"/>
      <w:bookmarkStart w:id="250" w:name="_Toc504509121"/>
      <w:r>
        <w:rPr>
          <w:rFonts w:hint="eastAsia"/>
        </w:rPr>
        <w:t>对未来</w:t>
      </w:r>
      <w:r>
        <w:t>工作的展望</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7"/>
          <w:headerReference w:type="default" r:id="rId38"/>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51" w:name="_Toc504509122"/>
      <w:r>
        <w:lastRenderedPageBreak/>
        <w:t>参考文献</w:t>
      </w:r>
      <w:bookmarkEnd w:id="251"/>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r w:rsidRPr="004525FB">
        <w:t>D. J. Bernstein. Cache-timing attacks on AES[J], Vlsi Design IEEE Computer Society, 2005, 51(2):218 - 221.</w:t>
      </w:r>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Pr="004525FB" w:rsidRDefault="00D77752" w:rsidP="00D77752">
      <w:pPr>
        <w:pStyle w:val="EndNoteBibliography"/>
      </w:pPr>
      <w:bookmarkStart w:id="252" w:name="_Ref491825931"/>
      <w:r w:rsidRPr="004525FB">
        <w:t>J. Bonneau, I. Mironov, Cache-collision timing attacks against AES[J]. 2006, 4249:201-215.</w:t>
      </w:r>
      <w:bookmarkEnd w:id="252"/>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r w:rsidRPr="004525FB">
        <w:t>D. Gruss, R. Spreitzer, S. Mangard</w:t>
      </w:r>
      <w:r>
        <w:t>,</w:t>
      </w:r>
      <w:r w:rsidRPr="004525FB">
        <w:t xml:space="preserve"> Cache template attacks: automating attacks on inclusive last-level caches[C]// Usenix Conference on Security Symposium. USENIX Association, 2015:897-912.</w:t>
      </w:r>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53"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53"/>
    </w:p>
    <w:p w:rsidR="00D77752" w:rsidRPr="004525FB" w:rsidRDefault="00D77752" w:rsidP="00D77752">
      <w:pPr>
        <w:pStyle w:val="EndNoteBibliography"/>
      </w:pPr>
      <w:bookmarkStart w:id="254" w:name="_Ref491825667"/>
      <w:r w:rsidRPr="004525FB">
        <w:t>P. C. Kocher, Timing Attacks on Implementations of Diffie-Hellman, RSA, DSS, and Other Systems[C]// International Cryptology Conference on Advances in Cryptology. Springer-Verlag, 1996:104--113.</w:t>
      </w:r>
      <w:bookmarkEnd w:id="254"/>
    </w:p>
    <w:p w:rsidR="00D77752" w:rsidRPr="004525FB" w:rsidRDefault="00D77752" w:rsidP="00D77752">
      <w:pPr>
        <w:pStyle w:val="EndNoteBibliography"/>
      </w:pPr>
      <w:r w:rsidRPr="004525FB">
        <w:t xml:space="preserve">P. C. Kocher, Timing Attacks on Implementations of Diffie-Hellman, RSA, DSS, and Other </w:t>
      </w:r>
      <w:r w:rsidRPr="004525FB">
        <w:lastRenderedPageBreak/>
        <w:t>Systems[M]// Advances in Cryptology — CRYPTO ’96. Springer Berlin Heidelberg, 1999:104--113.</w:t>
      </w:r>
    </w:p>
    <w:p w:rsidR="00D77752" w:rsidRPr="004525FB" w:rsidRDefault="00D77752" w:rsidP="00D77752">
      <w:pPr>
        <w:pStyle w:val="EndNoteBibliography"/>
      </w:pPr>
      <w:bookmarkStart w:id="255" w:name="_Ref491826066"/>
      <w:r w:rsidRPr="004525FB">
        <w:t>M. Lipp, D. Gruss, R. Spreitzer, et al, ARMageddon: Cache Attacks on Mobile Devices[J]. Mundo Electrónico, 2016, 6(1):págs. 60-65.</w:t>
      </w:r>
      <w:bookmarkEnd w:id="255"/>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56" w:name="_Ref491826021"/>
      <w:r w:rsidRPr="004525FB">
        <w:t>M. Neve, J. P. Seifert, Z. Wang, A refined look at Bernstein's AES side-channel analysis[C]// ACM Symposium on Information, Computer and Communications Security. ACM, 2006:369-369.</w:t>
      </w:r>
      <w:bookmarkEnd w:id="256"/>
    </w:p>
    <w:p w:rsidR="00D77752" w:rsidRPr="004525FB" w:rsidRDefault="00D77752" w:rsidP="00D77752">
      <w:pPr>
        <w:pStyle w:val="EndNoteBibliography"/>
      </w:pPr>
      <w:bookmarkStart w:id="257" w:name="_Ref491824954"/>
      <w:r w:rsidRPr="004525FB">
        <w:t>M. Neve, J. P. Seifert, Advances on Access-Driven Cache Attacks on AES[C]// Selected Areas in Cryptography, International Workshop, SAC 2006, Montreal, Canada, August 17-18, 2006 Revised Selected Papers. 2006:147-162.</w:t>
      </w:r>
      <w:bookmarkEnd w:id="257"/>
    </w:p>
    <w:p w:rsidR="00D77752" w:rsidRPr="004525FB" w:rsidRDefault="00D77752" w:rsidP="00D77752">
      <w:pPr>
        <w:pStyle w:val="EndNoteBibliography"/>
      </w:pPr>
      <w:bookmarkStart w:id="258" w:name="_Ref491826026"/>
      <w:r w:rsidRPr="004525FB">
        <w:t>M. Neve, Cache-based Vulnerabilities and SPAM analysis[J]. Doctor Thesis Ucl, 2006.</w:t>
      </w:r>
      <w:bookmarkEnd w:id="258"/>
    </w:p>
    <w:p w:rsidR="00D77752" w:rsidRPr="004525FB" w:rsidRDefault="00D77752" w:rsidP="00D77752">
      <w:pPr>
        <w:pStyle w:val="EndNoteBibliography"/>
      </w:pPr>
      <w:bookmarkStart w:id="259" w:name="_Ref491825845"/>
      <w:r w:rsidRPr="004525FB">
        <w:t>OpenSSL the open-source toolkit for SSL/TLS. 2005. http://www.openssl.org/</w:t>
      </w:r>
      <w:bookmarkEnd w:id="259"/>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Pr="004525FB" w:rsidRDefault="00D77752" w:rsidP="00D77752">
      <w:pPr>
        <w:pStyle w:val="EndNoteBibliography"/>
      </w:pPr>
      <w:bookmarkStart w:id="260" w:name="_Ref491825987"/>
      <w:r w:rsidRPr="004525FB">
        <w:t>D. A. Osvik, A. Shamir, E. Tromer, Cache Attacks and Countermeasures: The Case of AES[J]. Lecture Notes in Computer Science, 2005, 2005:1-20.</w:t>
      </w:r>
      <w:bookmarkEnd w:id="260"/>
    </w:p>
    <w:p w:rsidR="00D77752" w:rsidRPr="004525FB" w:rsidRDefault="00D77752" w:rsidP="00D77752">
      <w:pPr>
        <w:pStyle w:val="EndNoteBibliography"/>
      </w:pPr>
      <w:bookmarkStart w:id="261" w:name="_Ref491825956"/>
      <w:r w:rsidRPr="004525FB">
        <w:t>C. Percival, Cache missing for fun and profit[J]. Proc of Bsdcan, 2005.</w:t>
      </w:r>
      <w:bookmarkEnd w:id="261"/>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62" w:name="_Ref491825997"/>
      <w:r w:rsidRPr="004525FB">
        <w:t>E. Tromer, D. A. Osvik, A. Shamir, Efficient Cache Attacks on AES, and Countermeasures[J]. Journal of Cryptology, 2010, 23(1):37-71.</w:t>
      </w:r>
      <w:bookmarkEnd w:id="262"/>
    </w:p>
    <w:p w:rsidR="00D77752" w:rsidRPr="004525FB" w:rsidRDefault="00D77752" w:rsidP="00D77752">
      <w:pPr>
        <w:pStyle w:val="EndNoteBibliography"/>
      </w:pPr>
      <w:bookmarkStart w:id="263" w:name="_Ref491825819"/>
      <w:r w:rsidRPr="004525FB">
        <w:t>Y. Tsunoo, T. Saito, T. Suzaki, et al, Cryptanalysis of DES Implemented on Computers with Cache.[J]. Proc of Ches Springer Lncs, 2003, 2779:62-76.</w:t>
      </w:r>
      <w:bookmarkEnd w:id="263"/>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39"/>
          <w:headerReference w:type="default" r:id="rId40"/>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64" w:name="_Toc504509123"/>
      <w:r>
        <w:lastRenderedPageBreak/>
        <w:t>附</w:t>
      </w:r>
      <w:r>
        <w:rPr>
          <w:rFonts w:hint="eastAsia"/>
        </w:rPr>
        <w:t xml:space="preserve">  </w:t>
      </w:r>
      <w:r>
        <w:t>录</w:t>
      </w:r>
      <w:bookmarkEnd w:id="264"/>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41"/>
          <w:headerReference w:type="default" r:id="rId42"/>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65" w:name="_Toc504509124"/>
      <w:r>
        <w:lastRenderedPageBreak/>
        <w:t>攻读硕士学位期间得到的学术成果</w:t>
      </w:r>
      <w:bookmarkEnd w:id="265"/>
    </w:p>
    <w:p w:rsidR="00A11778" w:rsidRDefault="00E5037B" w:rsidP="00D16271">
      <w:pPr>
        <w:pStyle w:val="EndNoteBibliography"/>
        <w:numPr>
          <w:ilvl w:val="0"/>
          <w:numId w:val="0"/>
        </w:numPr>
        <w:sectPr w:rsidR="00A11778" w:rsidSect="00925A06">
          <w:headerReference w:type="default" r:id="rId43"/>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613E38" w:rsidRDefault="00947CAB" w:rsidP="005F2007">
      <w:pPr>
        <w:pStyle w:val="1"/>
        <w:numPr>
          <w:ilvl w:val="0"/>
          <w:numId w:val="0"/>
        </w:numPr>
      </w:pPr>
      <w:bookmarkStart w:id="266" w:name="_Toc504509125"/>
      <w:r>
        <w:rPr>
          <w:rFonts w:hint="eastAsia"/>
        </w:rPr>
        <w:lastRenderedPageBreak/>
        <w:t>致</w:t>
      </w:r>
      <w:r w:rsidR="00414C52">
        <w:rPr>
          <w:rFonts w:hint="eastAsia"/>
        </w:rPr>
        <w:t xml:space="preserve">  </w:t>
      </w:r>
      <w:r>
        <w:rPr>
          <w:rFonts w:hint="eastAsia"/>
        </w:rPr>
        <w:t>谢</w:t>
      </w:r>
      <w:bookmarkEnd w:id="266"/>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w:t>
      </w:r>
      <w:proofErr w:type="gramStart"/>
      <w:r w:rsidR="005872FB">
        <w:t>感染</w:t>
      </w:r>
      <w:r w:rsidR="005872FB">
        <w:rPr>
          <w:rFonts w:hint="eastAsia"/>
        </w:rPr>
        <w:t>着</w:t>
      </w:r>
      <w:proofErr w:type="gramEnd"/>
      <w:r w:rsidR="005872FB">
        <w:rPr>
          <w:rFonts w:hint="eastAsia"/>
        </w:rPr>
        <w:t>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w:t>
      </w:r>
      <w:proofErr w:type="gramStart"/>
      <w:r w:rsidR="00440ABB">
        <w:t>感染着</w:t>
      </w:r>
      <w:proofErr w:type="gramEnd"/>
      <w:r w:rsidR="00440ABB">
        <w:t>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w:t>
      </w:r>
      <w:proofErr w:type="gramStart"/>
      <w:r w:rsidR="009007AF">
        <w:t>感染着</w:t>
      </w:r>
      <w:proofErr w:type="gramEnd"/>
      <w:r w:rsidR="009007AF">
        <w:t>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4"/>
      <w:headerReference w:type="default" r:id="rId45"/>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299" w:rsidRDefault="005E3299" w:rsidP="00292739">
      <w:pPr>
        <w:ind w:firstLine="480"/>
      </w:pPr>
      <w:r>
        <w:separator/>
      </w:r>
    </w:p>
    <w:p w:rsidR="005E3299" w:rsidRDefault="005E3299">
      <w:pPr>
        <w:ind w:firstLine="480"/>
      </w:pPr>
    </w:p>
  </w:endnote>
  <w:endnote w:type="continuationSeparator" w:id="0">
    <w:p w:rsidR="005E3299" w:rsidRDefault="005E3299" w:rsidP="00292739">
      <w:pPr>
        <w:ind w:firstLine="480"/>
      </w:pPr>
      <w:r>
        <w:continuationSeparator/>
      </w:r>
    </w:p>
    <w:p w:rsidR="005E3299" w:rsidRDefault="005E329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477F2D" w:rsidRDefault="00A27F1B"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E37266">
    <w:pPr>
      <w:pStyle w:val="a7"/>
      <w:ind w:firstLineChars="0" w:firstLine="0"/>
      <w:jc w:val="center"/>
    </w:pPr>
    <w:r>
      <w:fldChar w:fldCharType="begin"/>
    </w:r>
    <w:r>
      <w:instrText>PAGE   \* MERGEFORMAT</w:instrText>
    </w:r>
    <w:r>
      <w:fldChar w:fldCharType="separate"/>
    </w:r>
    <w:r w:rsidR="00F13E7B" w:rsidRPr="00F13E7B">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9A0D07" w:rsidRDefault="00A27F1B"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F13E7B">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7468C2">
    <w:pPr>
      <w:pStyle w:val="a7"/>
      <w:ind w:firstLineChars="0" w:firstLine="0"/>
      <w:jc w:val="center"/>
    </w:pPr>
    <w:r>
      <w:fldChar w:fldCharType="begin"/>
    </w:r>
    <w:r>
      <w:instrText>PAGE   \* MERGEFORMAT</w:instrText>
    </w:r>
    <w:r>
      <w:fldChar w:fldCharType="separate"/>
    </w:r>
    <w:r w:rsidR="00F13E7B" w:rsidRPr="00F13E7B">
      <w:rPr>
        <w:noProof/>
        <w:lang w:val="zh-CN"/>
      </w:rPr>
      <w:t>14</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5D6BF5">
    <w:pPr>
      <w:pStyle w:val="a7"/>
      <w:ind w:firstLineChars="0" w:firstLine="0"/>
      <w:jc w:val="center"/>
    </w:pPr>
    <w:r>
      <w:fldChar w:fldCharType="begin"/>
    </w:r>
    <w:r>
      <w:instrText>PAGE   \* MERGEFORMAT</w:instrText>
    </w:r>
    <w:r>
      <w:fldChar w:fldCharType="separate"/>
    </w:r>
    <w:r w:rsidR="00F13E7B" w:rsidRPr="00F13E7B">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299" w:rsidRDefault="005E3299" w:rsidP="00292739">
      <w:pPr>
        <w:ind w:firstLine="480"/>
      </w:pPr>
      <w:r>
        <w:separator/>
      </w:r>
    </w:p>
    <w:p w:rsidR="005E3299" w:rsidRDefault="005E3299">
      <w:pPr>
        <w:ind w:firstLine="480"/>
      </w:pPr>
    </w:p>
  </w:footnote>
  <w:footnote w:type="continuationSeparator" w:id="0">
    <w:p w:rsidR="005E3299" w:rsidRDefault="005E3299" w:rsidP="00292739">
      <w:pPr>
        <w:ind w:firstLine="480"/>
      </w:pPr>
      <w:r>
        <w:continuationSeparator/>
      </w:r>
    </w:p>
    <w:p w:rsidR="005E3299" w:rsidRDefault="005E3299">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0320B5" w:rsidRDefault="00A27F1B"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205519" w:rsidRDefault="00A27F1B"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93680C" w:rsidRDefault="00A27F1B"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13E7B">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205519" w:rsidRDefault="00A27F1B"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13E7B">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93680C" w:rsidRDefault="00A27F1B"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93680C" w:rsidRDefault="00A27F1B"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205519" w:rsidRDefault="00A27F1B"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13E7B">
      <w:rPr>
        <w:rFonts w:hint="eastAsia"/>
        <w:noProof/>
      </w:rPr>
      <w:t>致</w:t>
    </w:r>
    <w:r w:rsidR="00F13E7B">
      <w:rPr>
        <w:rFonts w:hint="eastAsia"/>
        <w:noProof/>
      </w:rPr>
      <w:t xml:space="preserve">  </w:t>
    </w:r>
    <w:r w:rsidR="00F13E7B">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E309D1" w:rsidRDefault="00A27F1B"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683091" w:rsidRDefault="00A27F1B"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9A0D07" w:rsidRDefault="00A27F1B"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FF0935" w:rsidRDefault="00A27F1B"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F13E7B">
      <w:rPr>
        <w:rFonts w:asciiTheme="majorEastAsia" w:eastAsiaTheme="majorEastAsia" w:hAnsiTheme="majorEastAsia"/>
        <w:noProof/>
      </w:rPr>
      <w:t>第二章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F13E7B">
      <w:rPr>
        <w:rFonts w:asciiTheme="majorEastAsia" w:eastAsiaTheme="majorEastAsia" w:hAnsiTheme="majorEastAsia"/>
        <w:noProof/>
      </w:rPr>
      <w:t>相关技术以及原理</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013D40" w:rsidRDefault="00A27F1B"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Pr="00205519" w:rsidRDefault="00A27F1B"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F13E7B">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F1B" w:rsidRDefault="00A27F1B"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27A"/>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884"/>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A34"/>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299"/>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27F1B"/>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216C"/>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3E7B"/>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41C54"/>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header" Target="header7.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header" Target="header11.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7.xml"/><Relationship Id="rId43"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header" Target="header9.xm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554B-6DCD-46CE-BE56-1CBF8B35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62</Pages>
  <Words>7683</Words>
  <Characters>43796</Characters>
  <Application>Microsoft Office Word</Application>
  <DocSecurity>0</DocSecurity>
  <Lines>364</Lines>
  <Paragraphs>102</Paragraphs>
  <ScaleCrop>false</ScaleCrop>
  <Company/>
  <LinksUpToDate>false</LinksUpToDate>
  <CharactersWithSpaces>51377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73</cp:revision>
  <cp:lastPrinted>2015-12-19T10:28:00Z</cp:lastPrinted>
  <dcterms:created xsi:type="dcterms:W3CDTF">2018-01-03T05:49:00Z</dcterms:created>
  <dcterms:modified xsi:type="dcterms:W3CDTF">2018-01-24T05:53:00Z</dcterms:modified>
</cp:coreProperties>
</file>