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F6AF9" w14:textId="5082C0D9" w:rsidR="000269AE" w:rsidRPr="000269AE" w:rsidRDefault="000269AE" w:rsidP="00002C62">
      <w:pPr>
        <w:pStyle w:val="Title"/>
        <w:spacing w:line="360" w:lineRule="auto"/>
      </w:pPr>
      <w:r w:rsidRPr="00AE6961">
        <w:t>A</w:t>
      </w:r>
      <w:r w:rsidRPr="000269AE">
        <w:t>daptive Business Framework Platform - Provisional Patent Description</w:t>
      </w:r>
    </w:p>
    <w:p w14:paraId="2647BF1B" w14:textId="77777777" w:rsidR="000269AE" w:rsidRPr="000269AE" w:rsidRDefault="000269AE" w:rsidP="00002C62">
      <w:pPr>
        <w:spacing w:line="360" w:lineRule="auto"/>
        <w:rPr>
          <w:rFonts w:ascii="Times New Roman" w:hAnsi="Times New Roman" w:cs="Times New Roman"/>
        </w:rPr>
      </w:pPr>
    </w:p>
    <w:p w14:paraId="297B30D2" w14:textId="6F13DCC3" w:rsidR="000269AE" w:rsidRPr="000269AE" w:rsidRDefault="000269AE" w:rsidP="00002C62">
      <w:pPr>
        <w:pStyle w:val="Heading1"/>
        <w:spacing w:line="360" w:lineRule="auto"/>
      </w:pPr>
      <w:r w:rsidRPr="000269AE">
        <w:t>1. FIELD OF THE INVENTION</w:t>
      </w:r>
    </w:p>
    <w:p w14:paraId="760CC319" w14:textId="77777777" w:rsidR="000269AE" w:rsidRPr="000269AE" w:rsidRDefault="000269AE" w:rsidP="00002C62">
      <w:pPr>
        <w:spacing w:line="360" w:lineRule="auto"/>
        <w:rPr>
          <w:rFonts w:ascii="Times New Roman" w:hAnsi="Times New Roman" w:cs="Times New Roman"/>
        </w:rPr>
      </w:pPr>
    </w:p>
    <w:p w14:paraId="62A59BFA"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present invention relates generally to business management software systems, and more particularly to a computer-implemented method and system for enabling organizations to dynamically adapt their operational software between different business methodologies and frameworks without requiring data migration, system reconfiguration, or loss of historical information. This invention addresses the fundamental problem of organizational evolution, where companies naturally outgrow or need to change their operational frameworks but are locked into rigid software systems designed for single methodologies.</w:t>
      </w:r>
    </w:p>
    <w:p w14:paraId="065DB671" w14:textId="77777777" w:rsidR="000269AE" w:rsidRPr="000269AE" w:rsidRDefault="000269AE" w:rsidP="00002C62">
      <w:pPr>
        <w:spacing w:line="360" w:lineRule="auto"/>
        <w:rPr>
          <w:rFonts w:ascii="Times New Roman" w:hAnsi="Times New Roman" w:cs="Times New Roman"/>
        </w:rPr>
      </w:pPr>
    </w:p>
    <w:p w14:paraId="542CC0C0" w14:textId="5B2CDEAC" w:rsidR="000269AE" w:rsidRPr="000269AE" w:rsidRDefault="000269AE" w:rsidP="00002C62">
      <w:pPr>
        <w:pStyle w:val="Heading1"/>
        <w:spacing w:line="360" w:lineRule="auto"/>
      </w:pPr>
      <w:r w:rsidRPr="000269AE">
        <w:t>2. BACKGROUND OF THE INVENTION</w:t>
      </w:r>
    </w:p>
    <w:p w14:paraId="53EB6C53" w14:textId="77777777" w:rsidR="000269AE" w:rsidRPr="000269AE" w:rsidRDefault="000269AE" w:rsidP="00002C62">
      <w:pPr>
        <w:spacing w:line="360" w:lineRule="auto"/>
        <w:rPr>
          <w:rFonts w:ascii="Times New Roman" w:hAnsi="Times New Roman" w:cs="Times New Roman"/>
        </w:rPr>
      </w:pPr>
    </w:p>
    <w:p w14:paraId="09A79F8C"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Business organizations worldwide adopt various operational frameworks to structure their growth and manage their operations. Popular frameworks include the Entrepreneurial Operating System (EOS), Objectives and Key Results (OKRs), The 4 Disciplines of Execution (4DX), Scaling Up (Rockefeller Habits), and numerous proprietary methodologies. Each framework has its own terminology, cadences, structures, and philosophical approaches to business management.</w:t>
      </w:r>
    </w:p>
    <w:p w14:paraId="7EA066D7" w14:textId="77777777" w:rsidR="000269AE" w:rsidRPr="000269AE" w:rsidRDefault="000269AE" w:rsidP="00002C62">
      <w:pPr>
        <w:spacing w:line="360" w:lineRule="auto"/>
        <w:rPr>
          <w:rFonts w:ascii="Times New Roman" w:hAnsi="Times New Roman" w:cs="Times New Roman"/>
        </w:rPr>
      </w:pPr>
    </w:p>
    <w:p w14:paraId="6A965404"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lastRenderedPageBreak/>
        <w:t xml:space="preserve">Currently, software solutions in this space are </w:t>
      </w:r>
      <w:proofErr w:type="gramStart"/>
      <w:r w:rsidRPr="000269AE">
        <w:rPr>
          <w:rFonts w:ascii="Times New Roman" w:hAnsi="Times New Roman" w:cs="Times New Roman"/>
        </w:rPr>
        <w:t>framework-specific</w:t>
      </w:r>
      <w:proofErr w:type="gramEnd"/>
      <w:r w:rsidRPr="000269AE">
        <w:rPr>
          <w:rFonts w:ascii="Times New Roman" w:hAnsi="Times New Roman" w:cs="Times New Roman"/>
        </w:rPr>
        <w:t xml:space="preserve">. For example, Ninety.io, Bloom Growth, and Traction Tools exclusively serve organizations using EOS. </w:t>
      </w:r>
      <w:proofErr w:type="spellStart"/>
      <w:r w:rsidRPr="000269AE">
        <w:rPr>
          <w:rFonts w:ascii="Times New Roman" w:hAnsi="Times New Roman" w:cs="Times New Roman"/>
        </w:rPr>
        <w:t>Weekdone</w:t>
      </w:r>
      <w:proofErr w:type="spellEnd"/>
      <w:r w:rsidRPr="000269AE">
        <w:rPr>
          <w:rFonts w:ascii="Times New Roman" w:hAnsi="Times New Roman" w:cs="Times New Roman"/>
        </w:rPr>
        <w:t xml:space="preserve"> and </w:t>
      </w:r>
      <w:proofErr w:type="spellStart"/>
      <w:r w:rsidRPr="000269AE">
        <w:rPr>
          <w:rFonts w:ascii="Times New Roman" w:hAnsi="Times New Roman" w:cs="Times New Roman"/>
        </w:rPr>
        <w:t>Gtmhub</w:t>
      </w:r>
      <w:proofErr w:type="spellEnd"/>
      <w:r w:rsidRPr="000269AE">
        <w:rPr>
          <w:rFonts w:ascii="Times New Roman" w:hAnsi="Times New Roman" w:cs="Times New Roman"/>
        </w:rPr>
        <w:t xml:space="preserve"> are built specifically for OKRs. Scaling Up practitioners use Align or Rhythm Systems. This rigid framework-specific approach creates several critical problems:</w:t>
      </w:r>
    </w:p>
    <w:p w14:paraId="24221EB5" w14:textId="77777777" w:rsidR="000269AE" w:rsidRPr="000269AE" w:rsidRDefault="000269AE" w:rsidP="00002C62">
      <w:pPr>
        <w:spacing w:line="360" w:lineRule="auto"/>
        <w:rPr>
          <w:rFonts w:ascii="Times New Roman" w:hAnsi="Times New Roman" w:cs="Times New Roman"/>
        </w:rPr>
      </w:pPr>
    </w:p>
    <w:p w14:paraId="4C00C5E4" w14:textId="6DEAD698"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Migration Impossibility</w:t>
      </w:r>
      <w:r w:rsidRPr="000269AE">
        <w:rPr>
          <w:rFonts w:ascii="Times New Roman" w:hAnsi="Times New Roman" w:cs="Times New Roman"/>
          <w:b/>
          <w:bCs/>
        </w:rPr>
        <w:t>:</w:t>
      </w:r>
      <w:r w:rsidRPr="000269AE">
        <w:rPr>
          <w:rFonts w:ascii="Times New Roman" w:hAnsi="Times New Roman" w:cs="Times New Roman"/>
        </w:rPr>
        <w:t xml:space="preserve"> When an organization evolves beyond its current framework or decides to adopt a different methodology, it must abandon its existing software platform entirely. This means losing years of historical data, institutional knowledge, and established workflows. The cost and disruption of switching platforms often locks organizations into suboptimal frameworks simply because the switching cost is too high.</w:t>
      </w:r>
    </w:p>
    <w:p w14:paraId="54B4A840" w14:textId="77777777" w:rsidR="000269AE" w:rsidRPr="000269AE" w:rsidRDefault="000269AE" w:rsidP="00002C62">
      <w:pPr>
        <w:spacing w:line="360" w:lineRule="auto"/>
        <w:rPr>
          <w:rFonts w:ascii="Times New Roman" w:hAnsi="Times New Roman" w:cs="Times New Roman"/>
        </w:rPr>
      </w:pPr>
    </w:p>
    <w:p w14:paraId="31A772B9" w14:textId="3402291B"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Data Loss and Fragmentation</w:t>
      </w:r>
      <w:r w:rsidRPr="000269AE">
        <w:rPr>
          <w:rFonts w:ascii="Times New Roman" w:hAnsi="Times New Roman" w:cs="Times New Roman"/>
          <w:b/>
          <w:bCs/>
        </w:rPr>
        <w:t>:</w:t>
      </w:r>
      <w:r w:rsidRPr="000269AE">
        <w:rPr>
          <w:rFonts w:ascii="Times New Roman" w:hAnsi="Times New Roman" w:cs="Times New Roman"/>
        </w:rPr>
        <w:t xml:space="preserve"> Organizations attempting to switch frameworks must export their data from one system and attempt to import it into another, but the fundamental incompatibility between framework-specific data models means significant information is lost in translation. A "Rock" in EOS has different attributes and behaviors than a "Key Result" in OKRs, making true data portability impossible.</w:t>
      </w:r>
    </w:p>
    <w:p w14:paraId="7FE8E404" w14:textId="77777777" w:rsidR="000269AE" w:rsidRPr="000269AE" w:rsidRDefault="000269AE" w:rsidP="00002C62">
      <w:pPr>
        <w:spacing w:line="360" w:lineRule="auto"/>
        <w:rPr>
          <w:rFonts w:ascii="Times New Roman" w:hAnsi="Times New Roman" w:cs="Times New Roman"/>
        </w:rPr>
      </w:pPr>
    </w:p>
    <w:p w14:paraId="2480723A" w14:textId="596C7F68"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Hybrid Approach Limitations</w:t>
      </w:r>
      <w:r w:rsidRPr="000269AE">
        <w:rPr>
          <w:rFonts w:ascii="Times New Roman" w:hAnsi="Times New Roman" w:cs="Times New Roman"/>
          <w:b/>
          <w:bCs/>
        </w:rPr>
        <w:t>:</w:t>
      </w:r>
      <w:r w:rsidRPr="00AE6961">
        <w:rPr>
          <w:rFonts w:ascii="Times New Roman" w:hAnsi="Times New Roman" w:cs="Times New Roman"/>
          <w:b/>
          <w:bCs/>
        </w:rPr>
        <w:t xml:space="preserve"> </w:t>
      </w:r>
      <w:r w:rsidRPr="000269AE">
        <w:rPr>
          <w:rFonts w:ascii="Times New Roman" w:hAnsi="Times New Roman" w:cs="Times New Roman"/>
        </w:rPr>
        <w:t>Many organizations benefit from using elements of multiple frameworks - for example, using EOS meeting structures while adopting OKR goal-setting principles. Current solutions force an all-or-nothing choice, preventing organizations from crafting hybrid approaches that best suit their needs.</w:t>
      </w:r>
    </w:p>
    <w:p w14:paraId="6EAAEFD0" w14:textId="77777777" w:rsidR="000269AE" w:rsidRPr="000269AE" w:rsidRDefault="000269AE" w:rsidP="00002C62">
      <w:pPr>
        <w:spacing w:line="360" w:lineRule="auto"/>
        <w:rPr>
          <w:rFonts w:ascii="Times New Roman" w:hAnsi="Times New Roman" w:cs="Times New Roman"/>
        </w:rPr>
      </w:pPr>
    </w:p>
    <w:p w14:paraId="2EBEE91D" w14:textId="6D61DE79"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Consultant Lock-in</w:t>
      </w:r>
      <w:r w:rsidRPr="000269AE">
        <w:rPr>
          <w:rFonts w:ascii="Times New Roman" w:hAnsi="Times New Roman" w:cs="Times New Roman"/>
          <w:b/>
          <w:bCs/>
        </w:rPr>
        <w:t>:</w:t>
      </w:r>
      <w:r w:rsidRPr="000269AE">
        <w:rPr>
          <w:rFonts w:ascii="Times New Roman" w:hAnsi="Times New Roman" w:cs="Times New Roman"/>
        </w:rPr>
        <w:t xml:space="preserve"> Business consultants who specialize in multiple frameworks must purchase and maintain separate software subscriptions for each methodology they support, creating inefficiency and added costs.</w:t>
      </w:r>
    </w:p>
    <w:p w14:paraId="6D01BC3F" w14:textId="77777777" w:rsidR="000269AE" w:rsidRDefault="000269AE" w:rsidP="00002C62">
      <w:pPr>
        <w:spacing w:line="360" w:lineRule="auto"/>
        <w:rPr>
          <w:rFonts w:ascii="Times New Roman" w:hAnsi="Times New Roman" w:cs="Times New Roman"/>
        </w:rPr>
      </w:pPr>
    </w:p>
    <w:p w14:paraId="77EBD736" w14:textId="77777777" w:rsidR="00DB57DE" w:rsidRPr="000269AE" w:rsidRDefault="00DB57DE" w:rsidP="00002C62">
      <w:pPr>
        <w:spacing w:line="360" w:lineRule="auto"/>
        <w:rPr>
          <w:rFonts w:ascii="Times New Roman" w:hAnsi="Times New Roman" w:cs="Times New Roman"/>
        </w:rPr>
      </w:pPr>
    </w:p>
    <w:p w14:paraId="769FBE5C" w14:textId="136291D7" w:rsidR="000269AE" w:rsidRPr="000269AE" w:rsidRDefault="000269AE" w:rsidP="00002C62">
      <w:pPr>
        <w:pStyle w:val="Heading1"/>
        <w:spacing w:line="360" w:lineRule="auto"/>
      </w:pPr>
      <w:r w:rsidRPr="000269AE">
        <w:lastRenderedPageBreak/>
        <w:t>3. BRIEF SUMMARY OF THE INVENTION</w:t>
      </w:r>
    </w:p>
    <w:p w14:paraId="6956CAD4" w14:textId="77777777" w:rsidR="000269AE" w:rsidRPr="000269AE" w:rsidRDefault="000269AE" w:rsidP="00002C62">
      <w:pPr>
        <w:spacing w:line="360" w:lineRule="auto"/>
        <w:rPr>
          <w:rFonts w:ascii="Times New Roman" w:hAnsi="Times New Roman" w:cs="Times New Roman"/>
        </w:rPr>
      </w:pPr>
    </w:p>
    <w:p w14:paraId="41B00726"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present invention solves these problems through a revolutionary adaptive architecture that separates data storage from presentation, enabling seamless transitions between business frameworks while preserving complete data integrity and history.</w:t>
      </w:r>
    </w:p>
    <w:p w14:paraId="190F185F" w14:textId="77777777" w:rsidR="000269AE" w:rsidRPr="000269AE" w:rsidRDefault="000269AE" w:rsidP="00002C62">
      <w:pPr>
        <w:spacing w:line="360" w:lineRule="auto"/>
        <w:rPr>
          <w:rFonts w:ascii="Times New Roman" w:hAnsi="Times New Roman" w:cs="Times New Roman"/>
        </w:rPr>
      </w:pPr>
    </w:p>
    <w:p w14:paraId="7326A6A3"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At its core, the invention comprises three interconnected systems:</w:t>
      </w:r>
    </w:p>
    <w:p w14:paraId="2CD3A8E9" w14:textId="77777777" w:rsidR="000269AE" w:rsidRPr="000269AE" w:rsidRDefault="000269AE" w:rsidP="00002C62">
      <w:pPr>
        <w:spacing w:line="360" w:lineRule="auto"/>
        <w:rPr>
          <w:rFonts w:ascii="Times New Roman" w:hAnsi="Times New Roman" w:cs="Times New Roman"/>
        </w:rPr>
      </w:pPr>
    </w:p>
    <w:p w14:paraId="4F03C97C" w14:textId="7D1A8B0B"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1.</w:t>
      </w:r>
      <w:r w:rsidRPr="000269AE">
        <w:rPr>
          <w:rFonts w:ascii="Times New Roman" w:hAnsi="Times New Roman" w:cs="Times New Roman"/>
        </w:rPr>
        <w:t xml:space="preserve"> </w:t>
      </w:r>
      <w:r w:rsidRPr="000269AE">
        <w:rPr>
          <w:rFonts w:ascii="Times New Roman" w:hAnsi="Times New Roman" w:cs="Times New Roman"/>
          <w:b/>
          <w:bCs/>
          <w:i/>
          <w:iCs/>
        </w:rPr>
        <w:t>A Universal Data Schema</w:t>
      </w:r>
      <w:r w:rsidRPr="000269AE">
        <w:rPr>
          <w:rFonts w:ascii="Times New Roman" w:hAnsi="Times New Roman" w:cs="Times New Roman"/>
        </w:rPr>
        <w:t xml:space="preserve"> that stores business information in a methodology-agnostic format, capturing the essential business concepts that exist across all frameworks while maintaining the flexibility to accommodate framework-specific nuances.</w:t>
      </w:r>
    </w:p>
    <w:p w14:paraId="5F5587E4" w14:textId="77777777" w:rsidR="000269AE" w:rsidRPr="000269AE" w:rsidRDefault="000269AE" w:rsidP="00002C62">
      <w:pPr>
        <w:spacing w:line="360" w:lineRule="auto"/>
        <w:rPr>
          <w:rFonts w:ascii="Times New Roman" w:hAnsi="Times New Roman" w:cs="Times New Roman"/>
        </w:rPr>
      </w:pPr>
    </w:p>
    <w:p w14:paraId="6F4B1A9B" w14:textId="25901DC6"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2.</w:t>
      </w:r>
      <w:r w:rsidRPr="000269AE">
        <w:rPr>
          <w:rFonts w:ascii="Times New Roman" w:hAnsi="Times New Roman" w:cs="Times New Roman"/>
        </w:rPr>
        <w:t xml:space="preserve"> </w:t>
      </w:r>
      <w:r w:rsidRPr="000269AE">
        <w:rPr>
          <w:rFonts w:ascii="Times New Roman" w:hAnsi="Times New Roman" w:cs="Times New Roman"/>
          <w:b/>
          <w:bCs/>
          <w:i/>
          <w:iCs/>
        </w:rPr>
        <w:t>A Dynamic Translation Engine</w:t>
      </w:r>
      <w:r w:rsidRPr="000269AE">
        <w:rPr>
          <w:rFonts w:ascii="Times New Roman" w:hAnsi="Times New Roman" w:cs="Times New Roman"/>
        </w:rPr>
        <w:t xml:space="preserve"> that maps universal data concepts to framework-specific terminology and structures in real-time, enabling instant switching between methodologies without any data transformation or migration.</w:t>
      </w:r>
    </w:p>
    <w:p w14:paraId="2F4891EA" w14:textId="77777777" w:rsidR="000269AE" w:rsidRPr="000269AE" w:rsidRDefault="000269AE" w:rsidP="00002C62">
      <w:pPr>
        <w:spacing w:line="360" w:lineRule="auto"/>
        <w:rPr>
          <w:rFonts w:ascii="Times New Roman" w:hAnsi="Times New Roman" w:cs="Times New Roman"/>
        </w:rPr>
      </w:pPr>
    </w:p>
    <w:p w14:paraId="7658DF8A" w14:textId="13CAAFFF"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3.</w:t>
      </w:r>
      <w:r w:rsidRPr="000269AE">
        <w:rPr>
          <w:rFonts w:ascii="Times New Roman" w:hAnsi="Times New Roman" w:cs="Times New Roman"/>
        </w:rPr>
        <w:t xml:space="preserve"> </w:t>
      </w:r>
      <w:r w:rsidRPr="000269AE">
        <w:rPr>
          <w:rFonts w:ascii="Times New Roman" w:hAnsi="Times New Roman" w:cs="Times New Roman"/>
          <w:b/>
          <w:bCs/>
          <w:i/>
          <w:iCs/>
        </w:rPr>
        <w:t>An Intelligent UI Generation System</w:t>
      </w:r>
      <w:r w:rsidRPr="000269AE">
        <w:rPr>
          <w:rFonts w:ascii="Times New Roman" w:hAnsi="Times New Roman" w:cs="Times New Roman"/>
        </w:rPr>
        <w:t xml:space="preserve"> that dynamically creates framework-appropriate interfaces, workflows, and visualizations based on the selected methodology, ensuring users experience a native, purpose-built application regardless of their chosen framework.</w:t>
      </w:r>
    </w:p>
    <w:p w14:paraId="4A84BA2D"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system enables organizations to switch between frameworks instantly - what was a "Rock" in EOS becomes a "Key Result" in OKRs, complete with appropriate attributes, behaviors, and visualizations. Historical data is preserved and recontextualized appropriately, allowing organizations to view their past performance through the lens of their current framework.</w:t>
      </w:r>
    </w:p>
    <w:p w14:paraId="60E732BA" w14:textId="77777777" w:rsidR="000269AE" w:rsidRPr="000269AE" w:rsidRDefault="000269AE" w:rsidP="00002C62">
      <w:pPr>
        <w:spacing w:line="360" w:lineRule="auto"/>
        <w:rPr>
          <w:rFonts w:ascii="Times New Roman" w:hAnsi="Times New Roman" w:cs="Times New Roman"/>
        </w:rPr>
      </w:pPr>
    </w:p>
    <w:p w14:paraId="2091F65E" w14:textId="35F0BC1A" w:rsidR="000269AE" w:rsidRPr="000269AE" w:rsidRDefault="000269AE" w:rsidP="00002C62">
      <w:pPr>
        <w:pStyle w:val="Heading1"/>
        <w:spacing w:line="360" w:lineRule="auto"/>
      </w:pPr>
      <w:r w:rsidRPr="000269AE">
        <w:lastRenderedPageBreak/>
        <w:t>4. DETAILED DESCRIPTION OF THE INVENTION</w:t>
      </w:r>
    </w:p>
    <w:p w14:paraId="3D96DBB7" w14:textId="77777777" w:rsidR="000269AE" w:rsidRPr="00AE6961" w:rsidRDefault="000269AE" w:rsidP="00002C62">
      <w:pPr>
        <w:spacing w:line="360" w:lineRule="auto"/>
        <w:rPr>
          <w:rFonts w:ascii="Times New Roman" w:hAnsi="Times New Roman" w:cs="Times New Roman"/>
        </w:rPr>
      </w:pPr>
    </w:p>
    <w:p w14:paraId="10262028" w14:textId="21AC6A70" w:rsidR="000269AE" w:rsidRPr="000269AE" w:rsidRDefault="000269AE" w:rsidP="00002C62">
      <w:pPr>
        <w:pStyle w:val="Heading2"/>
        <w:spacing w:line="360" w:lineRule="auto"/>
      </w:pPr>
      <w:r w:rsidRPr="000269AE">
        <w:t>4.1 System Architecture</w:t>
      </w:r>
    </w:p>
    <w:p w14:paraId="70830EC6"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Adaptive Business Framework Platform employs a multi-layered architecture that fundamentally decouples data storage from presentation logic.</w:t>
      </w:r>
    </w:p>
    <w:p w14:paraId="6EDAB88A" w14:textId="29DBBD2D" w:rsidR="000269AE" w:rsidRPr="000269AE" w:rsidRDefault="001F70DA" w:rsidP="00002C62">
      <w:pPr>
        <w:spacing w:line="360" w:lineRule="auto"/>
        <w:rPr>
          <w:rFonts w:ascii="Times New Roman" w:hAnsi="Times New Roman" w:cs="Times New Roman"/>
        </w:rPr>
      </w:pPr>
      <w:r>
        <w:rPr>
          <w:rFonts w:ascii="Times New Roman" w:hAnsi="Times New Roman" w:cs="Times New Roman"/>
          <w:noProof/>
        </w:rPr>
        <w:drawing>
          <wp:inline distT="0" distB="0" distL="0" distR="0" wp14:anchorId="6DF53CEA" wp14:editId="6DFBC4B3">
            <wp:extent cx="5943600" cy="1711960"/>
            <wp:effectExtent l="0" t="0" r="0" b="2540"/>
            <wp:docPr id="2259323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2380" name="Picture 1" descr="A diagram of a dia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inline>
        </w:drawing>
      </w:r>
    </w:p>
    <w:p w14:paraId="712801B5" w14:textId="77777777" w:rsidR="005031EE" w:rsidRDefault="005031EE" w:rsidP="00002C62">
      <w:pPr>
        <w:spacing w:line="360" w:lineRule="auto"/>
        <w:rPr>
          <w:rFonts w:ascii="Times New Roman" w:hAnsi="Times New Roman" w:cs="Times New Roman"/>
          <w:b/>
          <w:bCs/>
          <w:i/>
          <w:iCs/>
        </w:rPr>
      </w:pPr>
    </w:p>
    <w:p w14:paraId="57E674A7" w14:textId="6DE123D1"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Universal Data Layer:</w:t>
      </w:r>
    </w:p>
    <w:p w14:paraId="3F160183"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At the foundation, all business data is stored in a universal schema that captures common business concepts across all frameworks. For example, instead of storing "Rocks" (EOS) or "Key Results" (OKRs) or "WIGs" (4DX), the system stores "</w:t>
      </w:r>
      <w:proofErr w:type="spellStart"/>
      <w:r w:rsidRPr="000269AE">
        <w:rPr>
          <w:rFonts w:ascii="Times New Roman" w:hAnsi="Times New Roman" w:cs="Times New Roman"/>
        </w:rPr>
        <w:t>quarterly_priorities</w:t>
      </w:r>
      <w:proofErr w:type="spellEnd"/>
      <w:r w:rsidRPr="000269AE">
        <w:rPr>
          <w:rFonts w:ascii="Times New Roman" w:hAnsi="Times New Roman" w:cs="Times New Roman"/>
        </w:rPr>
        <w:t>" with a rich set of attributes that can accommodate the needs of any framework:</w:t>
      </w:r>
    </w:p>
    <w:p w14:paraId="4B6F8551" w14:textId="43301BE6" w:rsidR="000269AE" w:rsidRPr="000269AE" w:rsidRDefault="00172391" w:rsidP="00002C6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7AB0F29" wp14:editId="60590207">
            <wp:extent cx="5943600" cy="5618480"/>
            <wp:effectExtent l="0" t="0" r="0" b="0"/>
            <wp:docPr id="613594195" name="Picture 3" descr="A diagram of a t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4195" name="Picture 3" descr="A diagram of a te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18480"/>
                    </a:xfrm>
                    <a:prstGeom prst="rect">
                      <a:avLst/>
                    </a:prstGeom>
                  </pic:spPr>
                </pic:pic>
              </a:graphicData>
            </a:graphic>
          </wp:inline>
        </w:drawing>
      </w:r>
    </w:p>
    <w:p w14:paraId="105A5A08"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proofErr w:type="spellStart"/>
      <w:r w:rsidRPr="000269AE">
        <w:rPr>
          <w:rFonts w:ascii="Courier New" w:hAnsi="Courier New" w:cs="Courier New"/>
          <w:sz w:val="20"/>
          <w:szCs w:val="20"/>
        </w:rPr>
        <w:t>quarterly_priority</w:t>
      </w:r>
      <w:proofErr w:type="spellEnd"/>
      <w:r w:rsidRPr="000269AE">
        <w:rPr>
          <w:rFonts w:ascii="Courier New" w:hAnsi="Courier New" w:cs="Courier New"/>
          <w:sz w:val="20"/>
          <w:szCs w:val="20"/>
        </w:rPr>
        <w:t xml:space="preserve"> {</w:t>
      </w:r>
    </w:p>
    <w:p w14:paraId="753CA411"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id: </w:t>
      </w:r>
      <w:proofErr w:type="spellStart"/>
      <w:r w:rsidRPr="000269AE">
        <w:rPr>
          <w:rFonts w:ascii="Courier New" w:hAnsi="Courier New" w:cs="Courier New"/>
          <w:sz w:val="20"/>
          <w:szCs w:val="20"/>
        </w:rPr>
        <w:t>unique_identifier</w:t>
      </w:r>
      <w:proofErr w:type="spellEnd"/>
    </w:p>
    <w:p w14:paraId="326F251A"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title: text</w:t>
      </w:r>
    </w:p>
    <w:p w14:paraId="6CEF12C3"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description: text</w:t>
      </w:r>
    </w:p>
    <w:p w14:paraId="2AAFA526"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owner: </w:t>
      </w:r>
      <w:proofErr w:type="spellStart"/>
      <w:r w:rsidRPr="000269AE">
        <w:rPr>
          <w:rFonts w:ascii="Courier New" w:hAnsi="Courier New" w:cs="Courier New"/>
          <w:sz w:val="20"/>
          <w:szCs w:val="20"/>
        </w:rPr>
        <w:t>user_reference</w:t>
      </w:r>
      <w:proofErr w:type="spellEnd"/>
    </w:p>
    <w:p w14:paraId="2F5F6245"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due_date</w:t>
      </w:r>
      <w:proofErr w:type="spellEnd"/>
      <w:r w:rsidRPr="000269AE">
        <w:rPr>
          <w:rFonts w:ascii="Courier New" w:hAnsi="Courier New" w:cs="Courier New"/>
          <w:sz w:val="20"/>
          <w:szCs w:val="20"/>
        </w:rPr>
        <w:t>: date</w:t>
      </w:r>
    </w:p>
    <w:p w14:paraId="7949C522"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progress: percentage</w:t>
      </w:r>
    </w:p>
    <w:p w14:paraId="1E1CA1EA"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status: enumeration</w:t>
      </w:r>
    </w:p>
    <w:p w14:paraId="4B7C4B86"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lastRenderedPageBreak/>
        <w:t xml:space="preserve">  measurements: array[metrics]</w:t>
      </w:r>
    </w:p>
    <w:p w14:paraId="7A6A3263"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milestones: array[checkpoints]</w:t>
      </w:r>
    </w:p>
    <w:p w14:paraId="571BF095"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parent_objective</w:t>
      </w:r>
      <w:proofErr w:type="spellEnd"/>
      <w:r w:rsidRPr="000269AE">
        <w:rPr>
          <w:rFonts w:ascii="Courier New" w:hAnsi="Courier New" w:cs="Courier New"/>
          <w:sz w:val="20"/>
          <w:szCs w:val="20"/>
        </w:rPr>
        <w:t>: reference</w:t>
      </w:r>
    </w:p>
    <w:p w14:paraId="65E95E44"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child_tasks</w:t>
      </w:r>
      <w:proofErr w:type="spellEnd"/>
      <w:r w:rsidRPr="000269AE">
        <w:rPr>
          <w:rFonts w:ascii="Courier New" w:hAnsi="Courier New" w:cs="Courier New"/>
          <w:sz w:val="20"/>
          <w:szCs w:val="20"/>
        </w:rPr>
        <w:t>: array[references]</w:t>
      </w:r>
    </w:p>
    <w:p w14:paraId="44D24440"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custom_attributes</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json</w:t>
      </w:r>
      <w:proofErr w:type="spellEnd"/>
    </w:p>
    <w:p w14:paraId="45BF1241" w14:textId="6F21E31D"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w:t>
      </w:r>
    </w:p>
    <w:p w14:paraId="4E2C2BA4" w14:textId="77777777" w:rsidR="000269AE" w:rsidRPr="000269AE" w:rsidRDefault="000269AE" w:rsidP="00002C62">
      <w:pPr>
        <w:spacing w:line="360" w:lineRule="auto"/>
        <w:rPr>
          <w:rFonts w:ascii="Times New Roman" w:hAnsi="Times New Roman" w:cs="Times New Roman"/>
        </w:rPr>
      </w:pPr>
    </w:p>
    <w:p w14:paraId="0F931F3A" w14:textId="781915E5"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Translation Engine:</w:t>
      </w:r>
    </w:p>
    <w:p w14:paraId="1A21B616" w14:textId="77777777" w:rsidR="000269AE" w:rsidRDefault="000269AE" w:rsidP="00002C62">
      <w:pPr>
        <w:spacing w:line="360" w:lineRule="auto"/>
        <w:rPr>
          <w:rFonts w:ascii="Times New Roman" w:hAnsi="Times New Roman" w:cs="Times New Roman"/>
        </w:rPr>
      </w:pPr>
      <w:r w:rsidRPr="000269AE">
        <w:rPr>
          <w:rFonts w:ascii="Times New Roman" w:hAnsi="Times New Roman" w:cs="Times New Roman"/>
        </w:rPr>
        <w:t>The translation engine maintains comprehensive mapping tables that define how universal concepts map to framework-specific terminology:</w:t>
      </w:r>
    </w:p>
    <w:p w14:paraId="23FAF6F7" w14:textId="7EC13558" w:rsidR="005031EE" w:rsidRPr="000269AE" w:rsidRDefault="009B3D10" w:rsidP="00002C62">
      <w:pPr>
        <w:spacing w:line="360" w:lineRule="auto"/>
        <w:rPr>
          <w:rFonts w:ascii="Times New Roman" w:hAnsi="Times New Roman" w:cs="Times New Roman"/>
        </w:rPr>
      </w:pPr>
      <w:r>
        <w:rPr>
          <w:rFonts w:ascii="Times New Roman" w:hAnsi="Times New Roman" w:cs="Times New Roman"/>
          <w:noProof/>
        </w:rPr>
        <w:drawing>
          <wp:inline distT="0" distB="0" distL="0" distR="0" wp14:anchorId="55287C69" wp14:editId="715FF5F1">
            <wp:extent cx="5943600" cy="4371340"/>
            <wp:effectExtent l="0" t="0" r="0" b="0"/>
            <wp:docPr id="200143312" name="Picture 2"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3312" name="Picture 2" descr="A diagram of a softwar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inline>
        </w:drawing>
      </w:r>
    </w:p>
    <w:p w14:paraId="01C3B497" w14:textId="7EFC6092" w:rsidR="000269AE" w:rsidRPr="000269AE" w:rsidRDefault="000269AE" w:rsidP="00002C62">
      <w:pPr>
        <w:spacing w:line="360" w:lineRule="auto"/>
        <w:rPr>
          <w:rFonts w:ascii="Times New Roman" w:hAnsi="Times New Roman" w:cs="Times New Roman"/>
        </w:rPr>
      </w:pPr>
    </w:p>
    <w:p w14:paraId="4BF3A8AC"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proofErr w:type="spellStart"/>
      <w:r w:rsidRPr="000269AE">
        <w:rPr>
          <w:rFonts w:ascii="Courier New" w:hAnsi="Courier New" w:cs="Courier New"/>
          <w:sz w:val="20"/>
          <w:szCs w:val="20"/>
        </w:rPr>
        <w:lastRenderedPageBreak/>
        <w:t>TranslationMap</w:t>
      </w:r>
      <w:proofErr w:type="spellEnd"/>
      <w:r w:rsidRPr="000269AE">
        <w:rPr>
          <w:rFonts w:ascii="Courier New" w:hAnsi="Courier New" w:cs="Courier New"/>
          <w:sz w:val="20"/>
          <w:szCs w:val="20"/>
        </w:rPr>
        <w:t xml:space="preserve"> {</w:t>
      </w:r>
    </w:p>
    <w:p w14:paraId="5D9AA195"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EOS: {</w:t>
      </w:r>
    </w:p>
    <w:p w14:paraId="1035AC78"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quarterly_priority</w:t>
      </w:r>
      <w:proofErr w:type="spellEnd"/>
      <w:r w:rsidRPr="000269AE">
        <w:rPr>
          <w:rFonts w:ascii="Courier New" w:hAnsi="Courier New" w:cs="Courier New"/>
          <w:sz w:val="20"/>
          <w:szCs w:val="20"/>
        </w:rPr>
        <w:t>: "Rock",</w:t>
      </w:r>
    </w:p>
    <w:p w14:paraId="76263B2D"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weekly_meeting</w:t>
      </w:r>
      <w:proofErr w:type="spellEnd"/>
      <w:r w:rsidRPr="000269AE">
        <w:rPr>
          <w:rFonts w:ascii="Courier New" w:hAnsi="Courier New" w:cs="Courier New"/>
          <w:sz w:val="20"/>
          <w:szCs w:val="20"/>
        </w:rPr>
        <w:t>: "Level 10 Meeting",</w:t>
      </w:r>
    </w:p>
    <w:p w14:paraId="33B92768"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long_term_goal</w:t>
      </w:r>
      <w:proofErr w:type="spellEnd"/>
      <w:r w:rsidRPr="000269AE">
        <w:rPr>
          <w:rFonts w:ascii="Courier New" w:hAnsi="Courier New" w:cs="Courier New"/>
          <w:sz w:val="20"/>
          <w:szCs w:val="20"/>
        </w:rPr>
        <w:t>: "3-Year Picture",</w:t>
      </w:r>
    </w:p>
    <w:p w14:paraId="61299693"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annual_goal</w:t>
      </w:r>
      <w:proofErr w:type="spellEnd"/>
      <w:r w:rsidRPr="000269AE">
        <w:rPr>
          <w:rFonts w:ascii="Courier New" w:hAnsi="Courier New" w:cs="Courier New"/>
          <w:sz w:val="20"/>
          <w:szCs w:val="20"/>
        </w:rPr>
        <w:t>: "1-Year Plan"</w:t>
      </w:r>
    </w:p>
    <w:p w14:paraId="13825E6C"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
    <w:p w14:paraId="0B6D009F"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OKR: {</w:t>
      </w:r>
    </w:p>
    <w:p w14:paraId="6FBD8DC1"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quarterly_priority</w:t>
      </w:r>
      <w:proofErr w:type="spellEnd"/>
      <w:r w:rsidRPr="000269AE">
        <w:rPr>
          <w:rFonts w:ascii="Courier New" w:hAnsi="Courier New" w:cs="Courier New"/>
          <w:sz w:val="20"/>
          <w:szCs w:val="20"/>
        </w:rPr>
        <w:t>: "Key Result",</w:t>
      </w:r>
    </w:p>
    <w:p w14:paraId="55F41594"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weekly_meeting</w:t>
      </w:r>
      <w:proofErr w:type="spellEnd"/>
      <w:r w:rsidRPr="000269AE">
        <w:rPr>
          <w:rFonts w:ascii="Courier New" w:hAnsi="Courier New" w:cs="Courier New"/>
          <w:sz w:val="20"/>
          <w:szCs w:val="20"/>
        </w:rPr>
        <w:t>: "Check-in",</w:t>
      </w:r>
    </w:p>
    <w:p w14:paraId="0FECC156"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long_term_goal</w:t>
      </w:r>
      <w:proofErr w:type="spellEnd"/>
      <w:r w:rsidRPr="000269AE">
        <w:rPr>
          <w:rFonts w:ascii="Courier New" w:hAnsi="Courier New" w:cs="Courier New"/>
          <w:sz w:val="20"/>
          <w:szCs w:val="20"/>
        </w:rPr>
        <w:t>: "Mission",</w:t>
      </w:r>
    </w:p>
    <w:p w14:paraId="08C1A94E"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annual_goal</w:t>
      </w:r>
      <w:proofErr w:type="spellEnd"/>
      <w:r w:rsidRPr="000269AE">
        <w:rPr>
          <w:rFonts w:ascii="Courier New" w:hAnsi="Courier New" w:cs="Courier New"/>
          <w:sz w:val="20"/>
          <w:szCs w:val="20"/>
        </w:rPr>
        <w:t>: "Annual Objectives"</w:t>
      </w:r>
    </w:p>
    <w:p w14:paraId="0888DD7F"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
    <w:p w14:paraId="05A6018B"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4DX: {</w:t>
      </w:r>
    </w:p>
    <w:p w14:paraId="4C95F202"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quarterly_priority</w:t>
      </w:r>
      <w:proofErr w:type="spellEnd"/>
      <w:r w:rsidRPr="000269AE">
        <w:rPr>
          <w:rFonts w:ascii="Courier New" w:hAnsi="Courier New" w:cs="Courier New"/>
          <w:sz w:val="20"/>
          <w:szCs w:val="20"/>
        </w:rPr>
        <w:t>: "WIG",</w:t>
      </w:r>
    </w:p>
    <w:p w14:paraId="2F721FA1"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weekly_meeting</w:t>
      </w:r>
      <w:proofErr w:type="spellEnd"/>
      <w:r w:rsidRPr="000269AE">
        <w:rPr>
          <w:rFonts w:ascii="Courier New" w:hAnsi="Courier New" w:cs="Courier New"/>
          <w:sz w:val="20"/>
          <w:szCs w:val="20"/>
        </w:rPr>
        <w:t>: "WIG Session",</w:t>
      </w:r>
    </w:p>
    <w:p w14:paraId="4834225A"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long_term_goal</w:t>
      </w:r>
      <w:proofErr w:type="spellEnd"/>
      <w:r w:rsidRPr="000269AE">
        <w:rPr>
          <w:rFonts w:ascii="Courier New" w:hAnsi="Courier New" w:cs="Courier New"/>
          <w:sz w:val="20"/>
          <w:szCs w:val="20"/>
        </w:rPr>
        <w:t>: "Destination Postcard",</w:t>
      </w:r>
    </w:p>
    <w:p w14:paraId="1316BFBF"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annual_goal</w:t>
      </w:r>
      <w:proofErr w:type="spellEnd"/>
      <w:r w:rsidRPr="000269AE">
        <w:rPr>
          <w:rFonts w:ascii="Courier New" w:hAnsi="Courier New" w:cs="Courier New"/>
          <w:sz w:val="20"/>
          <w:szCs w:val="20"/>
        </w:rPr>
        <w:t>: "Annual Targets"</w:t>
      </w:r>
    </w:p>
    <w:p w14:paraId="6AC6CF30"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
    <w:p w14:paraId="79F84F6F" w14:textId="69945B94"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w:t>
      </w:r>
    </w:p>
    <w:p w14:paraId="460C5574" w14:textId="396A04BC" w:rsidR="000269AE" w:rsidRPr="000269AE" w:rsidRDefault="00022C18" w:rsidP="00002C6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344793D" wp14:editId="63F843AE">
            <wp:extent cx="3930650" cy="8229600"/>
            <wp:effectExtent l="0" t="0" r="6350" b="0"/>
            <wp:docPr id="175080485" name="Picture 5" descr="A diagram of a busines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485" name="Picture 5" descr="A diagram of a business proces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0650" cy="8229600"/>
                    </a:xfrm>
                    <a:prstGeom prst="rect">
                      <a:avLst/>
                    </a:prstGeom>
                  </pic:spPr>
                </pic:pic>
              </a:graphicData>
            </a:graphic>
          </wp:inline>
        </w:drawing>
      </w:r>
    </w:p>
    <w:p w14:paraId="62370DD8" w14:textId="3FBF3D11"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lastRenderedPageBreak/>
        <w:t>Dynamic UI Generator:</w:t>
      </w:r>
    </w:p>
    <w:p w14:paraId="751AF4FA"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UI generation system reads the current framework selection and dynamically constructs appropriate interfaces. This goes beyond simple label changes - it restructures entire workflows, adjusts meeting templates, modifies calculation logic, and presents data in framework-appropriate visualizations.</w:t>
      </w:r>
    </w:p>
    <w:p w14:paraId="26350F09" w14:textId="77777777" w:rsidR="000269AE" w:rsidRPr="000269AE" w:rsidRDefault="000269AE" w:rsidP="00002C62">
      <w:pPr>
        <w:spacing w:line="360" w:lineRule="auto"/>
        <w:rPr>
          <w:rFonts w:ascii="Times New Roman" w:hAnsi="Times New Roman" w:cs="Times New Roman"/>
        </w:rPr>
      </w:pPr>
    </w:p>
    <w:p w14:paraId="65F4E3F3" w14:textId="44C3C17A" w:rsidR="000269AE" w:rsidRPr="000269AE" w:rsidRDefault="000269AE" w:rsidP="00002C62">
      <w:pPr>
        <w:pStyle w:val="Heading2"/>
        <w:spacing w:line="360" w:lineRule="auto"/>
      </w:pPr>
      <w:r w:rsidRPr="000269AE">
        <w:t>4.2 Method of Operation</w:t>
      </w:r>
    </w:p>
    <w:p w14:paraId="17DAE41D" w14:textId="4E0A86D6" w:rsidR="0015079C" w:rsidRDefault="000269AE" w:rsidP="00002C62">
      <w:pPr>
        <w:spacing w:line="360" w:lineRule="auto"/>
        <w:rPr>
          <w:rFonts w:ascii="Times New Roman" w:hAnsi="Times New Roman" w:cs="Times New Roman"/>
        </w:rPr>
      </w:pPr>
      <w:r w:rsidRPr="000269AE">
        <w:rPr>
          <w:rFonts w:ascii="Times New Roman" w:hAnsi="Times New Roman" w:cs="Times New Roman"/>
        </w:rPr>
        <w:t>The system operates through the following process:</w:t>
      </w:r>
    </w:p>
    <w:p w14:paraId="02147DC4" w14:textId="5BA9B03C" w:rsidR="000269AE" w:rsidRPr="000269AE" w:rsidRDefault="0015079C" w:rsidP="00002C62">
      <w:pPr>
        <w:spacing w:line="360" w:lineRule="auto"/>
        <w:rPr>
          <w:rFonts w:ascii="Times New Roman" w:hAnsi="Times New Roman" w:cs="Times New Roman"/>
        </w:rPr>
      </w:pPr>
      <w:r>
        <w:rPr>
          <w:rFonts w:ascii="Times New Roman" w:hAnsi="Times New Roman" w:cs="Times New Roman"/>
          <w:noProof/>
        </w:rPr>
        <w:drawing>
          <wp:inline distT="0" distB="0" distL="0" distR="0" wp14:anchorId="285A54FB" wp14:editId="10E131DC">
            <wp:extent cx="5943600" cy="975360"/>
            <wp:effectExtent l="0" t="0" r="0" b="2540"/>
            <wp:docPr id="1630259222"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9222" name="Picture 4"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inline>
        </w:drawing>
      </w:r>
    </w:p>
    <w:p w14:paraId="2917CB5B" w14:textId="77777777" w:rsidR="0015079C" w:rsidRDefault="0015079C" w:rsidP="00002C62">
      <w:pPr>
        <w:spacing w:line="360" w:lineRule="auto"/>
        <w:rPr>
          <w:rFonts w:ascii="Times New Roman" w:hAnsi="Times New Roman" w:cs="Times New Roman"/>
          <w:b/>
          <w:bCs/>
          <w:i/>
          <w:iCs/>
        </w:rPr>
      </w:pPr>
    </w:p>
    <w:p w14:paraId="672967E5" w14:textId="04E38FFF"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Step 1: Framework Selection</w:t>
      </w:r>
    </w:p>
    <w:p w14:paraId="3A83B607"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When a user selects or changes their operational framework, the system triggers a comprehensive UI regeneration process. This selection can be manual (user choice) or automatic (based on AI recommendations).</w:t>
      </w:r>
    </w:p>
    <w:p w14:paraId="69EB025B" w14:textId="77777777" w:rsidR="000269AE" w:rsidRPr="000269AE" w:rsidRDefault="000269AE" w:rsidP="00002C62">
      <w:pPr>
        <w:spacing w:line="360" w:lineRule="auto"/>
        <w:rPr>
          <w:rFonts w:ascii="Times New Roman" w:hAnsi="Times New Roman" w:cs="Times New Roman"/>
        </w:rPr>
      </w:pPr>
    </w:p>
    <w:p w14:paraId="77C658C3" w14:textId="59D0C714"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Step 2: Translation Activation</w:t>
      </w:r>
    </w:p>
    <w:p w14:paraId="0F482CC6"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translation engine loads the appropriate mapping configuration for the selected framework. This includes terminology mappings, business logic rules, calculation methods, and display preferences specific to that framework.</w:t>
      </w:r>
    </w:p>
    <w:p w14:paraId="5EEA6C0A" w14:textId="77777777" w:rsidR="000269AE" w:rsidRPr="000269AE" w:rsidRDefault="000269AE" w:rsidP="00002C62">
      <w:pPr>
        <w:spacing w:line="360" w:lineRule="auto"/>
        <w:rPr>
          <w:rFonts w:ascii="Times New Roman" w:hAnsi="Times New Roman" w:cs="Times New Roman"/>
        </w:rPr>
      </w:pPr>
    </w:p>
    <w:p w14:paraId="623F99BE" w14:textId="4AB9D1E1"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Step 3: UI Regeneration</w:t>
      </w:r>
    </w:p>
    <w:p w14:paraId="3CF9ED42"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lastRenderedPageBreak/>
        <w:t>The interface dynamically reconstructs itself to match the selected framework's conventions. Menu items, form fields, dashboard widgets, and reports all adapt to use framework-appropriate terminology and layouts. For example, an EOS view shows a "VTO" (Vision/Traction Organizer) while an OKR view displays an "OKR Tree" - both visualizing the same underlying data differently.</w:t>
      </w:r>
    </w:p>
    <w:p w14:paraId="5B0FD1A5" w14:textId="77777777" w:rsidR="000269AE" w:rsidRDefault="000269AE" w:rsidP="00002C62">
      <w:pPr>
        <w:spacing w:line="360" w:lineRule="auto"/>
        <w:rPr>
          <w:rFonts w:ascii="Times New Roman" w:hAnsi="Times New Roman" w:cs="Times New Roman"/>
        </w:rPr>
      </w:pPr>
    </w:p>
    <w:p w14:paraId="37E6448C" w14:textId="77777777" w:rsidR="005031EE" w:rsidRDefault="005031EE" w:rsidP="00002C62">
      <w:pPr>
        <w:spacing w:line="360" w:lineRule="auto"/>
        <w:rPr>
          <w:rFonts w:ascii="Times New Roman" w:hAnsi="Times New Roman" w:cs="Times New Roman"/>
        </w:rPr>
      </w:pPr>
    </w:p>
    <w:p w14:paraId="1A8D3C5A" w14:textId="77777777" w:rsidR="005031EE" w:rsidRPr="000269AE" w:rsidRDefault="005031EE" w:rsidP="00002C62">
      <w:pPr>
        <w:spacing w:line="360" w:lineRule="auto"/>
        <w:rPr>
          <w:rFonts w:ascii="Times New Roman" w:hAnsi="Times New Roman" w:cs="Times New Roman"/>
        </w:rPr>
      </w:pPr>
    </w:p>
    <w:p w14:paraId="08EA8A86" w14:textId="66B841DA"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Step 4: Logic Adaptation</w:t>
      </w:r>
    </w:p>
    <w:p w14:paraId="28D0F984"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Business logic adjusts to match framework requirements. EOS "Rocks" are binary (done/not done) while OKR "Key Results" use graduated scoring (0.0 to 1.0). The system automatically adjusts calculation methods, progress tracking, and scoring mechanisms to match framework expectations.</w:t>
      </w:r>
    </w:p>
    <w:p w14:paraId="740117B0" w14:textId="77777777" w:rsidR="000269AE" w:rsidRPr="000269AE" w:rsidRDefault="000269AE" w:rsidP="00002C62">
      <w:pPr>
        <w:spacing w:line="360" w:lineRule="auto"/>
        <w:rPr>
          <w:rFonts w:ascii="Times New Roman" w:hAnsi="Times New Roman" w:cs="Times New Roman"/>
        </w:rPr>
      </w:pPr>
    </w:p>
    <w:p w14:paraId="68F6B9DD" w14:textId="1217738D"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Step 5: Historical Recontextualization</w:t>
      </w:r>
    </w:p>
    <w:p w14:paraId="787D8CA8" w14:textId="575A1C8C" w:rsidR="007D6BFB" w:rsidRDefault="000269AE" w:rsidP="00002C62">
      <w:pPr>
        <w:spacing w:line="360" w:lineRule="auto"/>
        <w:rPr>
          <w:rFonts w:ascii="Times New Roman" w:hAnsi="Times New Roman" w:cs="Times New Roman"/>
        </w:rPr>
      </w:pPr>
      <w:r w:rsidRPr="000269AE">
        <w:rPr>
          <w:rFonts w:ascii="Times New Roman" w:hAnsi="Times New Roman" w:cs="Times New Roman"/>
        </w:rPr>
        <w:t>Previous data is reinterpreted through the new framework's lens. Past "Rocks" appear as historical "Key Results" when switching to OKRs, with appropriate score translations and progress interpretations.</w:t>
      </w:r>
    </w:p>
    <w:p w14:paraId="68E607FF" w14:textId="455C1424" w:rsidR="000269AE" w:rsidRPr="000269AE" w:rsidRDefault="00980CB9" w:rsidP="00002C62">
      <w:pPr>
        <w:spacing w:line="360" w:lineRule="auto"/>
        <w:rPr>
          <w:rFonts w:ascii="Times New Roman" w:hAnsi="Times New Roman" w:cs="Times New Roman"/>
        </w:rPr>
      </w:pPr>
      <w:r>
        <w:rPr>
          <w:rFonts w:ascii="Times New Roman" w:hAnsi="Times New Roman" w:cs="Times New Roman"/>
          <w:noProof/>
        </w:rPr>
        <w:drawing>
          <wp:inline distT="0" distB="0" distL="0" distR="0" wp14:anchorId="0ACBBFA3" wp14:editId="46FC0A81">
            <wp:extent cx="5943600" cy="1581785"/>
            <wp:effectExtent l="0" t="0" r="0" b="5715"/>
            <wp:docPr id="641501981" name="Picture 7"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01981" name="Picture 7" descr="A diagram of a data flow&#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81785"/>
                    </a:xfrm>
                    <a:prstGeom prst="rect">
                      <a:avLst/>
                    </a:prstGeom>
                  </pic:spPr>
                </pic:pic>
              </a:graphicData>
            </a:graphic>
          </wp:inline>
        </w:drawing>
      </w:r>
    </w:p>
    <w:p w14:paraId="005AB668" w14:textId="77777777" w:rsidR="007D6BFB" w:rsidRDefault="007D6BFB" w:rsidP="00002C62">
      <w:pPr>
        <w:pStyle w:val="Heading2"/>
        <w:spacing w:line="360" w:lineRule="auto"/>
      </w:pPr>
    </w:p>
    <w:p w14:paraId="5BCDAFDB" w14:textId="37061B86" w:rsidR="000269AE" w:rsidRPr="000269AE" w:rsidRDefault="000269AE" w:rsidP="00002C62">
      <w:pPr>
        <w:pStyle w:val="Heading2"/>
        <w:spacing w:line="360" w:lineRule="auto"/>
      </w:pPr>
      <w:r w:rsidRPr="000269AE">
        <w:t>4.3 Innovative Features</w:t>
      </w:r>
    </w:p>
    <w:p w14:paraId="7CE045D0" w14:textId="77777777" w:rsidR="000269AE" w:rsidRPr="000269AE" w:rsidRDefault="000269AE" w:rsidP="00002C62">
      <w:pPr>
        <w:spacing w:line="360" w:lineRule="auto"/>
        <w:rPr>
          <w:rFonts w:ascii="Times New Roman" w:hAnsi="Times New Roman" w:cs="Times New Roman"/>
        </w:rPr>
      </w:pPr>
    </w:p>
    <w:p w14:paraId="42E333EC" w14:textId="5B81A3C7"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Hybrid Framework Support:</w:t>
      </w:r>
    </w:p>
    <w:p w14:paraId="214BCC36"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Organizations can select different frameworks for different aspects of their operations. For example:</w:t>
      </w:r>
    </w:p>
    <w:p w14:paraId="73E60789"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Use EOS meeting structures</w:t>
      </w:r>
    </w:p>
    <w:p w14:paraId="5ABBFD64"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Adopt OKR goal-setting methods</w:t>
      </w:r>
    </w:p>
    <w:p w14:paraId="78F4D172"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Apply 4DX scoreboard visualizations</w:t>
      </w:r>
    </w:p>
    <w:p w14:paraId="631406BC"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Implement Scaling Up hiring processes</w:t>
      </w:r>
    </w:p>
    <w:p w14:paraId="125351F6" w14:textId="3A5A48D9" w:rsidR="000269AE" w:rsidRPr="000269AE" w:rsidRDefault="00F90BD7" w:rsidP="00002C62">
      <w:pPr>
        <w:spacing w:line="360" w:lineRule="auto"/>
        <w:rPr>
          <w:rFonts w:ascii="Times New Roman" w:hAnsi="Times New Roman" w:cs="Times New Roman"/>
        </w:rPr>
      </w:pPr>
      <w:r>
        <w:rPr>
          <w:rFonts w:ascii="Times New Roman" w:hAnsi="Times New Roman" w:cs="Times New Roman"/>
          <w:noProof/>
        </w:rPr>
        <w:drawing>
          <wp:inline distT="0" distB="0" distL="0" distR="0" wp14:anchorId="34A9816D" wp14:editId="2EF04284">
            <wp:extent cx="5943600" cy="4086225"/>
            <wp:effectExtent l="0" t="0" r="0" b="3175"/>
            <wp:docPr id="2132029571"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29571" name="Picture 6" descr="A diagram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2905" cy="4099497"/>
                    </a:xfrm>
                    <a:prstGeom prst="rect">
                      <a:avLst/>
                    </a:prstGeom>
                  </pic:spPr>
                </pic:pic>
              </a:graphicData>
            </a:graphic>
          </wp:inline>
        </w:drawing>
      </w:r>
    </w:p>
    <w:p w14:paraId="1B51E993" w14:textId="77777777" w:rsidR="002021C7" w:rsidRDefault="002021C7" w:rsidP="00002C62">
      <w:pPr>
        <w:spacing w:line="360" w:lineRule="auto"/>
        <w:rPr>
          <w:rFonts w:ascii="Times New Roman" w:hAnsi="Times New Roman" w:cs="Times New Roman"/>
          <w:b/>
          <w:bCs/>
          <w:i/>
          <w:iCs/>
        </w:rPr>
      </w:pPr>
    </w:p>
    <w:p w14:paraId="217C00EB" w14:textId="12AD3EE1"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lastRenderedPageBreak/>
        <w:t>Intelligent Framework Recommendation:</w:t>
      </w:r>
    </w:p>
    <w:p w14:paraId="2D3BF3D7"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system analyzes organizational metrics and characteristics to recommend optimal frameworks:</w:t>
      </w:r>
    </w:p>
    <w:p w14:paraId="700648FB"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Company size and growth rate</w:t>
      </w:r>
    </w:p>
    <w:p w14:paraId="3C2AC922"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Industry vertical</w:t>
      </w:r>
    </w:p>
    <w:p w14:paraId="5072F23F"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Team distribution (remote vs. co-located)</w:t>
      </w:r>
    </w:p>
    <w:p w14:paraId="64C42D02"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Current performance metrics</w:t>
      </w:r>
    </w:p>
    <w:p w14:paraId="54FF8290"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Cultural indicators</w:t>
      </w:r>
    </w:p>
    <w:p w14:paraId="6940AA2C" w14:textId="5E07C1C7" w:rsidR="000269AE" w:rsidRPr="000269AE" w:rsidRDefault="0027518A" w:rsidP="00002C62">
      <w:pPr>
        <w:spacing w:line="360" w:lineRule="auto"/>
        <w:rPr>
          <w:rFonts w:ascii="Times New Roman" w:hAnsi="Times New Roman" w:cs="Times New Roman"/>
        </w:rPr>
      </w:pPr>
      <w:r>
        <w:rPr>
          <w:rFonts w:ascii="Times New Roman" w:hAnsi="Times New Roman" w:cs="Times New Roman"/>
          <w:noProof/>
        </w:rPr>
        <w:drawing>
          <wp:inline distT="0" distB="0" distL="0" distR="0" wp14:anchorId="6AA1C77B" wp14:editId="51171515">
            <wp:extent cx="5943600" cy="4817110"/>
            <wp:effectExtent l="0" t="0" r="0" b="0"/>
            <wp:docPr id="548779977" name="Picture 10" descr="A diagram of a machine lear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9977" name="Picture 10" descr="A diagram of a machine learning model&#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inline>
        </w:drawing>
      </w:r>
    </w:p>
    <w:p w14:paraId="0BECC92C" w14:textId="77777777" w:rsidR="0027518A" w:rsidRDefault="0027518A" w:rsidP="00002C62">
      <w:pPr>
        <w:spacing w:line="360" w:lineRule="auto"/>
        <w:rPr>
          <w:rFonts w:ascii="Times New Roman" w:hAnsi="Times New Roman" w:cs="Times New Roman"/>
          <w:b/>
          <w:bCs/>
          <w:i/>
          <w:iCs/>
        </w:rPr>
      </w:pPr>
    </w:p>
    <w:p w14:paraId="70CD4E58" w14:textId="032A618B"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lastRenderedPageBreak/>
        <w:t>Framework Evolution Tracking:</w:t>
      </w:r>
    </w:p>
    <w:p w14:paraId="0F43898C"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system maintains a complete history of framework transitions, allowing organizations to analyze which methodologies were most effective during different growth phases.</w:t>
      </w:r>
    </w:p>
    <w:p w14:paraId="2D0071D7" w14:textId="77777777" w:rsidR="000269AE" w:rsidRPr="000269AE" w:rsidRDefault="000269AE" w:rsidP="00002C62">
      <w:pPr>
        <w:spacing w:line="360" w:lineRule="auto"/>
        <w:rPr>
          <w:rFonts w:ascii="Times New Roman" w:hAnsi="Times New Roman" w:cs="Times New Roman"/>
        </w:rPr>
      </w:pPr>
    </w:p>
    <w:p w14:paraId="051BFE81" w14:textId="095F5F67"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Consultant Mode:</w:t>
      </w:r>
    </w:p>
    <w:p w14:paraId="1DFF5396"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Enables consultants to manage multiple client organizations, each using different frameworks, from a single account with instant context switching.</w:t>
      </w:r>
    </w:p>
    <w:p w14:paraId="67366839" w14:textId="77777777" w:rsidR="000269AE" w:rsidRPr="000269AE" w:rsidRDefault="000269AE" w:rsidP="00002C62">
      <w:pPr>
        <w:spacing w:line="360" w:lineRule="auto"/>
        <w:rPr>
          <w:rFonts w:ascii="Times New Roman" w:hAnsi="Times New Roman" w:cs="Times New Roman"/>
        </w:rPr>
      </w:pPr>
    </w:p>
    <w:p w14:paraId="2D493E88" w14:textId="78639426" w:rsidR="000269AE" w:rsidRPr="000269AE" w:rsidRDefault="000269AE" w:rsidP="00002C62">
      <w:pPr>
        <w:pStyle w:val="Heading2"/>
        <w:spacing w:line="360" w:lineRule="auto"/>
      </w:pPr>
      <w:r w:rsidRPr="000269AE">
        <w:t>4.4 Technical Implementation Details</w:t>
      </w:r>
    </w:p>
    <w:p w14:paraId="6DF0A97E" w14:textId="77777777" w:rsidR="000269AE" w:rsidRPr="000269AE" w:rsidRDefault="000269AE" w:rsidP="00002C62">
      <w:pPr>
        <w:spacing w:line="360" w:lineRule="auto"/>
        <w:rPr>
          <w:rFonts w:ascii="Times New Roman" w:hAnsi="Times New Roman" w:cs="Times New Roman"/>
        </w:rPr>
      </w:pPr>
    </w:p>
    <w:p w14:paraId="44A3288E"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invention is implemented as a cloud-based software-as-a-service (SaaS) platform using modern web technologies:</w:t>
      </w:r>
    </w:p>
    <w:p w14:paraId="4257AB13" w14:textId="72554A3F" w:rsidR="000269AE" w:rsidRPr="000269AE" w:rsidRDefault="0027518A" w:rsidP="00002C6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D0E4424" wp14:editId="0E363835">
            <wp:extent cx="5943600" cy="7338695"/>
            <wp:effectExtent l="0" t="0" r="0" b="1905"/>
            <wp:docPr id="1869745468"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45468" name="Picture 11" descr="A diagram of a compan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8695"/>
                    </a:xfrm>
                    <a:prstGeom prst="rect">
                      <a:avLst/>
                    </a:prstGeom>
                  </pic:spPr>
                </pic:pic>
              </a:graphicData>
            </a:graphic>
          </wp:inline>
        </w:drawing>
      </w:r>
    </w:p>
    <w:p w14:paraId="384AC96D" w14:textId="7F3E4FE2"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Frontend Architecture:</w:t>
      </w:r>
    </w:p>
    <w:p w14:paraId="281E260D"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React-based single-page application</w:t>
      </w:r>
    </w:p>
    <w:p w14:paraId="27A69731"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lastRenderedPageBreak/>
        <w:t>- Dynamic component rendering based on framework selection</w:t>
      </w:r>
    </w:p>
    <w:p w14:paraId="3D02FDCE"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Real-time updates using WebSocket connections</w:t>
      </w:r>
    </w:p>
    <w:p w14:paraId="36CF9ADB"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Responsive design adapting to desktop and mobile devices</w:t>
      </w:r>
    </w:p>
    <w:p w14:paraId="5574A74A" w14:textId="77777777" w:rsidR="000269AE" w:rsidRPr="000269AE" w:rsidRDefault="000269AE" w:rsidP="00002C62">
      <w:pPr>
        <w:spacing w:line="360" w:lineRule="auto"/>
        <w:rPr>
          <w:rFonts w:ascii="Times New Roman" w:hAnsi="Times New Roman" w:cs="Times New Roman"/>
        </w:rPr>
      </w:pPr>
    </w:p>
    <w:p w14:paraId="774292A7" w14:textId="1D20B057"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Backend Architecture:</w:t>
      </w:r>
    </w:p>
    <w:p w14:paraId="50010987"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RESTful API serving framework-agnostic data</w:t>
      </w:r>
    </w:p>
    <w:p w14:paraId="52D7596E"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PostgreSQL database with universal schema</w:t>
      </w:r>
    </w:p>
    <w:p w14:paraId="2A8EC58D"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Redis caching for translation mappings</w:t>
      </w:r>
    </w:p>
    <w:p w14:paraId="423D7DFA"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 Microservices for specialized framework logic</w:t>
      </w:r>
    </w:p>
    <w:p w14:paraId="4C16ABCC" w14:textId="77777777" w:rsidR="000269AE" w:rsidRPr="000269AE" w:rsidRDefault="000269AE" w:rsidP="00002C62">
      <w:pPr>
        <w:spacing w:line="360" w:lineRule="auto"/>
        <w:rPr>
          <w:rFonts w:ascii="Times New Roman" w:hAnsi="Times New Roman" w:cs="Times New Roman"/>
        </w:rPr>
      </w:pPr>
    </w:p>
    <w:p w14:paraId="1CC991FE" w14:textId="7059D058" w:rsidR="000269AE" w:rsidRPr="000269AE" w:rsidRDefault="000269AE" w:rsidP="00002C62">
      <w:pPr>
        <w:spacing w:line="360" w:lineRule="auto"/>
        <w:rPr>
          <w:rFonts w:ascii="Times New Roman" w:hAnsi="Times New Roman" w:cs="Times New Roman"/>
          <w:i/>
          <w:iCs/>
        </w:rPr>
      </w:pPr>
      <w:r w:rsidRPr="000269AE">
        <w:rPr>
          <w:rFonts w:ascii="Times New Roman" w:hAnsi="Times New Roman" w:cs="Times New Roman"/>
          <w:b/>
          <w:bCs/>
          <w:i/>
          <w:iCs/>
        </w:rPr>
        <w:t>Key Algorithms:</w:t>
      </w:r>
    </w:p>
    <w:p w14:paraId="7BF291CA" w14:textId="77777777" w:rsidR="000269AE" w:rsidRPr="000269AE" w:rsidRDefault="000269AE" w:rsidP="00002C62">
      <w:pPr>
        <w:spacing w:line="360" w:lineRule="auto"/>
        <w:rPr>
          <w:rFonts w:ascii="Times New Roman" w:hAnsi="Times New Roman" w:cs="Times New Roman"/>
        </w:rPr>
      </w:pPr>
    </w:p>
    <w:p w14:paraId="7AF93D7A" w14:textId="7E2E584C"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i/>
          <w:iCs/>
        </w:rPr>
        <w:t>Translation Algorithm:</w:t>
      </w:r>
    </w:p>
    <w:p w14:paraId="46B878A4"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function </w:t>
      </w:r>
      <w:proofErr w:type="spellStart"/>
      <w:proofErr w:type="gramStart"/>
      <w:r w:rsidRPr="000269AE">
        <w:rPr>
          <w:rFonts w:ascii="Courier New" w:hAnsi="Courier New" w:cs="Courier New"/>
          <w:sz w:val="20"/>
          <w:szCs w:val="20"/>
        </w:rPr>
        <w:t>translateConcept</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universalConcept</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targetFramework</w:t>
      </w:r>
      <w:proofErr w:type="spellEnd"/>
      <w:r w:rsidRPr="000269AE">
        <w:rPr>
          <w:rFonts w:ascii="Courier New" w:hAnsi="Courier New" w:cs="Courier New"/>
          <w:sz w:val="20"/>
          <w:szCs w:val="20"/>
        </w:rPr>
        <w:t>) {</w:t>
      </w:r>
    </w:p>
    <w:p w14:paraId="2DF90711"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mapping = </w:t>
      </w:r>
      <w:proofErr w:type="spellStart"/>
      <w:r w:rsidRPr="000269AE">
        <w:rPr>
          <w:rFonts w:ascii="Courier New" w:hAnsi="Courier New" w:cs="Courier New"/>
          <w:sz w:val="20"/>
          <w:szCs w:val="20"/>
        </w:rPr>
        <w:t>loadFrameworkMapping</w:t>
      </w:r>
      <w:proofErr w:type="spellEnd"/>
      <w:r w:rsidRPr="000269AE">
        <w:rPr>
          <w:rFonts w:ascii="Courier New" w:hAnsi="Courier New" w:cs="Courier New"/>
          <w:sz w:val="20"/>
          <w:szCs w:val="20"/>
        </w:rPr>
        <w:t>(</w:t>
      </w:r>
      <w:proofErr w:type="spellStart"/>
      <w:r w:rsidRPr="000269AE">
        <w:rPr>
          <w:rFonts w:ascii="Courier New" w:hAnsi="Courier New" w:cs="Courier New"/>
          <w:sz w:val="20"/>
          <w:szCs w:val="20"/>
        </w:rPr>
        <w:t>targetFramework</w:t>
      </w:r>
      <w:proofErr w:type="spellEnd"/>
      <w:r w:rsidRPr="000269AE">
        <w:rPr>
          <w:rFonts w:ascii="Courier New" w:hAnsi="Courier New" w:cs="Courier New"/>
          <w:sz w:val="20"/>
          <w:szCs w:val="20"/>
        </w:rPr>
        <w:t>)</w:t>
      </w:r>
    </w:p>
    <w:p w14:paraId="4590E8B3"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translatedConcept</w:t>
      </w:r>
      <w:proofErr w:type="spellEnd"/>
      <w:r w:rsidRPr="000269AE">
        <w:rPr>
          <w:rFonts w:ascii="Courier New" w:hAnsi="Courier New" w:cs="Courier New"/>
          <w:sz w:val="20"/>
          <w:szCs w:val="20"/>
        </w:rPr>
        <w:t xml:space="preserve"> = {</w:t>
      </w:r>
    </w:p>
    <w:p w14:paraId="633BE67A"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terminology: </w:t>
      </w:r>
      <w:proofErr w:type="spellStart"/>
      <w:proofErr w:type="gramStart"/>
      <w:r w:rsidRPr="000269AE">
        <w:rPr>
          <w:rFonts w:ascii="Courier New" w:hAnsi="Courier New" w:cs="Courier New"/>
          <w:sz w:val="20"/>
          <w:szCs w:val="20"/>
        </w:rPr>
        <w:t>mapping.terms</w:t>
      </w:r>
      <w:proofErr w:type="spellEnd"/>
      <w:proofErr w:type="gramEnd"/>
      <w:r w:rsidRPr="000269AE">
        <w:rPr>
          <w:rFonts w:ascii="Courier New" w:hAnsi="Courier New" w:cs="Courier New"/>
          <w:sz w:val="20"/>
          <w:szCs w:val="20"/>
        </w:rPr>
        <w:t>[</w:t>
      </w:r>
      <w:proofErr w:type="spellStart"/>
      <w:r w:rsidRPr="000269AE">
        <w:rPr>
          <w:rFonts w:ascii="Courier New" w:hAnsi="Courier New" w:cs="Courier New"/>
          <w:sz w:val="20"/>
          <w:szCs w:val="20"/>
        </w:rPr>
        <w:t>universalConcept.type</w:t>
      </w:r>
      <w:proofErr w:type="spellEnd"/>
      <w:r w:rsidRPr="000269AE">
        <w:rPr>
          <w:rFonts w:ascii="Courier New" w:hAnsi="Courier New" w:cs="Courier New"/>
          <w:sz w:val="20"/>
          <w:szCs w:val="20"/>
        </w:rPr>
        <w:t>],</w:t>
      </w:r>
    </w:p>
    <w:p w14:paraId="0C05D328"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attributes: </w:t>
      </w:r>
      <w:proofErr w:type="spellStart"/>
      <w:proofErr w:type="gramStart"/>
      <w:r w:rsidRPr="000269AE">
        <w:rPr>
          <w:rFonts w:ascii="Courier New" w:hAnsi="Courier New" w:cs="Courier New"/>
          <w:sz w:val="20"/>
          <w:szCs w:val="20"/>
        </w:rPr>
        <w:t>filterAttributes</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universalConcept</w:t>
      </w:r>
      <w:proofErr w:type="spellEnd"/>
      <w:r w:rsidRPr="000269AE">
        <w:rPr>
          <w:rFonts w:ascii="Courier New" w:hAnsi="Courier New" w:cs="Courier New"/>
          <w:sz w:val="20"/>
          <w:szCs w:val="20"/>
        </w:rPr>
        <w:t xml:space="preserve">, </w:t>
      </w:r>
      <w:proofErr w:type="spellStart"/>
      <w:proofErr w:type="gramStart"/>
      <w:r w:rsidRPr="000269AE">
        <w:rPr>
          <w:rFonts w:ascii="Courier New" w:hAnsi="Courier New" w:cs="Courier New"/>
          <w:sz w:val="20"/>
          <w:szCs w:val="20"/>
        </w:rPr>
        <w:t>mapping.supportedFields</w:t>
      </w:r>
      <w:proofErr w:type="spellEnd"/>
      <w:proofErr w:type="gramEnd"/>
      <w:r w:rsidRPr="000269AE">
        <w:rPr>
          <w:rFonts w:ascii="Courier New" w:hAnsi="Courier New" w:cs="Courier New"/>
          <w:sz w:val="20"/>
          <w:szCs w:val="20"/>
        </w:rPr>
        <w:t>),</w:t>
      </w:r>
    </w:p>
    <w:p w14:paraId="56824A2C"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calculations: </w:t>
      </w:r>
      <w:proofErr w:type="spellStart"/>
      <w:proofErr w:type="gramStart"/>
      <w:r w:rsidRPr="000269AE">
        <w:rPr>
          <w:rFonts w:ascii="Courier New" w:hAnsi="Courier New" w:cs="Courier New"/>
          <w:sz w:val="20"/>
          <w:szCs w:val="20"/>
        </w:rPr>
        <w:t>mapping.calculations</w:t>
      </w:r>
      <w:proofErr w:type="spellEnd"/>
      <w:proofErr w:type="gramEnd"/>
      <w:r w:rsidRPr="000269AE">
        <w:rPr>
          <w:rFonts w:ascii="Courier New" w:hAnsi="Courier New" w:cs="Courier New"/>
          <w:sz w:val="20"/>
          <w:szCs w:val="20"/>
        </w:rPr>
        <w:t>[</w:t>
      </w:r>
      <w:proofErr w:type="spellStart"/>
      <w:r w:rsidRPr="000269AE">
        <w:rPr>
          <w:rFonts w:ascii="Courier New" w:hAnsi="Courier New" w:cs="Courier New"/>
          <w:sz w:val="20"/>
          <w:szCs w:val="20"/>
        </w:rPr>
        <w:t>universalConcept.type</w:t>
      </w:r>
      <w:proofErr w:type="spellEnd"/>
      <w:r w:rsidRPr="000269AE">
        <w:rPr>
          <w:rFonts w:ascii="Courier New" w:hAnsi="Courier New" w:cs="Courier New"/>
          <w:sz w:val="20"/>
          <w:szCs w:val="20"/>
        </w:rPr>
        <w:t>],</w:t>
      </w:r>
    </w:p>
    <w:p w14:paraId="5F644D01"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display: </w:t>
      </w:r>
      <w:proofErr w:type="spellStart"/>
      <w:proofErr w:type="gramStart"/>
      <w:r w:rsidRPr="000269AE">
        <w:rPr>
          <w:rFonts w:ascii="Courier New" w:hAnsi="Courier New" w:cs="Courier New"/>
          <w:sz w:val="20"/>
          <w:szCs w:val="20"/>
        </w:rPr>
        <w:t>mapping.displayRules</w:t>
      </w:r>
      <w:proofErr w:type="spellEnd"/>
      <w:proofErr w:type="gramEnd"/>
      <w:r w:rsidRPr="000269AE">
        <w:rPr>
          <w:rFonts w:ascii="Courier New" w:hAnsi="Courier New" w:cs="Courier New"/>
          <w:sz w:val="20"/>
          <w:szCs w:val="20"/>
        </w:rPr>
        <w:t>[</w:t>
      </w:r>
      <w:proofErr w:type="spellStart"/>
      <w:r w:rsidRPr="000269AE">
        <w:rPr>
          <w:rFonts w:ascii="Courier New" w:hAnsi="Courier New" w:cs="Courier New"/>
          <w:sz w:val="20"/>
          <w:szCs w:val="20"/>
        </w:rPr>
        <w:t>universalConcept.type</w:t>
      </w:r>
      <w:proofErr w:type="spellEnd"/>
      <w:r w:rsidRPr="000269AE">
        <w:rPr>
          <w:rFonts w:ascii="Courier New" w:hAnsi="Courier New" w:cs="Courier New"/>
          <w:sz w:val="20"/>
          <w:szCs w:val="20"/>
        </w:rPr>
        <w:t>]</w:t>
      </w:r>
    </w:p>
    <w:p w14:paraId="25EB0318"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w:t>
      </w:r>
    </w:p>
    <w:p w14:paraId="43E2807E"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return </w:t>
      </w:r>
      <w:proofErr w:type="spellStart"/>
      <w:proofErr w:type="gramStart"/>
      <w:r w:rsidRPr="000269AE">
        <w:rPr>
          <w:rFonts w:ascii="Courier New" w:hAnsi="Courier New" w:cs="Courier New"/>
          <w:sz w:val="20"/>
          <w:szCs w:val="20"/>
        </w:rPr>
        <w:t>applyFrameworkLogic</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translatedConcept</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targetFramework</w:t>
      </w:r>
      <w:proofErr w:type="spellEnd"/>
      <w:r w:rsidRPr="000269AE">
        <w:rPr>
          <w:rFonts w:ascii="Courier New" w:hAnsi="Courier New" w:cs="Courier New"/>
          <w:sz w:val="20"/>
          <w:szCs w:val="20"/>
        </w:rPr>
        <w:t>)</w:t>
      </w:r>
    </w:p>
    <w:p w14:paraId="63683445"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w:t>
      </w:r>
    </w:p>
    <w:p w14:paraId="2FAA1462" w14:textId="65535530" w:rsidR="000269AE" w:rsidRPr="000269AE" w:rsidRDefault="000269AE" w:rsidP="00002C62">
      <w:pPr>
        <w:spacing w:line="360" w:lineRule="auto"/>
        <w:rPr>
          <w:rFonts w:ascii="Times New Roman" w:hAnsi="Times New Roman" w:cs="Times New Roman"/>
        </w:rPr>
      </w:pPr>
    </w:p>
    <w:p w14:paraId="618E2CBA" w14:textId="77777777" w:rsidR="0048099B" w:rsidRPr="000269AE" w:rsidRDefault="0048099B" w:rsidP="00002C62">
      <w:pPr>
        <w:spacing w:line="360" w:lineRule="auto"/>
        <w:rPr>
          <w:rFonts w:ascii="Times New Roman" w:hAnsi="Times New Roman" w:cs="Times New Roman"/>
        </w:rPr>
      </w:pPr>
    </w:p>
    <w:p w14:paraId="54E334F0" w14:textId="77777777" w:rsidR="005031EE" w:rsidRDefault="005031EE" w:rsidP="00002C62">
      <w:pPr>
        <w:spacing w:line="360" w:lineRule="auto"/>
        <w:rPr>
          <w:rFonts w:ascii="Times New Roman" w:hAnsi="Times New Roman" w:cs="Times New Roman"/>
          <w:i/>
          <w:iCs/>
        </w:rPr>
      </w:pPr>
    </w:p>
    <w:p w14:paraId="6A5EAD2B" w14:textId="77777777" w:rsidR="005031EE" w:rsidRDefault="005031EE" w:rsidP="00002C62">
      <w:pPr>
        <w:spacing w:line="360" w:lineRule="auto"/>
        <w:rPr>
          <w:rFonts w:ascii="Times New Roman" w:hAnsi="Times New Roman" w:cs="Times New Roman"/>
          <w:i/>
          <w:iCs/>
        </w:rPr>
      </w:pPr>
    </w:p>
    <w:p w14:paraId="28F6B2B7" w14:textId="0250A1E0"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i/>
          <w:iCs/>
        </w:rPr>
        <w:t>Framework Compatibility Scoring:</w:t>
      </w:r>
    </w:p>
    <w:p w14:paraId="1B32D499"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function </w:t>
      </w:r>
      <w:proofErr w:type="spellStart"/>
      <w:proofErr w:type="gramStart"/>
      <w:r w:rsidRPr="000269AE">
        <w:rPr>
          <w:rFonts w:ascii="Courier New" w:hAnsi="Courier New" w:cs="Courier New"/>
          <w:sz w:val="20"/>
          <w:szCs w:val="20"/>
        </w:rPr>
        <w:t>scoreFrameworkFit</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organizationMetrics</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frameworkCharacteristics</w:t>
      </w:r>
      <w:proofErr w:type="spellEnd"/>
      <w:r w:rsidRPr="000269AE">
        <w:rPr>
          <w:rFonts w:ascii="Courier New" w:hAnsi="Courier New" w:cs="Courier New"/>
          <w:sz w:val="20"/>
          <w:szCs w:val="20"/>
        </w:rPr>
        <w:t>) {</w:t>
      </w:r>
    </w:p>
    <w:p w14:paraId="0812BB51"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score = 0</w:t>
      </w:r>
    </w:p>
    <w:p w14:paraId="51A8BBB6"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score += </w:t>
      </w:r>
      <w:proofErr w:type="spellStart"/>
      <w:proofErr w:type="gramStart"/>
      <w:r w:rsidRPr="000269AE">
        <w:rPr>
          <w:rFonts w:ascii="Courier New" w:hAnsi="Courier New" w:cs="Courier New"/>
          <w:sz w:val="20"/>
          <w:szCs w:val="20"/>
        </w:rPr>
        <w:t>matchSizeRange</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organizationMetrics.employeeCount</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frameworkCharacteristics.idealSize</w:t>
      </w:r>
      <w:proofErr w:type="spellEnd"/>
      <w:r w:rsidRPr="000269AE">
        <w:rPr>
          <w:rFonts w:ascii="Courier New" w:hAnsi="Courier New" w:cs="Courier New"/>
          <w:sz w:val="20"/>
          <w:szCs w:val="20"/>
        </w:rPr>
        <w:t>)</w:t>
      </w:r>
    </w:p>
    <w:p w14:paraId="5136122D"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score += </w:t>
      </w:r>
      <w:proofErr w:type="spellStart"/>
      <w:proofErr w:type="gramStart"/>
      <w:r w:rsidRPr="000269AE">
        <w:rPr>
          <w:rFonts w:ascii="Courier New" w:hAnsi="Courier New" w:cs="Courier New"/>
          <w:sz w:val="20"/>
          <w:szCs w:val="20"/>
        </w:rPr>
        <w:t>matchComplexity</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organizationMetrics.complexity</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frameworkCharacteristics.complexity</w:t>
      </w:r>
      <w:proofErr w:type="spellEnd"/>
      <w:r w:rsidRPr="000269AE">
        <w:rPr>
          <w:rFonts w:ascii="Courier New" w:hAnsi="Courier New" w:cs="Courier New"/>
          <w:sz w:val="20"/>
          <w:szCs w:val="20"/>
        </w:rPr>
        <w:t>)</w:t>
      </w:r>
    </w:p>
    <w:p w14:paraId="2264391E"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score += </w:t>
      </w:r>
      <w:proofErr w:type="spellStart"/>
      <w:proofErr w:type="gramStart"/>
      <w:r w:rsidRPr="000269AE">
        <w:rPr>
          <w:rFonts w:ascii="Courier New" w:hAnsi="Courier New" w:cs="Courier New"/>
          <w:sz w:val="20"/>
          <w:szCs w:val="20"/>
        </w:rPr>
        <w:t>matchCulture</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organizationMetrics.culture</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frameworkCharacteristics.culturalFit</w:t>
      </w:r>
      <w:proofErr w:type="spellEnd"/>
      <w:r w:rsidRPr="000269AE">
        <w:rPr>
          <w:rFonts w:ascii="Courier New" w:hAnsi="Courier New" w:cs="Courier New"/>
          <w:sz w:val="20"/>
          <w:szCs w:val="20"/>
        </w:rPr>
        <w:t>)</w:t>
      </w:r>
    </w:p>
    <w:p w14:paraId="79EFF588"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score += </w:t>
      </w:r>
      <w:proofErr w:type="spellStart"/>
      <w:proofErr w:type="gramStart"/>
      <w:r w:rsidRPr="000269AE">
        <w:rPr>
          <w:rFonts w:ascii="Courier New" w:hAnsi="Courier New" w:cs="Courier New"/>
          <w:sz w:val="20"/>
          <w:szCs w:val="20"/>
        </w:rPr>
        <w:t>matchIndustry</w:t>
      </w:r>
      <w:proofErr w:type="spellEnd"/>
      <w:r w:rsidRPr="000269AE">
        <w:rPr>
          <w:rFonts w:ascii="Courier New" w:hAnsi="Courier New" w:cs="Courier New"/>
          <w:sz w:val="20"/>
          <w:szCs w:val="20"/>
        </w:rPr>
        <w:t>(</w:t>
      </w:r>
      <w:proofErr w:type="spellStart"/>
      <w:proofErr w:type="gramEnd"/>
      <w:r w:rsidRPr="000269AE">
        <w:rPr>
          <w:rFonts w:ascii="Courier New" w:hAnsi="Courier New" w:cs="Courier New"/>
          <w:sz w:val="20"/>
          <w:szCs w:val="20"/>
        </w:rPr>
        <w:t>organizationMetrics.industry</w:t>
      </w:r>
      <w:proofErr w:type="spellEnd"/>
      <w:r w:rsidRPr="000269AE">
        <w:rPr>
          <w:rFonts w:ascii="Courier New" w:hAnsi="Courier New" w:cs="Courier New"/>
          <w:sz w:val="20"/>
          <w:szCs w:val="20"/>
        </w:rPr>
        <w:t xml:space="preserve">, </w:t>
      </w:r>
      <w:proofErr w:type="spellStart"/>
      <w:r w:rsidRPr="000269AE">
        <w:rPr>
          <w:rFonts w:ascii="Courier New" w:hAnsi="Courier New" w:cs="Courier New"/>
          <w:sz w:val="20"/>
          <w:szCs w:val="20"/>
        </w:rPr>
        <w:t>frameworkCharacteristics.industryFit</w:t>
      </w:r>
      <w:proofErr w:type="spellEnd"/>
      <w:r w:rsidRPr="000269AE">
        <w:rPr>
          <w:rFonts w:ascii="Courier New" w:hAnsi="Courier New" w:cs="Courier New"/>
          <w:sz w:val="20"/>
          <w:szCs w:val="20"/>
        </w:rPr>
        <w:t>)</w:t>
      </w:r>
    </w:p>
    <w:p w14:paraId="05AB671C" w14:textId="77777777"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 xml:space="preserve">  return </w:t>
      </w:r>
      <w:proofErr w:type="spellStart"/>
      <w:r w:rsidRPr="000269AE">
        <w:rPr>
          <w:rFonts w:ascii="Courier New" w:hAnsi="Courier New" w:cs="Courier New"/>
          <w:sz w:val="20"/>
          <w:szCs w:val="20"/>
        </w:rPr>
        <w:t>normalizeScore</w:t>
      </w:r>
      <w:proofErr w:type="spellEnd"/>
      <w:r w:rsidRPr="000269AE">
        <w:rPr>
          <w:rFonts w:ascii="Courier New" w:hAnsi="Courier New" w:cs="Courier New"/>
          <w:sz w:val="20"/>
          <w:szCs w:val="20"/>
        </w:rPr>
        <w:t>(score)</w:t>
      </w:r>
    </w:p>
    <w:p w14:paraId="4819D6AB" w14:textId="7B7C88D5" w:rsidR="000269AE" w:rsidRPr="000269AE" w:rsidRDefault="000269AE" w:rsidP="00002C62">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rPr>
      </w:pPr>
      <w:r w:rsidRPr="000269AE">
        <w:rPr>
          <w:rFonts w:ascii="Courier New" w:hAnsi="Courier New" w:cs="Courier New"/>
          <w:sz w:val="20"/>
          <w:szCs w:val="20"/>
        </w:rPr>
        <w:t>}</w:t>
      </w:r>
    </w:p>
    <w:p w14:paraId="224D3EB5" w14:textId="77777777" w:rsidR="000269AE" w:rsidRPr="000269AE" w:rsidRDefault="000269AE" w:rsidP="00002C62">
      <w:pPr>
        <w:spacing w:line="360" w:lineRule="auto"/>
        <w:rPr>
          <w:rFonts w:ascii="Times New Roman" w:hAnsi="Times New Roman" w:cs="Times New Roman"/>
        </w:rPr>
      </w:pPr>
    </w:p>
    <w:p w14:paraId="086B5E67" w14:textId="1E01BBBF" w:rsidR="000269AE" w:rsidRPr="00AE2F49" w:rsidRDefault="000269AE" w:rsidP="00002C62">
      <w:pPr>
        <w:pStyle w:val="Heading1"/>
        <w:spacing w:line="360" w:lineRule="auto"/>
      </w:pPr>
      <w:r w:rsidRPr="00AE2F49">
        <w:t>5. ADVANTAGES OVER PRIOR ART</w:t>
      </w:r>
    </w:p>
    <w:p w14:paraId="1A11552F" w14:textId="77777777" w:rsidR="000269AE" w:rsidRPr="000269AE" w:rsidRDefault="000269AE" w:rsidP="00002C62">
      <w:pPr>
        <w:spacing w:line="360" w:lineRule="auto"/>
        <w:rPr>
          <w:rFonts w:ascii="Times New Roman" w:hAnsi="Times New Roman" w:cs="Times New Roman"/>
        </w:rPr>
      </w:pPr>
    </w:p>
    <w:p w14:paraId="25FDB5A8"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The present invention provides numerous advantages over existing framework-specific solutions:</w:t>
      </w:r>
    </w:p>
    <w:p w14:paraId="112EAFBF" w14:textId="399CE67B" w:rsidR="000269AE" w:rsidRPr="000269AE" w:rsidRDefault="00C77435" w:rsidP="00002C6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342C8BC" wp14:editId="605ABEE9">
            <wp:extent cx="5943600" cy="3959225"/>
            <wp:effectExtent l="0" t="0" r="0" b="3175"/>
            <wp:docPr id="1240784279" name="Picture 9"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4279" name="Picture 9" descr="A diagram of a software syste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59225"/>
                    </a:xfrm>
                    <a:prstGeom prst="rect">
                      <a:avLst/>
                    </a:prstGeom>
                  </pic:spPr>
                </pic:pic>
              </a:graphicData>
            </a:graphic>
          </wp:inline>
        </w:drawing>
      </w:r>
    </w:p>
    <w:p w14:paraId="4718F154" w14:textId="22513863"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1. Zero Migration Cost:</w:t>
      </w:r>
      <w:r w:rsidRPr="000269AE">
        <w:rPr>
          <w:rFonts w:ascii="Times New Roman" w:hAnsi="Times New Roman" w:cs="Times New Roman"/>
        </w:rPr>
        <w:t xml:space="preserve"> Organizations can switch frameworks instantly without any data migration, export/import processes, or system downtime.</w:t>
      </w:r>
    </w:p>
    <w:p w14:paraId="22EEED2C" w14:textId="77777777" w:rsidR="000269AE" w:rsidRPr="000269AE" w:rsidRDefault="000269AE" w:rsidP="00002C62">
      <w:pPr>
        <w:spacing w:line="360" w:lineRule="auto"/>
        <w:rPr>
          <w:rFonts w:ascii="Times New Roman" w:hAnsi="Times New Roman" w:cs="Times New Roman"/>
        </w:rPr>
      </w:pPr>
    </w:p>
    <w:p w14:paraId="430D79AA" w14:textId="46002C73"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2. Complete Historical Preservation:</w:t>
      </w:r>
      <w:r w:rsidRPr="000269AE">
        <w:rPr>
          <w:rFonts w:ascii="Times New Roman" w:hAnsi="Times New Roman" w:cs="Times New Roman"/>
        </w:rPr>
        <w:t xml:space="preserve"> All historical data remains accessible and is automatically recontextualized in the new framework's terminology and structure.</w:t>
      </w:r>
    </w:p>
    <w:p w14:paraId="77014FF0" w14:textId="77777777" w:rsidR="000269AE" w:rsidRPr="000269AE" w:rsidRDefault="000269AE" w:rsidP="00002C62">
      <w:pPr>
        <w:spacing w:line="360" w:lineRule="auto"/>
        <w:rPr>
          <w:rFonts w:ascii="Times New Roman" w:hAnsi="Times New Roman" w:cs="Times New Roman"/>
        </w:rPr>
      </w:pPr>
    </w:p>
    <w:p w14:paraId="08649A95" w14:textId="7E109F2F"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3. Framework Agility:</w:t>
      </w:r>
      <w:r w:rsidRPr="000269AE">
        <w:rPr>
          <w:rFonts w:ascii="Times New Roman" w:hAnsi="Times New Roman" w:cs="Times New Roman"/>
        </w:rPr>
        <w:t xml:space="preserve"> Organizations can experiment with different methodologies, adopt hybrid approaches, or evolve their framework as they grow without software constraints.</w:t>
      </w:r>
    </w:p>
    <w:p w14:paraId="168B0B4A" w14:textId="77777777" w:rsidR="000269AE" w:rsidRPr="000269AE" w:rsidRDefault="000269AE" w:rsidP="00002C62">
      <w:pPr>
        <w:spacing w:line="360" w:lineRule="auto"/>
        <w:rPr>
          <w:rFonts w:ascii="Times New Roman" w:hAnsi="Times New Roman" w:cs="Times New Roman"/>
        </w:rPr>
      </w:pPr>
    </w:p>
    <w:p w14:paraId="6F3CE275" w14:textId="1790351A"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4. Reduced Software Costs:</w:t>
      </w:r>
      <w:r w:rsidRPr="000269AE">
        <w:rPr>
          <w:rFonts w:ascii="Times New Roman" w:hAnsi="Times New Roman" w:cs="Times New Roman"/>
        </w:rPr>
        <w:t xml:space="preserve"> Instead of purchasing multiple framework-specific tools, organizations need only one adaptive platform.</w:t>
      </w:r>
    </w:p>
    <w:p w14:paraId="0DC894C6" w14:textId="77777777" w:rsidR="000269AE" w:rsidRPr="000269AE" w:rsidRDefault="000269AE" w:rsidP="00002C62">
      <w:pPr>
        <w:spacing w:line="360" w:lineRule="auto"/>
        <w:rPr>
          <w:rFonts w:ascii="Times New Roman" w:hAnsi="Times New Roman" w:cs="Times New Roman"/>
        </w:rPr>
      </w:pPr>
    </w:p>
    <w:p w14:paraId="6300238E" w14:textId="4A26CC3C"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lastRenderedPageBreak/>
        <w:t>5. Consultant Efficiency:</w:t>
      </w:r>
      <w:r w:rsidRPr="000269AE">
        <w:rPr>
          <w:rFonts w:ascii="Times New Roman" w:hAnsi="Times New Roman" w:cs="Times New Roman"/>
        </w:rPr>
        <w:t xml:space="preserve"> Business consultants can serve clients using any framework from a single platform, reducing costs and complexity.</w:t>
      </w:r>
    </w:p>
    <w:p w14:paraId="1760DE32" w14:textId="77777777" w:rsidR="000269AE" w:rsidRPr="000269AE" w:rsidRDefault="000269AE" w:rsidP="00002C62">
      <w:pPr>
        <w:spacing w:line="360" w:lineRule="auto"/>
        <w:rPr>
          <w:rFonts w:ascii="Times New Roman" w:hAnsi="Times New Roman" w:cs="Times New Roman"/>
        </w:rPr>
      </w:pPr>
    </w:p>
    <w:p w14:paraId="7A38F54F" w14:textId="3B453B00"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6. Future-Proof Architecture:</w:t>
      </w:r>
      <w:r w:rsidRPr="000269AE">
        <w:rPr>
          <w:rFonts w:ascii="Times New Roman" w:hAnsi="Times New Roman" w:cs="Times New Roman"/>
        </w:rPr>
        <w:t xml:space="preserve"> As new business frameworks emerge, they can be added to the system through configuration rather than requiring fundamental architectural changes.</w:t>
      </w:r>
    </w:p>
    <w:p w14:paraId="7627CD09" w14:textId="77777777" w:rsidR="000269AE" w:rsidRPr="000269AE" w:rsidRDefault="000269AE" w:rsidP="00002C62">
      <w:pPr>
        <w:spacing w:line="360" w:lineRule="auto"/>
        <w:rPr>
          <w:rFonts w:ascii="Times New Roman" w:hAnsi="Times New Roman" w:cs="Times New Roman"/>
        </w:rPr>
      </w:pPr>
    </w:p>
    <w:p w14:paraId="6FF1BD57" w14:textId="6B1A435E"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7. Improved Decision Making:</w:t>
      </w:r>
      <w:r w:rsidRPr="000269AE">
        <w:rPr>
          <w:rFonts w:ascii="Times New Roman" w:hAnsi="Times New Roman" w:cs="Times New Roman"/>
        </w:rPr>
        <w:t xml:space="preserve"> Organizations can view their data through multiple framework lenses, gaining insights that would be impossible with framework-locked systems.</w:t>
      </w:r>
    </w:p>
    <w:p w14:paraId="27F9A22D" w14:textId="77777777" w:rsidR="000269AE" w:rsidRPr="000269AE" w:rsidRDefault="000269AE" w:rsidP="00002C62">
      <w:pPr>
        <w:spacing w:line="360" w:lineRule="auto"/>
        <w:rPr>
          <w:rFonts w:ascii="Times New Roman" w:hAnsi="Times New Roman" w:cs="Times New Roman"/>
        </w:rPr>
      </w:pPr>
    </w:p>
    <w:p w14:paraId="2ECF5DA8" w14:textId="1D92B0B3"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8. Seamless Transitions:</w:t>
      </w:r>
      <w:r w:rsidRPr="000269AE">
        <w:rPr>
          <w:rFonts w:ascii="Times New Roman" w:hAnsi="Times New Roman" w:cs="Times New Roman"/>
        </w:rPr>
        <w:t xml:space="preserve"> When organizations hire new executives or consultants favoring different frameworks, the transition is seamless and non-disruptive.</w:t>
      </w:r>
    </w:p>
    <w:p w14:paraId="6448D08B" w14:textId="77777777" w:rsidR="000269AE" w:rsidRPr="000269AE" w:rsidRDefault="000269AE" w:rsidP="00002C62">
      <w:pPr>
        <w:spacing w:line="360" w:lineRule="auto"/>
        <w:rPr>
          <w:rFonts w:ascii="Times New Roman" w:hAnsi="Times New Roman" w:cs="Times New Roman"/>
        </w:rPr>
      </w:pPr>
    </w:p>
    <w:p w14:paraId="58754E85" w14:textId="08A7363E"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9. Merger &amp; Acquisition Compatibility:</w:t>
      </w:r>
      <w:r w:rsidRPr="000269AE">
        <w:rPr>
          <w:rFonts w:ascii="Times New Roman" w:hAnsi="Times New Roman" w:cs="Times New Roman"/>
        </w:rPr>
        <w:t xml:space="preserve"> Companies using different frameworks can merge their operations without forcing </w:t>
      </w:r>
      <w:proofErr w:type="gramStart"/>
      <w:r w:rsidRPr="000269AE">
        <w:rPr>
          <w:rFonts w:ascii="Times New Roman" w:hAnsi="Times New Roman" w:cs="Times New Roman"/>
        </w:rPr>
        <w:t>either to</w:t>
      </w:r>
      <w:proofErr w:type="gramEnd"/>
      <w:r w:rsidRPr="000269AE">
        <w:rPr>
          <w:rFonts w:ascii="Times New Roman" w:hAnsi="Times New Roman" w:cs="Times New Roman"/>
        </w:rPr>
        <w:t xml:space="preserve"> abandon their methodology.</w:t>
      </w:r>
    </w:p>
    <w:p w14:paraId="27521EFB" w14:textId="77777777" w:rsidR="000269AE" w:rsidRPr="000269AE" w:rsidRDefault="000269AE" w:rsidP="00002C62">
      <w:pPr>
        <w:spacing w:line="360" w:lineRule="auto"/>
        <w:rPr>
          <w:rFonts w:ascii="Times New Roman" w:hAnsi="Times New Roman" w:cs="Times New Roman"/>
        </w:rPr>
      </w:pPr>
    </w:p>
    <w:p w14:paraId="147B54C9" w14:textId="7DBD46D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b/>
          <w:bCs/>
          <w:i/>
          <w:iCs/>
        </w:rPr>
        <w:t>10. Continuous Evolution:</w:t>
      </w:r>
      <w:r w:rsidRPr="000269AE">
        <w:rPr>
          <w:rFonts w:ascii="Times New Roman" w:hAnsi="Times New Roman" w:cs="Times New Roman"/>
        </w:rPr>
        <w:t xml:space="preserve"> Organizations can gradually evolve their methodology over time rather than making jarring wholesale changes.</w:t>
      </w:r>
    </w:p>
    <w:p w14:paraId="5A704F13" w14:textId="77777777" w:rsidR="000269AE" w:rsidRPr="000269AE" w:rsidRDefault="000269AE" w:rsidP="00002C62">
      <w:pPr>
        <w:spacing w:line="360" w:lineRule="auto"/>
        <w:rPr>
          <w:rFonts w:ascii="Times New Roman" w:hAnsi="Times New Roman" w:cs="Times New Roman"/>
        </w:rPr>
      </w:pPr>
    </w:p>
    <w:p w14:paraId="266A466A" w14:textId="0B7E2231"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This invention represents a fundamental shift in how business management software is conceived and constructed, moving from rigid, framework-specific tools to an adaptive, evolution-friendly platform that grows with organizations throughout their entire lifecycle.</w:t>
      </w:r>
    </w:p>
    <w:p w14:paraId="561C2001" w14:textId="7777777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rPr>
        <w:t>---</w:t>
      </w:r>
    </w:p>
    <w:p w14:paraId="1004BBDB" w14:textId="77777777" w:rsidR="000269AE" w:rsidRPr="000269AE" w:rsidRDefault="000269AE" w:rsidP="00002C62">
      <w:pPr>
        <w:spacing w:line="360" w:lineRule="auto"/>
        <w:rPr>
          <w:rFonts w:ascii="Times New Roman" w:hAnsi="Times New Roman" w:cs="Times New Roman"/>
        </w:rPr>
      </w:pPr>
    </w:p>
    <w:p w14:paraId="20A76CD8" w14:textId="62874634"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i/>
          <w:iCs/>
        </w:rPr>
        <w:t>Prepared for USPTO Provisional Patent Application</w:t>
      </w:r>
    </w:p>
    <w:p w14:paraId="52075B5B" w14:textId="77777777" w:rsidR="000269AE" w:rsidRPr="000269AE" w:rsidRDefault="000269AE" w:rsidP="00002C62">
      <w:pPr>
        <w:spacing w:line="360" w:lineRule="auto"/>
        <w:rPr>
          <w:rFonts w:ascii="Times New Roman" w:hAnsi="Times New Roman" w:cs="Times New Roman"/>
        </w:rPr>
      </w:pPr>
    </w:p>
    <w:p w14:paraId="7F48976F" w14:textId="7A1D5C7C"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i/>
          <w:iCs/>
        </w:rPr>
        <w:lastRenderedPageBreak/>
        <w:t>Invention Title: Adaptive Business Framework Platform</w:t>
      </w:r>
    </w:p>
    <w:p w14:paraId="1EE67450" w14:textId="77777777" w:rsidR="000269AE" w:rsidRPr="000269AE" w:rsidRDefault="000269AE" w:rsidP="00002C62">
      <w:pPr>
        <w:spacing w:line="360" w:lineRule="auto"/>
        <w:rPr>
          <w:rFonts w:ascii="Times New Roman" w:hAnsi="Times New Roman" w:cs="Times New Roman"/>
        </w:rPr>
      </w:pPr>
    </w:p>
    <w:p w14:paraId="0A08E5A0" w14:textId="4160F067"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i/>
          <w:iCs/>
        </w:rPr>
        <w:t xml:space="preserve">Inventor: </w:t>
      </w:r>
      <w:r w:rsidRPr="00AE6961">
        <w:rPr>
          <w:rFonts w:ascii="Times New Roman" w:hAnsi="Times New Roman" w:cs="Times New Roman"/>
          <w:i/>
          <w:iCs/>
        </w:rPr>
        <w:t>Eric LeBow</w:t>
      </w:r>
    </w:p>
    <w:p w14:paraId="125DE652" w14:textId="77777777" w:rsidR="000269AE" w:rsidRPr="000269AE" w:rsidRDefault="000269AE" w:rsidP="00002C62">
      <w:pPr>
        <w:spacing w:line="360" w:lineRule="auto"/>
        <w:rPr>
          <w:rFonts w:ascii="Times New Roman" w:hAnsi="Times New Roman" w:cs="Times New Roman"/>
        </w:rPr>
      </w:pPr>
    </w:p>
    <w:p w14:paraId="37599E4C" w14:textId="25720A2B" w:rsidR="000269AE" w:rsidRPr="000269AE" w:rsidRDefault="000269AE" w:rsidP="00002C62">
      <w:pPr>
        <w:spacing w:line="360" w:lineRule="auto"/>
        <w:rPr>
          <w:rFonts w:ascii="Times New Roman" w:hAnsi="Times New Roman" w:cs="Times New Roman"/>
        </w:rPr>
      </w:pPr>
      <w:r w:rsidRPr="000269AE">
        <w:rPr>
          <w:rFonts w:ascii="Times New Roman" w:hAnsi="Times New Roman" w:cs="Times New Roman"/>
          <w:i/>
          <w:iCs/>
        </w:rPr>
        <w:t xml:space="preserve">Date: </w:t>
      </w:r>
      <w:r w:rsidRPr="00AE6961">
        <w:rPr>
          <w:rFonts w:ascii="Times New Roman" w:hAnsi="Times New Roman" w:cs="Times New Roman"/>
          <w:i/>
          <w:iCs/>
        </w:rPr>
        <w:t>8/25/25</w:t>
      </w:r>
    </w:p>
    <w:p w14:paraId="36E7AFEC" w14:textId="77777777" w:rsidR="000269AE" w:rsidRPr="00AE6961" w:rsidRDefault="000269AE" w:rsidP="00002C62">
      <w:pPr>
        <w:spacing w:line="360" w:lineRule="auto"/>
        <w:rPr>
          <w:rFonts w:ascii="Times New Roman" w:hAnsi="Times New Roman" w:cs="Times New Roman"/>
        </w:rPr>
      </w:pPr>
    </w:p>
    <w:sectPr w:rsidR="000269AE" w:rsidRPr="00AE6961" w:rsidSect="00C031F4">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5953E" w14:textId="77777777" w:rsidR="00A20851" w:rsidRDefault="00A20851" w:rsidP="0029168C">
      <w:pPr>
        <w:spacing w:after="0" w:line="240" w:lineRule="auto"/>
      </w:pPr>
      <w:r>
        <w:separator/>
      </w:r>
    </w:p>
  </w:endnote>
  <w:endnote w:type="continuationSeparator" w:id="0">
    <w:p w14:paraId="36C91B0D" w14:textId="77777777" w:rsidR="00A20851" w:rsidRDefault="00A20851" w:rsidP="00291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2399138"/>
      <w:docPartObj>
        <w:docPartGallery w:val="Page Numbers (Bottom of Page)"/>
        <w:docPartUnique/>
      </w:docPartObj>
    </w:sdtPr>
    <w:sdtContent>
      <w:p w14:paraId="49D1E50D" w14:textId="68EA6C02" w:rsidR="0029168C" w:rsidRDefault="0029168C" w:rsidP="006E32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793E7" w14:textId="77777777" w:rsidR="0029168C" w:rsidRDefault="0029168C" w:rsidP="002916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48833287"/>
      <w:docPartObj>
        <w:docPartGallery w:val="Page Numbers (Bottom of Page)"/>
        <w:docPartUnique/>
      </w:docPartObj>
    </w:sdtPr>
    <w:sdtContent>
      <w:p w14:paraId="400A0EDC" w14:textId="014EE7D5" w:rsidR="0029168C" w:rsidRDefault="0029168C" w:rsidP="006E32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1BE8762B" w14:textId="77777777" w:rsidR="0029168C" w:rsidRDefault="0029168C" w:rsidP="002916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ADAA5" w14:textId="77777777" w:rsidR="00A20851" w:rsidRDefault="00A20851" w:rsidP="0029168C">
      <w:pPr>
        <w:spacing w:after="0" w:line="240" w:lineRule="auto"/>
      </w:pPr>
      <w:r>
        <w:separator/>
      </w:r>
    </w:p>
  </w:footnote>
  <w:footnote w:type="continuationSeparator" w:id="0">
    <w:p w14:paraId="27F9479E" w14:textId="77777777" w:rsidR="00A20851" w:rsidRDefault="00A20851" w:rsidP="002916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9AE"/>
    <w:rsid w:val="00002C62"/>
    <w:rsid w:val="00022C18"/>
    <w:rsid w:val="000269AE"/>
    <w:rsid w:val="0015079C"/>
    <w:rsid w:val="00170A40"/>
    <w:rsid w:val="00172391"/>
    <w:rsid w:val="00194A27"/>
    <w:rsid w:val="001F70DA"/>
    <w:rsid w:val="002021C7"/>
    <w:rsid w:val="00204B68"/>
    <w:rsid w:val="0027518A"/>
    <w:rsid w:val="0029168C"/>
    <w:rsid w:val="002F4A76"/>
    <w:rsid w:val="003C4706"/>
    <w:rsid w:val="00402407"/>
    <w:rsid w:val="00476C62"/>
    <w:rsid w:val="0048099B"/>
    <w:rsid w:val="004A566E"/>
    <w:rsid w:val="004B6F97"/>
    <w:rsid w:val="004E147A"/>
    <w:rsid w:val="005031EE"/>
    <w:rsid w:val="007C32A2"/>
    <w:rsid w:val="007D6BFB"/>
    <w:rsid w:val="008C2F93"/>
    <w:rsid w:val="00980CB9"/>
    <w:rsid w:val="009B3D10"/>
    <w:rsid w:val="00A20851"/>
    <w:rsid w:val="00AE2F49"/>
    <w:rsid w:val="00AE6961"/>
    <w:rsid w:val="00C031F4"/>
    <w:rsid w:val="00C77435"/>
    <w:rsid w:val="00DB57DE"/>
    <w:rsid w:val="00E07E13"/>
    <w:rsid w:val="00EA7344"/>
    <w:rsid w:val="00F90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E0866"/>
  <w15:chartTrackingRefBased/>
  <w15:docId w15:val="{A08B5C1F-8A9A-F34D-B60E-7855C4B38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9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69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69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69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69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69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9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9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9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9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69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69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69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69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69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9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9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9AE"/>
    <w:rPr>
      <w:rFonts w:eastAsiaTheme="majorEastAsia" w:cstheme="majorBidi"/>
      <w:color w:val="272727" w:themeColor="text1" w:themeTint="D8"/>
    </w:rPr>
  </w:style>
  <w:style w:type="paragraph" w:styleId="Title">
    <w:name w:val="Title"/>
    <w:basedOn w:val="Normal"/>
    <w:next w:val="Normal"/>
    <w:link w:val="TitleChar"/>
    <w:uiPriority w:val="10"/>
    <w:qFormat/>
    <w:rsid w:val="000269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9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9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69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9AE"/>
    <w:pPr>
      <w:spacing w:before="160"/>
      <w:jc w:val="center"/>
    </w:pPr>
    <w:rPr>
      <w:i/>
      <w:iCs/>
      <w:color w:val="404040" w:themeColor="text1" w:themeTint="BF"/>
    </w:rPr>
  </w:style>
  <w:style w:type="character" w:customStyle="1" w:styleId="QuoteChar">
    <w:name w:val="Quote Char"/>
    <w:basedOn w:val="DefaultParagraphFont"/>
    <w:link w:val="Quote"/>
    <w:uiPriority w:val="29"/>
    <w:rsid w:val="000269AE"/>
    <w:rPr>
      <w:i/>
      <w:iCs/>
      <w:color w:val="404040" w:themeColor="text1" w:themeTint="BF"/>
    </w:rPr>
  </w:style>
  <w:style w:type="paragraph" w:styleId="ListParagraph">
    <w:name w:val="List Paragraph"/>
    <w:basedOn w:val="Normal"/>
    <w:uiPriority w:val="34"/>
    <w:qFormat/>
    <w:rsid w:val="000269AE"/>
    <w:pPr>
      <w:ind w:left="720"/>
      <w:contextualSpacing/>
    </w:pPr>
  </w:style>
  <w:style w:type="character" w:styleId="IntenseEmphasis">
    <w:name w:val="Intense Emphasis"/>
    <w:basedOn w:val="DefaultParagraphFont"/>
    <w:uiPriority w:val="21"/>
    <w:qFormat/>
    <w:rsid w:val="000269AE"/>
    <w:rPr>
      <w:i/>
      <w:iCs/>
      <w:color w:val="0F4761" w:themeColor="accent1" w:themeShade="BF"/>
    </w:rPr>
  </w:style>
  <w:style w:type="paragraph" w:styleId="IntenseQuote">
    <w:name w:val="Intense Quote"/>
    <w:basedOn w:val="Normal"/>
    <w:next w:val="Normal"/>
    <w:link w:val="IntenseQuoteChar"/>
    <w:uiPriority w:val="30"/>
    <w:qFormat/>
    <w:rsid w:val="000269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69AE"/>
    <w:rPr>
      <w:i/>
      <w:iCs/>
      <w:color w:val="0F4761" w:themeColor="accent1" w:themeShade="BF"/>
    </w:rPr>
  </w:style>
  <w:style w:type="character" w:styleId="IntenseReference">
    <w:name w:val="Intense Reference"/>
    <w:basedOn w:val="DefaultParagraphFont"/>
    <w:uiPriority w:val="32"/>
    <w:qFormat/>
    <w:rsid w:val="000269AE"/>
    <w:rPr>
      <w:b/>
      <w:bCs/>
      <w:smallCaps/>
      <w:color w:val="0F4761" w:themeColor="accent1" w:themeShade="BF"/>
      <w:spacing w:val="5"/>
    </w:rPr>
  </w:style>
  <w:style w:type="paragraph" w:styleId="Footer">
    <w:name w:val="footer"/>
    <w:basedOn w:val="Normal"/>
    <w:link w:val="FooterChar"/>
    <w:uiPriority w:val="99"/>
    <w:unhideWhenUsed/>
    <w:rsid w:val="00291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68C"/>
  </w:style>
  <w:style w:type="character" w:styleId="PageNumber">
    <w:name w:val="page number"/>
    <w:basedOn w:val="DefaultParagraphFont"/>
    <w:uiPriority w:val="99"/>
    <w:semiHidden/>
    <w:unhideWhenUsed/>
    <w:rsid w:val="00291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1856</Words>
  <Characters>10585</Characters>
  <Application>Microsoft Office Word</Application>
  <DocSecurity>0</DocSecurity>
  <Lines>88</Lines>
  <Paragraphs>24</Paragraphs>
  <ScaleCrop>false</ScaleCrop>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LeBow</dc:creator>
  <cp:keywords/>
  <dc:description/>
  <cp:lastModifiedBy>Eric LeBow</cp:lastModifiedBy>
  <cp:revision>33</cp:revision>
  <dcterms:created xsi:type="dcterms:W3CDTF">2025-08-26T02:21:00Z</dcterms:created>
  <dcterms:modified xsi:type="dcterms:W3CDTF">2025-08-26T03:04:00Z</dcterms:modified>
</cp:coreProperties>
</file>