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600" w:line="360" w:lineRule="auto"/>
        <w:jc w:val="center"/>
      </w:pPr>
      <w:r>
        <w:rPr>
          <w:b/>
          <w:bCs/>
          <w:color w:val="000000"/>
          <w:sz w:val="44"/>
          <w:szCs w:val="44"/>
          <w:rFonts w:ascii="SimSun" w:eastAsia="SimSun" w:hAnsi="SimSun" w:cs="SimSun"/>
        </w:rPr>
        <w:t xml:space="preserve">[系统测试]通用报告规则核验</w:t>
      </w:r>
    </w:p>
    <w:p>
      <w:pPr>
        <w:spacing w:after="2400"/>
        <w:jc w:val="center"/>
      </w:pPr>
      <w:r>
        <w:rPr>
          <w:b/>
          <w:bCs/>
          <w:color w:val="000000"/>
          <w:sz w:val="44"/>
          <w:szCs w:val="44"/>
          <w:rFonts w:ascii="SimSun" w:eastAsia="SimSun" w:hAnsi="SimSun" w:cs="SimSun"/>
        </w:rPr>
        <w:t xml:space="preserve">可 行 性 研 究 报 告</w:t>
      </w:r>
    </w:p>
    <w:p>
      <w:pPr>
        <w:jc w:val="center"/>
      </w:pPr>
      <w:r>
        <w:rPr>
          <w:color w:val="000000"/>
          <w:sz w:val="24"/>
          <w:szCs w:val="24"/>
          <w:rFonts w:ascii="SimSun" w:eastAsia="SimSun" w:hAnsi="SimSun" w:cs="SimSun"/>
        </w:rPr>
        <w:t xml:space="preserve">2026/9/9</w:t>
      </w:r>
    </w:p>
    <w:p>
      <w:pPr>
        <w:pageBreakBefore/>
        <w:spacing w:after="400"/>
        <w:jc w:val="center"/>
      </w:pPr>
      <w:r>
        <w:rPr>
          <w:b/>
          <w:bCs/>
          <w:color w:val="000000"/>
          <w:sz w:val="44"/>
          <w:szCs w:val="44"/>
          <w:rFonts w:ascii="SimSun" w:eastAsia="SimSun" w:hAnsi="SimSun" w:cs="SimSun"/>
        </w:rPr>
        <w:t xml:space="preserve">目　　录</w:t>
      </w:r>
    </w:p>
    <undefined>
      <w:p xmlns:w="http://schemas.openxmlformats.org/wordprocessingml/2006/main">
        <w:pPr>
          <w:spacing w:after="0" w:line="240" w:lineRule="auto"/>
        </w:pPr>
        <w:r>
          <w:fldChar w:fldCharType="begin"/>
        </w:r>
        <w:r>
          <w:instrText xml:space="preserve"> TOC \o "1-2" \h \z \u </w:instrText>
        </w:r>
        <w:r>
          <w:fldChar w:fldCharType="separate"/>
        </w:r>
      </w:p>
    </undefined>
    <w:p>
      <w:pPr>
        <w:tabs>
          <w:tab w:val="right" w:pos="9026" w:leader="dot"/>
        </w:tabs>
        <w:spacing w:before="100" w:after="40" w:line="300" w:lineRule="auto"/>
      </w:pPr>
      <w:r>
        <w:rPr>
          <w:b/>
          <w:bCs/>
          <w:color w:val="000000"/>
          <w:sz w:val="24"/>
          <w:szCs w:val="24"/>
          <w:rFonts w:ascii="SimSun" w:eastAsia="SimSun" w:hAnsi="SimSun" w:cs="SimSun"/>
        </w:rPr>
        <w:t xml:space="preserve">第一章　项目概况</w:t>
      </w:r>
      <w:r>
        <w:rPr>
          <w:color w:val="000000"/>
          <w:rFonts w:ascii="SimSun" w:eastAsia="SimSun" w:hAnsi="SimSun" w:cs="SimSun"/>
        </w:rPr>
        <w:t xml:space="preserve">	</w:t>
      </w:r>
      <w:fldSimple w:instr="PAGEREF _tc0 \h"/>
    </w:p>
    <w:p>
      <w:pPr>
        <w:tabs>
          <w:tab w:val="right" w:pos="9026" w:leader="dot"/>
        </w:tabs>
        <w:spacing w:after="40" w:line="300" w:lineRule="auto"/>
        <w:ind w:left="420"/>
      </w:pPr>
      <w:r>
        <w:rPr>
          <w:color w:val="000000"/>
          <w:sz w:val="24"/>
          <w:szCs w:val="24"/>
          <w:rFonts w:ascii="SimSun" w:eastAsia="SimSun" w:hAnsi="SimSun" w:cs="SimSun"/>
        </w:rPr>
        <w:t xml:space="preserve">1.1　房源现状</w:t>
      </w:r>
      <w:r>
        <w:rPr>
          <w:color w:val="000000"/>
          <w:rFonts w:ascii="SimSun" w:eastAsia="SimSun" w:hAnsi="SimSun" w:cs="SimSun"/>
        </w:rPr>
        <w:t xml:space="preserve">	</w:t>
      </w:r>
      <w:fldSimple w:instr="PAGEREF _tc0_0 \h"/>
    </w:p>
    <undefined>
      <w:p xmlns:w="http://schemas.openxmlformats.org/wordprocessingml/2006/main">
        <w:pPr>
          <w:spacing w:after="0" w:line="240" w:lineRule="auto"/>
        </w:pPr>
        <w:r>
          <w:fldChar w:fldCharType="end"/>
        </w:r>
      </w:p>
    </undefined>
    <w:p>
      <w:pPr>
        <w:pStyle w:val="Heading1"/>
        <w:pageBreakBefore/>
        <w:spacing w:after="360" w:line="312" w:lineRule="auto"/>
        <w:jc w:val="center"/>
      </w:pPr>
      <w:bookmarkStart w:name="_tc0" w:id="1"/>
      <w:r>
        <w:rPr>
          <w:b/>
          <w:bCs/>
          <w:color w:val="000000"/>
          <w:sz w:val="44"/>
          <w:szCs w:val="44"/>
          <w:rFonts w:ascii="SimSun" w:eastAsia="SimSun" w:hAnsi="SimSun" w:cs="SimSun"/>
        </w:rPr>
        <w:t xml:space="preserve">第一章　项目概况</w:t>
      </w:r>
      <w:bookmarkEnd w:id="1"/>
    </w:p>
    <w:p>
      <w:pPr>
        <w:pStyle w:val="Heading2"/>
        <w:spacing w:before="280" w:after="160" w:line="312" w:lineRule="auto"/>
      </w:pPr>
      <w:bookmarkStart w:name="_tc0_0" w:id="1"/>
      <w:r>
        <w:rPr>
          <w:b/>
          <w:bCs/>
          <w:color w:val="000000"/>
          <w:sz w:val="28"/>
          <w:szCs w:val="28"/>
          <w:rFonts w:ascii="SimSun" w:eastAsia="SimSun" w:hAnsi="SimSun" w:cs="SimSun"/>
        </w:rPr>
        <w:t xml:space="preserve">1.1　房源现状</w:t>
      </w:r>
      <w:bookmarkEnd w:id="1"/>
    </w:p>
    <w:p>
      <w:pPr>
        <w:spacing w:before="0" w:after="0" w:line="312" w:lineRule="auto"/>
        <w:ind w:firstLine="480"/>
      </w:pPr>
      <w:r>
        <w:rPr>
          <w:color w:val="000000"/>
          <w:sz w:val="24"/>
          <w:szCs w:val="24"/>
          <w:rFonts w:ascii="SimSun" w:eastAsia="SimSun" w:hAnsi="SimSun" w:cs="SimSun"/>
        </w:rPr>
        <w:t xml:space="preserve">本项目共195套。租金需进一步核实。</w:t>
      </w:r>
      <w:r>
        <w:rPr>
          <w:b/>
          <w:bCs/>
          <w:color w:val="C62828"/>
          <w:sz w:val="24"/>
          <w:szCs w:val="24"/>
          <w:rFonts w:ascii="SimSun" w:eastAsia="SimSun" w:hAnsi="SimSun" w:cs="SimSun"/>
        </w:rPr>
        <w:t xml:space="preserve">【待补：周边竞品租金调研数据】</w:t>
      </w:r>
    </w:p>
    <w:tbl>
      <w:tblPr>
        <w:tblW w:type="dxa" w:w="8506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01"/>
        <w:gridCol w:w="1701"/>
        <w:gridCol w:w="1701"/>
        <w:gridCol w:w="1701"/>
        <w:gridCol w:w="1702"/>
      </w:tblGrid>
      <w:tr>
        <w:trPr>
          <w:tblHeader/>
        </w:trPr>
        <w:tc>
          <w:tcPr>
            <w:tcW w:type="dxa" w:w="1701"/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  <w:rFonts w:ascii="SimSun" w:eastAsia="SimSun" w:hAnsi="SimSun" w:cs="SimSun"/>
              </w:rPr>
              <w:t xml:space="preserve">房型</w:t>
            </w:r>
          </w:p>
        </w:tc>
        <w:tc>
          <w:tcPr>
            <w:tcW w:type="dxa" w:w="1701"/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  <w:rFonts w:ascii="SimSun" w:eastAsia="SimSun" w:hAnsi="SimSun" w:cs="SimSun"/>
              </w:rPr>
              <w:t xml:space="preserve">层高（m）</w:t>
            </w:r>
          </w:p>
        </w:tc>
        <w:tc>
          <w:tcPr>
            <w:tcW w:type="dxa" w:w="1701"/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  <w:rFonts w:ascii="SimSun" w:eastAsia="SimSun" w:hAnsi="SimSun" w:cs="SimSun"/>
              </w:rPr>
              <w:t xml:space="preserve">套数（套）</w:t>
            </w:r>
          </w:p>
        </w:tc>
        <w:tc>
          <w:tcPr>
            <w:tcW w:type="dxa" w:w="1701"/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  <w:rFonts w:ascii="SimSun" w:eastAsia="SimSun" w:hAnsi="SimSun" w:cs="SimSun"/>
              </w:rPr>
              <w:t xml:space="preserve">建筑面积（㎡）</w:t>
            </w:r>
          </w:p>
        </w:tc>
        <w:tc>
          <w:tcPr>
            <w:tcW w:type="dxa" w:w="1702"/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  <w:rFonts w:ascii="SimSun" w:eastAsia="SimSun" w:hAnsi="SimSun" w:cs="SimSun"/>
              </w:rPr>
              <w:t xml:space="preserve">得房率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2—6F标准层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5.4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75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2274.5</w:t>
            </w:r>
          </w:p>
        </w:tc>
        <w:tc>
          <w:tcPr>
            <w:tcW w:type="dxa" w:w="17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C62828"/>
                <w:sz w:val="21"/>
                <w:szCs w:val="21"/>
                <w:rFonts w:ascii="SimSun" w:eastAsia="SimSun" w:hAnsi="SimSun" w:cs="SimSun"/>
              </w:rPr>
              <w:t xml:space="preserve">【待补：得房率】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7—14F标准层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4.5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120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3639.2</w:t>
            </w:r>
          </w:p>
        </w:tc>
        <w:tc>
          <w:tcPr>
            <w:tcW w:type="dxa" w:w="17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/>
                <w:bCs/>
                <w:color w:val="C62828"/>
                <w:sz w:val="21"/>
                <w:szCs w:val="21"/>
                <w:rFonts w:ascii="SimSun" w:eastAsia="SimSun" w:hAnsi="SimSun" w:cs="SimSun"/>
              </w:rPr>
              <w:t xml:space="preserve">【待补：得房率】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合计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—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195</w:t>
            </w:r>
          </w:p>
        </w:tc>
        <w:tc>
          <w:tcPr>
            <w:tcW w:type="dxa" w:w="170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5973</w:t>
            </w:r>
          </w:p>
        </w:tc>
        <w:tc>
          <w:tcPr>
            <w:tcW w:type="dxa" w:w="17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SimSun" w:eastAsia="SimSun" w:hAnsi="SimSun" w:cs="SimSun"/>
              </w:rPr>
              <w:t xml:space="preserve">—</w:t>
            </w:r>
          </w:p>
        </w:tc>
      </w:tr>
    </w:tbl>
    <w:p>
      <w:pPr>
        <w:spacing w:before="0" w:after="0" w:line="312" w:lineRule="auto"/>
        <w:ind w:firstLine="480"/>
      </w:pPr>
      <w:r>
        <w:rPr>
          <w:color w:val="000000"/>
          <w:sz w:val="24"/>
          <w:szCs w:val="24"/>
          <w:rFonts w:ascii="SimSun" w:eastAsia="SimSun" w:hAnsi="SimSun" w:cs="SimSun"/>
        </w:rPr>
        <w:t xml:space="preserve">注：建筑面积需核实。</w:t>
      </w:r>
    </w:p>
    <w:p>
      <w:pPr>
        <w:spacing w:before="600"/>
      </w:pPr>
      <w:r>
        <w:rPr>
          <w:color w:val="000000"/>
          <w:sz w:val="21"/>
          <w:szCs w:val="21"/>
          <w:rFonts w:ascii="SimSun" w:eastAsia="SimSun" w:hAnsi="SimSun" w:cs="SimSun"/>
        </w:rPr>
        <w:t xml:space="preserve">本报告为AI生成初稿，尚未经过人工复核签发，其中标注“待填”的数据须补充真实测算结果，正式使用前须完成审核。</w:t>
      </w:r>
    </w:p>
    <w:sectPr>
      <w:headerReference w:type="default" r:id="rId6"/>
      <w:footerReference w:type="default" r:id="rId7"/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  <w:rFonts w:ascii="SimSun" w:eastAsia="SimSun" w:hAnsi="SimSun" w:cs="SimSun"/>
      </w:rPr>
      <w:t xml:space="preserve">— </w:t>
    </w:r>
    <w:r>
      <w:rPr>
        <w:color w:val="000000"/>
        <w:sz w:val="18"/>
        <w:szCs w:val="18"/>
        <w:rFonts w:ascii="SimSun" w:eastAsia="SimSun" w:hAnsi="SimSun" w:cs="SimSun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8"/>
        <w:szCs w:val="18"/>
        <w:rFonts w:ascii="SimSun" w:eastAsia="SimSun" w:hAnsi="SimSun" w:cs="SimSun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center"/>
    </w:pPr>
    <w:r>
      <w:rPr>
        <w:color w:val="000000"/>
        <w:sz w:val="18"/>
        <w:szCs w:val="18"/>
        <w:rFonts w:ascii="SimSun" w:eastAsia="SimSun" w:hAnsi="SimSun" w:cs="SimSun"/>
      </w:rPr>
      <w:t xml:space="preserve">[系统测试]通用报告规则核验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SimSun" w:eastAsia="SimSun" w:hAnsi="SimSun" w:cs="SimSun"/>
      </w:rPr>
    </w:rPrDefault>
    <w:pPrDefault>
      <w:pPr>
        <w:spacing w:before="0" w:after="0" w:line="31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000000"/>
    </w:rPr>
  </w:style>
  <w:style w:type="paragraph" w:styleId="Heading4">
    <w:name w:val="Heading 4"/>
    <w:basedOn w:val="Normal"/>
    <w:next w:val="Normal"/>
    <w:qFormat/>
    <w:rPr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60"/>
      <w:jc w:val="center"/>
    </w:pPr>
    <w:rPr>
      <w:b/>
      <w:bCs/>
      <w:color w:val="000000"/>
      <w:sz w:val="44"/>
      <w:szCs w:val="44"/>
      <w:rFonts w:ascii="SimSun" w:eastAsia="SimSun" w:hAnsi="SimSun" w:cs="SimSun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bCs/>
      <w:color w:val="000000"/>
      <w:sz w:val="28"/>
      <w:szCs w:val="28"/>
      <w:rFonts w:ascii="SimSun" w:eastAsia="SimSun" w:hAnsi="SimSun" w:cs="SimSu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2026-09-10T04:37:44.192Z</dcterms:created>
  <dcterms:modified xsi:type="dcterms:W3CDTF">2026-09-10T04:37:44.192Z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