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40" w:before="240" w:after="120"/>
        <w:rPr/>
      </w:pPr>
      <w:r>
        <w:rPr>
          <w:rFonts w:eastAsia="Microsoft YaHei" w:cs="Mangal"/>
          <w:b/>
          <w:bCs/>
          <w:sz w:val="44"/>
          <w:szCs w:val="44"/>
        </w:rPr>
        <w:t>Р</w:t>
      </w:r>
      <w:r>
        <w:rPr>
          <w:sz w:val="44"/>
          <w:szCs w:val="44"/>
        </w:rPr>
        <w:t>абота №1.</w:t>
      </w:r>
    </w:p>
    <w:p>
      <w:pPr>
        <w:pStyle w:val="Title"/>
        <w:bidi w:val="0"/>
        <w:spacing w:lineRule="auto" w:line="240"/>
        <w:rPr>
          <w:sz w:val="44"/>
          <w:szCs w:val="44"/>
        </w:rPr>
      </w:pPr>
      <w:r>
        <w:rPr>
          <w:sz w:val="44"/>
          <w:szCs w:val="44"/>
        </w:rPr>
        <w:t>Основы моделирования систем управления.</w:t>
      </w:r>
      <w:r>
        <w:br w:type="page"/>
      </w:r>
    </w:p>
    <w:p>
      <w:pPr>
        <w:pStyle w:val="Heading3"/>
        <w:bidi w:val="0"/>
        <w:spacing w:lineRule="auto" w:line="240"/>
        <w:jc w:val="center"/>
        <w:rPr/>
      </w:pPr>
      <w:r>
        <w:rPr/>
        <w:t>Ход работы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Выб</w:t>
      </w:r>
      <w:r>
        <w:rPr/>
        <w:t>ерем</w:t>
      </w:r>
      <w:r>
        <w:rPr/>
        <w:t xml:space="preserve"> систем</w:t>
      </w:r>
      <w:r>
        <w:rPr/>
        <w:t>у</w:t>
      </w:r>
      <w:r>
        <w:rPr/>
        <w:t>, описываем</w:t>
      </w:r>
      <w:r>
        <w:rPr/>
        <w:t>ую</w:t>
      </w:r>
      <w:r>
        <w:rPr/>
        <w:t xml:space="preserve"> следующим дифференциальным уравнением: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Вычислим передаточную функцию:</w:t>
      </w:r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Применяем преобразование Лапласа к обеим частям уравнения: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По определению передаточной функции: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Рассчитаем АЧХ и ФЧХ системы:</w:t>
      </w:r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Формулы для вычисления АЧХ и ФЧХ: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W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e>
        </m:d>
      </m:oMath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e>
        </m:d>
      </m:oMath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 xml:space="preserve">Расчёт АЧХ с учётом того, что все константы – </w:t>
      </w:r>
      <w:r>
        <w:rPr/>
        <w:t>вещественные</w:t>
      </w:r>
      <w:r>
        <w:rPr/>
        <w:t xml:space="preserve"> числа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d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num>
          <m:den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</m:oMath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Р</w:t>
      </w:r>
      <w:r>
        <w:rPr/>
        <w:t>асчёт ФЧХ: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arg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arg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ω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</m:oMath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Создадим в scipy.signal модель, описывающую систему со следующими параметрами: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10.</m:t>
        </m:r>
      </m:oMath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 xml:space="preserve">Исследуем влияние амплитуды входного сигнала на амплитуду и фазу выходного сигнала. </w:t>
      </w:r>
      <w:r>
        <w:rPr/>
        <w:t>Будем подавать на вход системы сигнал</w:t>
      </w:r>
      <w:r>
        <w:rPr/>
        <w:t>ы</w:t>
      </w:r>
      <w:r>
        <w:rPr/>
        <w:t xml:space="preserve"> частотой </w:t>
      </w:r>
      <w:r>
        <w:rPr/>
        <w:t>0.1</w:t>
      </w:r>
      <w:r>
        <w:rPr/>
        <w:t xml:space="preserve"> Гц и амплитудами 0.003, </w:t>
      </w:r>
      <w:r>
        <w:rPr/>
        <w:t>0.1, 3.0, 100.0.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17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17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6120130" cy="269176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176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/>
        <w:t>Сведём в таблицу информацию, представленную на графиках:</w:t>
      </w:r>
    </w:p>
    <w:tbl>
      <w:tblPr>
        <w:tblW w:w="8721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2396"/>
        <w:gridCol w:w="2396"/>
        <w:gridCol w:w="2396"/>
      </w:tblGrid>
      <w:tr>
        <w:trPr/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 xml:space="preserve">№ </w:t>
            </w:r>
            <w:r>
              <w:rPr/>
              <w:t>испытания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Амплитуда входного сигнала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Амплитуда выходного сигнала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 xml:space="preserve">Фаза </w:t>
            </w:r>
            <w:r>
              <w:rPr/>
              <w:t>выходного сигнала</w:t>
            </w:r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0.003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1.58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1.46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0.1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5.26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oMath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1.46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3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3.0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1.58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oMath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1.46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  <w:tr>
        <w:trPr/>
        <w:tc>
          <w:tcPr>
            <w:tcW w:w="15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4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100.0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5.26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monospace" w:hAnsi="monospace"/>
                <w:color w:val="000000"/>
                <w:highlight w:val="white"/>
              </w:rPr>
            </w:pPr>
            <w:r>
              <w:rPr>
                <w:rFonts w:ascii="monospace" w:hAnsi="monospace"/>
                <w:color w:val="000000"/>
                <w:highlight w:val="whit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1.46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</w:tbl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Вывод:</w:t>
      </w:r>
      <w:r>
        <w:rPr/>
        <w:t xml:space="preserve"> амплитуда выходного сигнала, </w:t>
      </w:r>
      <w:r>
        <w:rPr/>
        <w:t>как и положено,</w:t>
      </w:r>
      <w:r>
        <w:rPr/>
        <w:t xml:space="preserve"> линейно зависит от амплитуды входного. </w:t>
      </w:r>
      <w:r>
        <w:rPr/>
        <w:t>Фаза выходного сигнала от амплитуды не зависит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 xml:space="preserve">Исследуем влияние частоты входного сигнала на амплитуду и фазу выходного сигнала. </w:t>
      </w:r>
      <w:r>
        <w:rPr/>
        <w:t>Будем подавать на вход системы сигнал</w:t>
      </w:r>
      <w:r>
        <w:rPr/>
        <w:t>ы</w:t>
      </w:r>
      <w:r>
        <w:rPr/>
        <w:t xml:space="preserve"> </w:t>
      </w:r>
      <w:r>
        <w:rPr/>
        <w:t>амплитудой 1.0</w:t>
      </w:r>
      <w:r>
        <w:rPr/>
        <w:t xml:space="preserve"> и </w:t>
      </w:r>
      <w:r>
        <w:rPr/>
        <w:t>частотами</w:t>
      </w:r>
      <w:r>
        <w:rPr/>
        <w:t xml:space="preserve"> </w:t>
      </w:r>
      <w:r>
        <w:rPr/>
        <w:t>0.01, 0.045, 0.21, 1.0</w:t>
      </w:r>
      <w:r>
        <w:rPr/>
        <w:t xml:space="preserve"> Гц</w:t>
      </w:r>
      <w:r>
        <w:rPr/>
        <w:t>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7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7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7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  <w:tab/>
        <w:t>Сведём полученные данные в таблицу:</w:t>
      </w:r>
    </w:p>
    <w:tbl>
      <w:tblPr>
        <w:tblW w:w="8282" w:type="dxa"/>
        <w:jc w:val="left"/>
        <w:tblInd w:w="97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22"/>
        <w:gridCol w:w="2353"/>
        <w:gridCol w:w="2354"/>
        <w:gridCol w:w="2353"/>
      </w:tblGrid>
      <w:tr>
        <w:trPr/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 xml:space="preserve">№ </w:t>
            </w:r>
            <w:r>
              <w:rPr/>
              <w:t>испытания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Частота</w:t>
            </w:r>
            <w:r>
              <w:rPr/>
              <w:t xml:space="preserve"> входного сигнала, </w:t>
            </w:r>
            <w:r>
              <w:rPr/>
              <w:t>Гц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Амплитуда выходного сигнала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 xml:space="preserve">Фаза выходного сигнала, </w:t>
            </w:r>
            <w:r>
              <w:rPr/>
              <w:t>рад</w:t>
            </w:r>
          </w:p>
        </w:tc>
      </w:tr>
      <w:tr>
        <w:trPr/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1</w:t>
            </w:r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1.2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3.52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</m:oMath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0.20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  <w:tr>
        <w:trPr/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2</w:t>
            </w:r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3.6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1.17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0.79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  <w:tr>
        <w:trPr/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3</w:t>
            </w:r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10.8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3.52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2.13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  <w:tr>
        <w:trPr/>
        <w:tc>
          <w:tcPr>
            <w:tcW w:w="12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4</w:t>
            </w:r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  <w:t>32.4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1.17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oMath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2.9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0.03</m:t>
              </m:r>
            </m:oMath>
          </w:p>
        </w:tc>
      </w:tr>
    </w:tbl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b/>
          <w:bCs/>
        </w:rPr>
        <w:t>Вывод</w:t>
      </w:r>
      <w:r>
        <w:rPr/>
        <w:t>: ч</w:t>
      </w:r>
      <w:r>
        <w:rPr/>
        <w:t xml:space="preserve">ем больше частота, тем </w:t>
      </w:r>
      <w:r>
        <w:rPr/>
        <w:t>больше</w:t>
      </w:r>
      <w:r>
        <w:rPr/>
        <w:t xml:space="preserve"> амплитуда выходног</w:t>
      </w:r>
      <w:r>
        <w:rPr/>
        <w:t>о</w:t>
      </w:r>
      <w:r>
        <w:rPr/>
        <w:t xml:space="preserve"> сигнала, и тем </w:t>
      </w:r>
      <w:r>
        <w:rPr/>
        <w:t>дальш</w:t>
      </w:r>
      <w:r>
        <w:rPr/>
        <w:t>е сдвигается его фаза.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Постро</w:t>
      </w:r>
      <w:r>
        <w:rPr/>
        <w:t>им</w:t>
      </w:r>
      <w:r>
        <w:rPr/>
        <w:t xml:space="preserve"> графики частотных характеристик моделируемой системы, </w:t>
      </w:r>
      <w:r>
        <w:rPr/>
        <w:t xml:space="preserve">рассчитанные с помощью signal.bode и </w:t>
      </w:r>
      <w:r>
        <w:rPr/>
        <w:t>теоретически</w:t>
      </w:r>
      <w:r>
        <w:rPr/>
        <w:t>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633345"/>
                  <wp:effectExtent l="0" t="0" r="0" b="0"/>
                  <wp:wrapTopAndBottom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634615"/>
                  <wp:effectExtent l="0" t="0" r="0" b="0"/>
                  <wp:wrapTopAndBottom/>
                  <wp:docPr id="10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6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990215" cy="2634615"/>
                  <wp:effectExtent l="0" t="0" r="0" b="0"/>
                  <wp:wrapSquare wrapText="largest"/>
                  <wp:docPr id="1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6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634615"/>
                  <wp:effectExtent l="0" t="0" r="0" b="0"/>
                  <wp:wrapTopAndBottom/>
                  <wp:docPr id="1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6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rPr/>
        <w:t>Они определённо похожи. Настолько похожи, что сливаются, если изобразить их на одном и том же рисунке.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Сравни</w:t>
      </w:r>
      <w:r>
        <w:rPr/>
        <w:t>м</w:t>
      </w:r>
      <w:r>
        <w:rPr/>
        <w:t xml:space="preserve"> вычисленные и экспериментальные АЧХ и ФЧХ.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2630805"/>
                  <wp:effectExtent l="0" t="0" r="0" b="0"/>
                  <wp:wrapTopAndBottom/>
                  <wp:docPr id="13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2630805"/>
                  <wp:effectExtent l="0" t="0" r="0" b="0"/>
                  <wp:wrapTopAndBottom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rPr/>
        <w:t>Результаты экспериментов сходятся с результатами вычислений (в рамках погрешности). Значит, я ошиблась чётное количество раз.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Рассчита</w:t>
      </w:r>
      <w:r>
        <w:rPr/>
        <w:t>ем</w:t>
      </w:r>
      <w:r>
        <w:rPr/>
        <w:t xml:space="preserve"> переходную функцию системы по её передаточной функции.</w:t>
      </w:r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Формула для расчёта переходной функции: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44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d>
                  <m:dPr>
                    <m:begChr m:val="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</m:d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полюса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numPr>
          <w:ilvl w:val="1"/>
          <w:numId w:val="2"/>
        </w:numPr>
        <w:bidi w:val="0"/>
        <w:spacing w:lineRule="auto" w:line="240" w:before="57" w:after="57"/>
        <w:jc w:val="left"/>
        <w:rPr/>
      </w:pPr>
      <w:r>
        <w:rPr/>
        <w:t>Полюса передаточной функции (оба – первого порядка) – нули знаменателя: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den>
        </m:f>
      </m:oMath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rPr/>
        <w:t>3. Расчёт переходной функции:</w:t>
      </w:r>
    </w:p>
    <w:p>
      <w:pPr>
        <w:pStyle w:val="Normal"/>
        <w:bidi w:val="0"/>
        <w:spacing w:lineRule="auto" w:line="240" w:before="57" w:after="57"/>
        <w:ind w:left="709" w:right="0" w:hanging="0"/>
        <w:jc w:val="left"/>
        <w:rPr/>
      </w:pPr>
      <w:r>
        <w:rPr/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</m:d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</m:d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Res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d>
                  <m:dPr>
                    <m:begChr m:val="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=</m:t>
            </m:r>
          </m:e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5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den>
            </m:f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5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e>
        </m:eqArr>
      </m:oMath>
    </w:p>
    <w:p>
      <w:pPr>
        <w:pStyle w:val="Normal"/>
        <w:bidi w:val="0"/>
        <w:spacing w:lineRule="auto" w:line="240" w:before="57" w:after="57"/>
        <w:ind w:left="709" w:right="0" w:hanging="0"/>
        <w:jc w:val="left"/>
        <w:rPr/>
      </w:pPr>
      <w:r>
        <w:rPr/>
        <w:tab/>
        <w:t xml:space="preserve">Выберем константу </w:t>
      </w:r>
      <w:r>
        <w:rPr>
          <w:i/>
          <w:iCs/>
        </w:rPr>
        <w:t>С</w:t>
      </w:r>
      <w:r>
        <w:rPr/>
        <w:t xml:space="preserve"> таким образом, чтобы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. </w:t>
      </w:r>
      <w:r>
        <w:rPr/>
        <w:t>Тогда</w:t>
      </w:r>
    </w:p>
    <w:p>
      <w:pPr>
        <w:pStyle w:val="Normal"/>
        <w:bidi w:val="0"/>
        <w:spacing w:lineRule="auto" w:line="240" w:before="57" w:after="57"/>
        <w:ind w:left="709" w:right="0" w:hanging="0"/>
        <w:jc w:val="lef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/>
      </w:pPr>
      <w:r>
        <w:rPr/>
        <w:t>Исследуем реакцию системы на единичное ступенчатое воздействие: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9588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ереходная функция с хорошей точностью описывает реакцию системы на ступенчатое воздействие.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457</TotalTime>
  <Application>LibreOffice/6.4.7.2$Linux_X86_64 LibreOffice_project/40$Build-2</Application>
  <Pages>8</Pages>
  <Words>316</Words>
  <Characters>1945</Characters>
  <CharactersWithSpaces>2207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2022-10-19T10:50:28Z</dcterms:modified>
  <cp:revision>40</cp:revision>
  <dc:subject/>
  <dc:title/>
</cp:coreProperties>
</file>