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40AF"/>
          <w:sz w:val="96"/>
          <w:szCs w:val="96"/>
        </w:rPr>
        <w:t xml:space="preserve">RAG-PHP</w:t>
      </w:r>
    </w:p>
    <w:p>
      <w:pPr>
        <w:spacing w:before="0" w:after="400"/>
        <w:jc w:val="center"/>
      </w:pPr>
      <w:r>
        <w:rPr>
          <w:rFonts w:ascii="Arial" w:cs="Arial" w:eastAsia="Arial" w:hAnsi="Arial"/>
          <w:i/>
          <w:iCs/>
          <w:color w:val="64748B"/>
          <w:sz w:val="36"/>
          <w:szCs w:val="36"/>
        </w:rPr>
        <w:t xml:space="preserve">Retrieval-Augmented Generation Component for PHP</w:t>
      </w:r>
    </w:p>
    <w:p>
      <w:pPr>
        <w:pBdr>
          <w:bottom w:val="single" w:color="1E40AF" w:sz="8" w:space="1"/>
        </w:pBdr>
        <w:spacing w:before="0" w:after="800"/>
        <w:jc w:val="center"/>
      </w:pPr>
      <w:r>
        <w:rPr>
          <w:sz w:val="24"/>
          <w:szCs w:val="24"/>
        </w:rPr>
        <w:t xml:space="preserve"> </w:t>
      </w:r>
    </w:p>
    <w:p>
      <w:pPr>
        <w:spacing w:before="400" w:after="160"/>
        <w:jc w:val="center"/>
      </w:pPr>
      <w:r>
        <w:rPr>
          <w:rFonts w:ascii="Arial" w:cs="Arial" w:eastAsia="Arial" w:hAnsi="Arial"/>
          <w:b/>
          <w:bCs/>
          <w:color w:val="1E293B"/>
          <w:sz w:val="48"/>
          <w:szCs w:val="48"/>
        </w:rPr>
        <w:t xml:space="preserve">CAHIER DES CHARGES</w:t>
      </w:r>
    </w:p>
    <w:p>
      <w:pPr>
        <w:spacing w:before="0" w:after="160"/>
        <w:jc w:val="center"/>
      </w:pPr>
      <w:r>
        <w:rPr>
          <w:rFonts w:ascii="Arial" w:cs="Arial" w:eastAsia="Arial" w:hAnsi="Arial"/>
          <w:color w:val="64748B"/>
          <w:sz w:val="28"/>
          <w:szCs w:val="28"/>
        </w:rPr>
        <w:t xml:space="preserve">Spécifications Fonctionnelles &amp; Techniques</w:t>
      </w:r>
    </w:p>
    <w:p>
      <w:pPr>
        <w:spacing w:before="0" w:after="800"/>
        <w:jc w:val="center"/>
      </w:pPr>
      <w:r>
        <w:rPr>
          <w:rFonts w:ascii="Arial" w:cs="Arial" w:eastAsia="Arial" w:hAnsi="Arial"/>
          <w:color w:val="64748B"/>
          <w:sz w:val="24"/>
          <w:szCs w:val="24"/>
        </w:rPr>
        <w:t xml:space="preserve">Version 1.0 — Février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Arial" w:cs="Arial" w:eastAsia="Arial" w:hAnsi="Arial"/>
                <w:b/>
                <w:bCs/>
                <w:color w:val="1E40AF"/>
                <w:sz w:val="20"/>
                <w:szCs w:val="20"/>
              </w:rPr>
              <w:t xml:space="preserve">Auteur</w:t>
            </w:r>
          </w:p>
        </w:tc>
        <w:tc>
          <w:tcPr>
            <w:tcBorders>
              <w:top w:val="single" w:color="CBD5E1" w:sz="1"/>
              <w:left w:val="single" w:color="CBD5E1" w:sz="1"/>
              <w:bottom w:val="single" w:color="CBD5E1" w:sz="1"/>
              <w:right w:val="single" w:color="CBD5E1" w:sz="1"/>
            </w:tcBorders>
            <w:shd w:fill="DBEAFE" w:val="clear"/>
            <w:tcMar>
              <w:top w:type="dxa" w:w="100"/>
              <w:left w:type="dxa" w:w="200"/>
              <w:bottom w:type="dxa" w:w="100"/>
              <w:right w:type="dxa" w:w="200"/>
            </w:tcMar>
          </w:tcPr>
          <w:p>
            <w:pPr>
              <w:jc w:val="center"/>
            </w:pPr>
            <w:r>
              <w:rPr>
                <w:rFonts w:ascii="Arial" w:cs="Arial" w:eastAsia="Arial" w:hAnsi="Arial"/>
                <w:b/>
                <w:bCs/>
                <w:color w:val="1E40AF"/>
                <w:sz w:val="20"/>
                <w:szCs w:val="20"/>
              </w:rPr>
              <w:t xml:space="preserve">Statut</w:t>
            </w:r>
          </w:p>
        </w:tc>
      </w:tr>
      <w:tr>
        <w:tc>
          <w:tcPr>
            <w:tcBorders>
              <w:top w:val="single" w:color="CBD5E1" w:sz="1"/>
              <w:left w:val="single" w:color="CBD5E1" w:sz="1"/>
              <w:bottom w:val="single" w:color="CBD5E1" w:sz="1"/>
              <w:right w:val="single" w:color="CBD5E1" w:sz="1"/>
            </w:tcBorders>
            <w:tcMar>
              <w:top w:type="dxa" w:w="100"/>
              <w:left w:type="dxa" w:w="200"/>
              <w:bottom w:type="dxa" w:w="100"/>
              <w:right w:type="dxa" w:w="200"/>
            </w:tcMar>
          </w:tcPr>
          <w:p>
            <w:pPr>
              <w:jc w:val="center"/>
            </w:pPr>
            <w:r>
              <w:rPr>
                <w:rFonts w:ascii="Arial" w:cs="Arial" w:eastAsia="Arial" w:hAnsi="Arial"/>
                <w:color w:val="1E293B"/>
                <w:sz w:val="20"/>
                <w:szCs w:val="20"/>
              </w:rPr>
              <w:t xml:space="preserve">Équipe RAG-PHP</w:t>
            </w:r>
          </w:p>
        </w:tc>
        <w:tc>
          <w:tcPr>
            <w:tcBorders>
              <w:top w:val="single" w:color="CBD5E1" w:sz="1"/>
              <w:left w:val="single" w:color="CBD5E1" w:sz="1"/>
              <w:bottom w:val="single" w:color="CBD5E1" w:sz="1"/>
              <w:right w:val="single" w:color="CBD5E1" w:sz="1"/>
            </w:tcBorders>
            <w:tcMar>
              <w:top w:type="dxa" w:w="100"/>
              <w:left w:type="dxa" w:w="200"/>
              <w:bottom w:type="dxa" w:w="100"/>
              <w:right w:type="dxa" w:w="200"/>
            </w:tcMar>
          </w:tcPr>
          <w:p>
            <w:pPr>
              <w:jc w:val="center"/>
            </w:pPr>
            <w:r>
              <w:rPr>
                <w:rFonts w:ascii="Arial" w:cs="Arial" w:eastAsia="Arial" w:hAnsi="Arial"/>
                <w:color w:val="16A34A"/>
                <w:sz w:val="20"/>
                <w:szCs w:val="20"/>
              </w:rPr>
              <w:t xml:space="preserve">Draft — En cours</w:t>
            </w:r>
          </w:p>
        </w:tc>
      </w:tr>
    </w:tbl>
    <w:p>
      <w:pPr>
        <w:pageBreakBefore/>
      </w:pPr>
    </w:p>
    <w:p>
      <w:pPr>
        <w:pStyle w:val="Heading1"/>
        <w:spacing w:before="400" w:after="200"/>
      </w:pPr>
      <w:r>
        <w:rPr>
          <w:rFonts w:ascii="Arial" w:cs="Arial" w:eastAsia="Arial" w:hAnsi="Arial"/>
          <w:b/>
          <w:bCs/>
          <w:color w:val="1E40AF"/>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ageBreakBefore/>
      </w:pPr>
    </w:p>
    <w:p>
      <w:pPr>
        <w:pStyle w:val="Heading1"/>
        <w:spacing w:before="400" w:after="200"/>
      </w:pPr>
      <w:r>
        <w:rPr>
          <w:rFonts w:ascii="Arial" w:cs="Arial" w:eastAsia="Arial" w:hAnsi="Arial"/>
          <w:b/>
          <w:bCs/>
          <w:color w:val="1E40AF"/>
          <w:sz w:val="36"/>
          <w:szCs w:val="36"/>
        </w:rPr>
        <w:t xml:space="preserve">1. Présentation du Projet</w:t>
      </w:r>
    </w:p>
    <w:p>
      <w:pPr>
        <w:pStyle w:val="Heading2"/>
        <w:spacing w:before="300" w:after="160"/>
      </w:pPr>
      <w:r>
        <w:rPr>
          <w:rFonts w:ascii="Arial" w:cs="Arial" w:eastAsia="Arial" w:hAnsi="Arial"/>
          <w:b/>
          <w:bCs/>
          <w:color w:val="1E293B"/>
          <w:sz w:val="28"/>
          <w:szCs w:val="28"/>
        </w:rPr>
        <w:t xml:space="preserve">1.1 Contexte et Motivation</w:t>
      </w:r>
    </w:p>
    <w:p>
      <w:pPr>
        <w:spacing w:before="80" w:after="120"/>
      </w:pPr>
      <w:r>
        <w:rPr>
          <w:rFonts w:ascii="Arial" w:cs="Arial" w:eastAsia="Arial" w:hAnsi="Arial"/>
          <w:color w:val="1E293B"/>
          <w:sz w:val="22"/>
          <w:szCs w:val="22"/>
        </w:rPr>
        <w:t xml:space="preserve">Le Retrieval-Augmented Generation (RAG) est une technique d'IA combinant la récupération d'information (retrieval) et la génération de texte par des LLMs. Elle permet d'enrichir les réponses d'un modèle de langage avec des données contextuelles précises, extraites dynamiquement d'une base de connaissances.</w:t>
      </w:r>
    </w:p>
    <w:p>
      <w:pPr>
        <w:spacing w:before="80" w:after="80"/>
      </w:pPr>
      <w:r>
        <w:t xml:space="preserve"> </w:t>
      </w:r>
    </w:p>
    <w:p>
      <w:pPr>
        <w:spacing w:before="80" w:after="120"/>
      </w:pPr>
      <w:r>
        <w:rPr>
          <w:rFonts w:ascii="Arial" w:cs="Arial" w:eastAsia="Arial" w:hAnsi="Arial"/>
          <w:color w:val="1E293B"/>
          <w:sz w:val="22"/>
          <w:szCs w:val="22"/>
        </w:rPr>
        <w:t xml:space="preserve">L'écosystème PHP / Symfony manque aujourd'hui d'un composant natif, standardisé et framework-agnostic pour le RAG. Les solutions existantes (LLPhant, intégrations ponctuelles) ne proposent pas une architecture assez modulaire, extensible et bien documentée pour devenir un standard de la communauté.</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6"/>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 Vision du Projet</w:t>
            </w:r>
          </w:p>
          <w:p>
            <w:pPr>
              <w:spacing w:before="60"/>
            </w:pPr>
            <w:r>
              <w:rPr>
                <w:rFonts w:ascii="Arial" w:cs="Arial" w:eastAsia="Arial" w:hAnsi="Arial"/>
                <w:color w:val="1E293B"/>
                <w:sz w:val="20"/>
                <w:szCs w:val="20"/>
              </w:rPr>
              <w:t xml:space="preserve">Créer RAG-PHP, le composant de référence pour implémenter le RAG en PHP, aussi naturellement que symfony/security ou doctrine/orm — utilisable standalone ou via des bridges officiels pour Symfony et Laravel.</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1.2 Objectifs Stratégiques</w:t>
      </w:r>
    </w:p>
    <w:p>
      <w:pPr>
        <w:pStyle w:val="ListParagraph"/>
        <w:numPr>
          <w:ilvl w:val="0"/>
          <w:numId w:val="2"/>
        </w:numPr>
        <w:spacing w:before="60" w:after="60"/>
      </w:pPr>
      <w:r>
        <w:rPr>
          <w:rFonts w:ascii="Arial" w:cs="Arial" w:eastAsia="Arial" w:hAnsi="Arial"/>
          <w:color w:val="1E293B"/>
          <w:sz w:val="22"/>
          <w:szCs w:val="22"/>
        </w:rPr>
        <w:t xml:space="preserve">Fournir une API claire et expressive, découplée de tout framework</w:t>
      </w:r>
    </w:p>
    <w:p>
      <w:pPr>
        <w:pStyle w:val="ListParagraph"/>
        <w:numPr>
          <w:ilvl w:val="0"/>
          <w:numId w:val="2"/>
        </w:numPr>
        <w:spacing w:before="60" w:after="60"/>
      </w:pPr>
      <w:r>
        <w:rPr>
          <w:rFonts w:ascii="Arial" w:cs="Arial" w:eastAsia="Arial" w:hAnsi="Arial"/>
          <w:color w:val="1E293B"/>
          <w:sz w:val="22"/>
          <w:szCs w:val="22"/>
        </w:rPr>
        <w:t xml:space="preserve">Proposer des adapters pour les providers LLM et Vector Stores les plus populaires</w:t>
      </w:r>
    </w:p>
    <w:p>
      <w:pPr>
        <w:pStyle w:val="ListParagraph"/>
        <w:numPr>
          <w:ilvl w:val="0"/>
          <w:numId w:val="2"/>
        </w:numPr>
        <w:spacing w:before="60" w:after="60"/>
      </w:pPr>
      <w:r>
        <w:rPr>
          <w:rFonts w:ascii="Arial" w:cs="Arial" w:eastAsia="Arial" w:hAnsi="Arial"/>
          <w:color w:val="1E293B"/>
          <w:sz w:val="22"/>
          <w:szCs w:val="22"/>
        </w:rPr>
        <w:t xml:space="preserve">Offrir des bridges officiels Symfony et Laravel</w:t>
      </w:r>
    </w:p>
    <w:p>
      <w:pPr>
        <w:pStyle w:val="ListParagraph"/>
        <w:numPr>
          <w:ilvl w:val="0"/>
          <w:numId w:val="2"/>
        </w:numPr>
        <w:spacing w:before="60" w:after="60"/>
      </w:pPr>
      <w:r>
        <w:rPr>
          <w:rFonts w:ascii="Arial" w:cs="Arial" w:eastAsia="Arial" w:hAnsi="Arial"/>
          <w:color w:val="1E293B"/>
          <w:sz w:val="22"/>
          <w:szCs w:val="22"/>
        </w:rPr>
        <w:t xml:space="preserve">Devenir la librairie de référence de la communauté PHP pour le RAG</w:t>
      </w:r>
    </w:p>
    <w:p>
      <w:pPr>
        <w:pStyle w:val="ListParagraph"/>
        <w:numPr>
          <w:ilvl w:val="0"/>
          <w:numId w:val="2"/>
        </w:numPr>
        <w:spacing w:before="60" w:after="60"/>
      </w:pPr>
      <w:r>
        <w:rPr>
          <w:rFonts w:ascii="Arial" w:cs="Arial" w:eastAsia="Arial" w:hAnsi="Arial"/>
          <w:color w:val="1E293B"/>
          <w:sz w:val="22"/>
          <w:szCs w:val="22"/>
        </w:rPr>
        <w:t xml:space="preserve">Garantir une couverture de tests &gt; 95% et une documentation complète</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1.3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 Dans le périmètre</w:t>
            </w:r>
          </w:p>
        </w:tc>
        <w:tc>
          <w:tcPr>
            <w:tcW w:type="dxa" w:w="468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 Hors périmètre</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Embeddings et Vector Store</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Fine-tuning de modèles LLM</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Loaders de documents (PDF, HTML, CSV)</w:t>
            </w:r>
          </w:p>
        </w:tc>
        <w:tc>
          <w:tcPr>
            <w:tcW w:type="dxa" w:w="46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Interface graphique / UI admin</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Chunking et stratégies de découpe</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Hébergement cloud de vecteurs</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Retrieval et reranking</w:t>
            </w:r>
          </w:p>
        </w:tc>
        <w:tc>
          <w:tcPr>
            <w:tcW w:type="dxa" w:w="46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Solutions SaaS clé en main</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Bridge Symfony et Laravel</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Support PHP &lt; 8.2</w:t>
            </w:r>
          </w:p>
        </w:tc>
      </w:tr>
      <w:tr>
        <w:tc>
          <w:tcPr>
            <w:tcW w:type="dxa" w:w="46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CLI tools (indexation, query)</w:t>
            </w:r>
          </w:p>
        </w:tc>
        <w:tc>
          <w:tcPr>
            <w:tcW w:type="dxa" w:w="46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Support de formats binaires propriétaires</w:t>
            </w:r>
          </w:p>
        </w:tc>
      </w:tr>
    </w:tbl>
    <w:p>
      <w:pPr>
        <w:spacing w:before="80" w:after="80"/>
      </w:pPr>
      <w:r>
        <w:t xml:space="preserve"> </w:t>
      </w:r>
    </w:p>
    <w:p>
      <w:pPr>
        <w:pBdr>
          <w:bottom w:val="single" w:color="CBD5E1" w:sz="4" w:space="1"/>
        </w:pBdr>
        <w:spacing w:before="200" w:after="200"/>
      </w:pPr>
    </w:p>
    <w:p>
      <w:pPr>
        <w:pStyle w:val="Heading1"/>
        <w:spacing w:before="400" w:after="200"/>
      </w:pPr>
      <w:r>
        <w:rPr>
          <w:rFonts w:ascii="Arial" w:cs="Arial" w:eastAsia="Arial" w:hAnsi="Arial"/>
          <w:b/>
          <w:bCs/>
          <w:color w:val="1E40AF"/>
          <w:sz w:val="36"/>
          <w:szCs w:val="36"/>
        </w:rPr>
        <w:t xml:space="preserve">2. Architecture Globale</w:t>
      </w:r>
    </w:p>
    <w:p>
      <w:pPr>
        <w:pStyle w:val="Heading2"/>
        <w:spacing w:before="300" w:after="160"/>
      </w:pPr>
      <w:r>
        <w:rPr>
          <w:rFonts w:ascii="Arial" w:cs="Arial" w:eastAsia="Arial" w:hAnsi="Arial"/>
          <w:b/>
          <w:bCs/>
          <w:color w:val="1E293B"/>
          <w:sz w:val="28"/>
          <w:szCs w:val="28"/>
        </w:rPr>
        <w:t xml:space="preserve">2.1 Schéma Architectural</w:t>
      </w:r>
    </w:p>
    <w:p>
      <w:pPr>
        <w:spacing w:before="80" w:after="120"/>
      </w:pPr>
      <w:r>
        <w:rPr>
          <w:rFonts w:ascii="Arial" w:cs="Arial" w:eastAsia="Arial" w:hAnsi="Arial"/>
          <w:color w:val="1E293B"/>
          <w:sz w:val="22"/>
          <w:szCs w:val="22"/>
        </w:rPr>
        <w:t xml:space="preserve">Le composant est organisé en couches distinctes, chaque couche exposant des interfaces stables et indépendantes :</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r>
              <w:rPr>
                <w:rFonts w:ascii="Courier New" w:cs="Courier New" w:eastAsia="Courier New" w:hAnsi="Courier New"/>
                <w:color w:val="94A3B8"/>
                <w:sz w:val="18"/>
                <w:szCs w:val="18"/>
              </w:rPr>
              <w:t xml:space="preserve">┌─────────────────────────────────────────────────┐</w:t>
            </w:r>
          </w:p>
          <w:p>
            <w:r>
              <w:rPr>
                <w:rFonts w:ascii="Courier New" w:cs="Courier New" w:eastAsia="Courier New" w:hAnsi="Courier New"/>
                <w:color w:val="60A5FA"/>
                <w:sz w:val="18"/>
                <w:szCs w:val="18"/>
              </w:rPr>
              <w:t xml:space="preserve">│              APPLICATION LAYER                  │</w:t>
            </w:r>
          </w:p>
          <w:p>
            <w:r>
              <w:rPr>
                <w:rFonts w:ascii="Courier New" w:cs="Courier New" w:eastAsia="Courier New" w:hAnsi="Courier New"/>
                <w:color w:val="94A3B8"/>
                <w:sz w:val="18"/>
                <w:szCs w:val="18"/>
              </w:rPr>
              <w:t xml:space="preserve">│     (Symfony Bundle / Laravel ServiceProvider)  │</w:t>
            </w:r>
          </w:p>
          <w:p>
            <w:r>
              <w:rPr>
                <w:rFonts w:ascii="Courier New" w:cs="Courier New" w:eastAsia="Courier New" w:hAnsi="Courier New"/>
                <w:color w:val="94A3B8"/>
                <w:sz w:val="18"/>
                <w:szCs w:val="18"/>
              </w:rPr>
              <w:t xml:space="preserve">├─────────────────────────────────────────────────┤</w:t>
            </w:r>
          </w:p>
          <w:p>
            <w:r>
              <w:rPr>
                <w:rFonts w:ascii="Courier New" w:cs="Courier New" w:eastAsia="Courier New" w:hAnsi="Courier New"/>
                <w:color w:val="34D399"/>
                <w:sz w:val="18"/>
                <w:szCs w:val="18"/>
              </w:rPr>
              <w:t xml:space="preserve">│                 CORE LAYER                      │</w:t>
            </w:r>
          </w:p>
          <w:p>
            <w:r>
              <w:rPr>
                <w:rFonts w:ascii="Courier New" w:cs="Courier New" w:eastAsia="Courier New" w:hAnsi="Courier New"/>
                <w:color w:val="94A3B8"/>
                <w:sz w:val="18"/>
                <w:szCs w:val="18"/>
              </w:rPr>
              <w:t xml:space="preserve">│   RagChain | Pipeline | EventDispatcher         │</w:t>
            </w:r>
          </w:p>
          <w:p>
            <w:r>
              <w:rPr>
                <w:rFonts w:ascii="Courier New" w:cs="Courier New" w:eastAsia="Courier New" w:hAnsi="Courier New"/>
                <w:color w:val="94A3B8"/>
                <w:sz w:val="18"/>
                <w:szCs w:val="18"/>
              </w:rPr>
              <w:t xml:space="preserve">├──────────┬──────────┬──────────┬───────────────┤</w:t>
            </w:r>
          </w:p>
          <w:p>
            <w:r>
              <w:rPr>
                <w:rFonts w:ascii="Courier New" w:cs="Courier New" w:eastAsia="Courier New" w:hAnsi="Courier New"/>
                <w:color w:val="FBBF24"/>
                <w:sz w:val="18"/>
                <w:szCs w:val="18"/>
              </w:rPr>
              <w:t xml:space="preserve">│ Embedder │VectorStre│ Retrievr │  LLM Client   │</w:t>
            </w:r>
          </w:p>
          <w:p>
            <w:r>
              <w:rPr>
                <w:rFonts w:ascii="Courier New" w:cs="Courier New" w:eastAsia="Courier New" w:hAnsi="Courier New"/>
                <w:color w:val="94A3B8"/>
                <w:sz w:val="18"/>
                <w:szCs w:val="18"/>
              </w:rPr>
              <w:t xml:space="preserve">├──────────┼──────────┼──────────┼───────────────┤</w:t>
            </w:r>
          </w:p>
          <w:p>
            <w:r>
              <w:rPr>
                <w:rFonts w:ascii="Courier New" w:cs="Courier New" w:eastAsia="Courier New" w:hAnsi="Courier New"/>
                <w:color w:val="94A3B8"/>
                <w:sz w:val="18"/>
                <w:szCs w:val="18"/>
              </w:rPr>
              <w:t xml:space="preserve">│ OpenAI   │ PgVector │Similarity│  OpenAI GPT   │</w:t>
            </w:r>
          </w:p>
          <w:p>
            <w:r>
              <w:rPr>
                <w:rFonts w:ascii="Courier New" w:cs="Courier New" w:eastAsia="Courier New" w:hAnsi="Courier New"/>
                <w:color w:val="94A3B8"/>
                <w:sz w:val="18"/>
                <w:szCs w:val="18"/>
              </w:rPr>
              <w:t xml:space="preserve">│ Ollama   │ Pinecone │  MMR     │  Mistral      │</w:t>
            </w:r>
          </w:p>
          <w:p>
            <w:r>
              <w:rPr>
                <w:rFonts w:ascii="Courier New" w:cs="Courier New" w:eastAsia="Courier New" w:hAnsi="Courier New"/>
                <w:color w:val="94A3B8"/>
                <w:sz w:val="18"/>
                <w:szCs w:val="18"/>
              </w:rPr>
              <w:t xml:space="preserve">│ Mistral  │ Qdrant   │  BM25    │  Ollama       │</w:t>
            </w:r>
          </w:p>
          <w:p>
            <w:r>
              <w:rPr>
                <w:rFonts w:ascii="Courier New" w:cs="Courier New" w:eastAsia="Courier New" w:hAnsi="Courier New"/>
                <w:color w:val="94A3B8"/>
                <w:sz w:val="18"/>
                <w:szCs w:val="18"/>
              </w:rPr>
              <w:t xml:space="preserve">│ Voyage   │ InMemory │  HyDE    │  Anthropic    │</w:t>
            </w:r>
          </w:p>
          <w:p>
            <w:r>
              <w:rPr>
                <w:rFonts w:ascii="Courier New" w:cs="Courier New" w:eastAsia="Courier New" w:hAnsi="Courier New"/>
                <w:color w:val="94A3B8"/>
                <w:sz w:val="18"/>
                <w:szCs w:val="18"/>
              </w:rPr>
              <w:t xml:space="preserve">└──────────┴──────────┴──────────┴───────────────┘</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2.2 Structure des Packages</w:t>
      </w:r>
    </w:p>
    <w:p>
      <w:pPr>
        <w:spacing w:before="80" w:after="120"/>
      </w:pPr>
      <w:r>
        <w:rPr>
          <w:rFonts w:ascii="Arial" w:cs="Arial" w:eastAsia="Arial" w:hAnsi="Arial"/>
          <w:color w:val="1E293B"/>
          <w:sz w:val="22"/>
          <w:szCs w:val="22"/>
        </w:rPr>
        <w:t xml:space="preserve">Le projet est découpé en packages indépendants publiés sur Packagist :</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Package</w:t>
            </w:r>
          </w:p>
        </w:tc>
        <w:tc>
          <w:tcPr>
            <w:tcW w:type="dxa" w:w="24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Dépendances</w:t>
            </w:r>
          </w:p>
        </w:tc>
        <w:tc>
          <w:tcPr>
            <w:tcW w:type="dxa" w:w="41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rag-php/core</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PHP 8.2+</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Interfaces + abstractions + core logic</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rag-php/openai</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openai-php/client</w:t>
            </w:r>
          </w:p>
        </w:tc>
        <w:tc>
          <w:tcPr>
            <w:tcW w:type="dxa" w:w="4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Embedder + LLM OpenAI</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rag-php/ollama</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ollama-php</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Embedder + LLM Ollama (local)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rag-php/pgvector</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doctrine/dbal</w:t>
            </w:r>
          </w:p>
        </w:tc>
        <w:tc>
          <w:tcPr>
            <w:tcW w:type="dxa" w:w="4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Vector Store PostgreSQL+pgvector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rag-php/qdrant</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qdrant-php/client</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Vector Store Qdrant</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rag-php/symfony</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symfony/framework</w:t>
            </w:r>
          </w:p>
        </w:tc>
        <w:tc>
          <w:tcPr>
            <w:tcW w:type="dxa" w:w="4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Bundle Symfony + DI + Config</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rag-php/laravel</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laravel/framework</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ServiceProvider Laravel</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rag-php/loaders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smalot/pdfparser</w:t>
            </w:r>
          </w:p>
        </w:tc>
        <w:tc>
          <w:tcPr>
            <w:tcW w:type="dxa" w:w="4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PDF, HTML, Markdown, CSV loaders</w:t>
            </w:r>
          </w:p>
        </w:tc>
      </w:tr>
    </w:tbl>
    <w:p>
      <w:pPr>
        <w:spacing w:before="80" w:after="80"/>
      </w:pPr>
      <w:r>
        <w:t xml:space="preserve"> </w:t>
      </w:r>
    </w:p>
    <w:p>
      <w:pPr>
        <w:pBdr>
          <w:bottom w:val="single" w:color="CBD5E1" w:sz="4" w:space="1"/>
        </w:pBdr>
        <w:spacing w:before="200" w:after="200"/>
      </w:pPr>
    </w:p>
    <w:p>
      <w:pPr>
        <w:pStyle w:val="Heading1"/>
        <w:spacing w:before="400" w:after="200"/>
      </w:pPr>
      <w:r>
        <w:rPr>
          <w:rFonts w:ascii="Arial" w:cs="Arial" w:eastAsia="Arial" w:hAnsi="Arial"/>
          <w:b/>
          <w:bCs/>
          <w:color w:val="1E40AF"/>
          <w:sz w:val="36"/>
          <w:szCs w:val="36"/>
        </w:rPr>
        <w:t xml:space="preserve">3. Spécifications Fonctionnelles</w:t>
      </w:r>
    </w:p>
    <w:p>
      <w:pPr>
        <w:pStyle w:val="Heading2"/>
        <w:spacing w:before="300" w:after="160"/>
      </w:pPr>
      <w:r>
        <w:rPr>
          <w:rFonts w:ascii="Arial" w:cs="Arial" w:eastAsia="Arial" w:hAnsi="Arial"/>
          <w:b/>
          <w:bCs/>
          <w:color w:val="1E293B"/>
          <w:sz w:val="28"/>
          <w:szCs w:val="28"/>
        </w:rPr>
        <w:t xml:space="preserve">3.1 F01 — Embedding de Documents</w:t>
      </w:r>
    </w:p>
    <w:p>
      <w:pPr>
        <w:spacing w:before="80" w:after="120"/>
      </w:pPr>
      <w:r>
        <w:rPr>
          <w:rFonts w:ascii="Arial" w:cs="Arial" w:eastAsia="Arial" w:hAnsi="Arial"/>
          <w:color w:val="1E293B"/>
          <w:sz w:val="22"/>
          <w:szCs w:val="22"/>
        </w:rPr>
        <w:t xml:space="preserve">Le système doit être capable de transformer tout texte en vecteur numérique (embedding) via différents providers.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6"/>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Interface EmbedderInterface</w:t>
            </w:r>
          </w:p>
          <w:p>
            <w:pPr>
              <w:spacing w:before="60"/>
            </w:pPr>
            <w:r>
              <w:rPr>
                <w:rFonts w:ascii="Arial" w:cs="Arial" w:eastAsia="Arial" w:hAnsi="Arial"/>
                <w:color w:val="1E293B"/>
                <w:sz w:val="20"/>
                <w:szCs w:val="20"/>
              </w:rPr>
              <w:t xml:space="preserve">embed(string $text): array — Retourne un tableau de float représentant le vecteur
embedBatch(array $texts): array — Optimisation pour l'embedding en lot
getDimensions(): int — Retourne la dimensionnalité du modèle</w:t>
            </w:r>
          </w:p>
        </w:tc>
      </w:tr>
    </w:tbl>
    <w:p>
      <w:pPr>
        <w:spacing w:before="80" w:after="80"/>
      </w:pPr>
      <w:r>
        <w:t xml:space="preserve"> </w:t>
      </w:r>
    </w:p>
    <w:p>
      <w:pPr>
        <w:pStyle w:val="Heading3"/>
        <w:spacing w:before="240" w:after="120"/>
      </w:pPr>
      <w:r>
        <w:rPr>
          <w:rFonts w:ascii="Arial" w:cs="Arial" w:eastAsia="Arial" w:hAnsi="Arial"/>
          <w:b/>
          <w:bCs/>
          <w:color w:val="1E40AF"/>
          <w:sz w:val="24"/>
          <w:szCs w:val="24"/>
        </w:rPr>
        <w:t xml:space="preserve">Providers requis (Phase 1)</w:t>
      </w:r>
    </w:p>
    <w:p>
      <w:pPr>
        <w:pStyle w:val="ListParagraph"/>
        <w:numPr>
          <w:ilvl w:val="0"/>
          <w:numId w:val="2"/>
        </w:numPr>
        <w:spacing w:before="60" w:after="60"/>
      </w:pPr>
      <w:r>
        <w:rPr>
          <w:rFonts w:ascii="Arial" w:cs="Arial" w:eastAsia="Arial" w:hAnsi="Arial"/>
          <w:color w:val="1E293B"/>
          <w:sz w:val="22"/>
          <w:szCs w:val="22"/>
        </w:rPr>
        <w:t xml:space="preserve">OpenAI : text-embedding-3-small, text-embedding-3-large, text-embedding-ada-002</w:t>
      </w:r>
    </w:p>
    <w:p>
      <w:pPr>
        <w:pStyle w:val="ListParagraph"/>
        <w:numPr>
          <w:ilvl w:val="0"/>
          <w:numId w:val="2"/>
        </w:numPr>
        <w:spacing w:before="60" w:after="60"/>
      </w:pPr>
      <w:r>
        <w:rPr>
          <w:rFonts w:ascii="Arial" w:cs="Arial" w:eastAsia="Arial" w:hAnsi="Arial"/>
          <w:color w:val="1E293B"/>
          <w:sz w:val="22"/>
          <w:szCs w:val="22"/>
        </w:rPr>
        <w:t xml:space="preserve">Ollama : nomic-embed-text, mxbai-embed-large (local, sans coût)</w:t>
      </w:r>
    </w:p>
    <w:p>
      <w:pPr>
        <w:pStyle w:val="ListParagraph"/>
        <w:numPr>
          <w:ilvl w:val="0"/>
          <w:numId w:val="2"/>
        </w:numPr>
        <w:spacing w:before="60" w:after="60"/>
      </w:pPr>
      <w:r>
        <w:rPr>
          <w:rFonts w:ascii="Arial" w:cs="Arial" w:eastAsia="Arial" w:hAnsi="Arial"/>
          <w:color w:val="1E293B"/>
          <w:sz w:val="22"/>
          <w:szCs w:val="22"/>
        </w:rPr>
        <w:t xml:space="preserve">Mistral : mistral-embed</w:t>
      </w:r>
    </w:p>
    <w:p>
      <w:pPr>
        <w:pStyle w:val="Heading3"/>
        <w:spacing w:before="240" w:after="120"/>
      </w:pPr>
      <w:r>
        <w:rPr>
          <w:rFonts w:ascii="Arial" w:cs="Arial" w:eastAsia="Arial" w:hAnsi="Arial"/>
          <w:b/>
          <w:bCs/>
          <w:color w:val="1E40AF"/>
          <w:sz w:val="24"/>
          <w:szCs w:val="24"/>
        </w:rPr>
        <w:t xml:space="preserve">Providers planifiés (Phase 2)</w:t>
      </w:r>
    </w:p>
    <w:p>
      <w:pPr>
        <w:pStyle w:val="ListParagraph"/>
        <w:numPr>
          <w:ilvl w:val="0"/>
          <w:numId w:val="2"/>
        </w:numPr>
        <w:spacing w:before="60" w:after="60"/>
      </w:pPr>
      <w:r>
        <w:rPr>
          <w:rFonts w:ascii="Arial" w:cs="Arial" w:eastAsia="Arial" w:hAnsi="Arial"/>
          <w:color w:val="1E293B"/>
          <w:sz w:val="22"/>
          <w:szCs w:val="22"/>
        </w:rPr>
        <w:t xml:space="preserve">Voyage AI : voyage-3, voyage-3-lite</w:t>
      </w:r>
    </w:p>
    <w:p>
      <w:pPr>
        <w:pStyle w:val="ListParagraph"/>
        <w:numPr>
          <w:ilvl w:val="0"/>
          <w:numId w:val="2"/>
        </w:numPr>
        <w:spacing w:before="60" w:after="60"/>
      </w:pPr>
      <w:r>
        <w:rPr>
          <w:rFonts w:ascii="Arial" w:cs="Arial" w:eastAsia="Arial" w:hAnsi="Arial"/>
          <w:color w:val="1E293B"/>
          <w:sz w:val="22"/>
          <w:szCs w:val="22"/>
        </w:rPr>
        <w:t xml:space="preserve">Cohere : embed-multilingual-v3</w:t>
      </w:r>
    </w:p>
    <w:p>
      <w:pPr>
        <w:pStyle w:val="ListParagraph"/>
        <w:numPr>
          <w:ilvl w:val="0"/>
          <w:numId w:val="2"/>
        </w:numPr>
        <w:spacing w:before="60" w:after="60"/>
      </w:pPr>
      <w:r>
        <w:rPr>
          <w:rFonts w:ascii="Arial" w:cs="Arial" w:eastAsia="Arial" w:hAnsi="Arial"/>
          <w:color w:val="1E293B"/>
          <w:sz w:val="22"/>
          <w:szCs w:val="22"/>
        </w:rPr>
        <w:t xml:space="preserve">Azure OpenAI : via endpoint configurable</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3.2 F02 — Vector Store (Stockage et Recherche)</w:t>
      </w:r>
    </w:p>
    <w:p>
      <w:pPr>
        <w:spacing w:before="80" w:after="120"/>
      </w:pPr>
      <w:r>
        <w:rPr>
          <w:rFonts w:ascii="Arial" w:cs="Arial" w:eastAsia="Arial" w:hAnsi="Arial"/>
          <w:color w:val="1E293B"/>
          <w:sz w:val="22"/>
          <w:szCs w:val="22"/>
        </w:rPr>
        <w:t xml:space="preserve">Le composant doit persister les embeddings et permettre une recherche par similarité cosinus ou produit scalaire.</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6"/>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Interface VectorStoreInterface</w:t>
            </w:r>
          </w:p>
          <w:p>
            <w:pPr>
              <w:spacing w:before="60"/>
            </w:pPr>
            <w:r>
              <w:rPr>
                <w:rFonts w:ascii="Arial" w:cs="Arial" w:eastAsia="Arial" w:hAnsi="Arial"/>
                <w:color w:val="1E293B"/>
                <w:sz w:val="20"/>
                <w:szCs w:val="20"/>
              </w:rPr>
              <w:t xml:space="preserve">store(Document $doc, array $vector, array $metadata = []): string — Stocke et retourne l'ID
search(array $queryVector, int $topK = 5, array $filters = []): array — Recherche par similarité
delete(string $id): void — Suppression d'un document
clear(): void — Vide complètement le store</w:t>
            </w:r>
          </w:p>
        </w:tc>
      </w:tr>
    </w:tbl>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Vector Store</w:t>
            </w:r>
          </w:p>
        </w:tc>
        <w:tc>
          <w:tcPr>
            <w:tcW w:type="dxa" w:w="22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248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Avantages</w:t>
            </w:r>
          </w:p>
        </w:tc>
        <w:tc>
          <w:tcPr>
            <w:tcW w:type="dxa" w:w="248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Cas d'usage</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PgVectorStore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SQL/Extension</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Transactionnel, familier</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Production avec PostgreSQL existant</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QdrantStore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Dédié vecteurs</w:t>
            </w:r>
          </w:p>
        </w:tc>
        <w:tc>
          <w:tcPr>
            <w:tcW w:type="dxa" w:w="2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Performance, filtrage avancé</w:t>
            </w:r>
          </w:p>
        </w:tc>
        <w:tc>
          <w:tcPr>
            <w:tcW w:type="dxa" w:w="2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Large volume, haute perf</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PineconeStore</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Cloud SaaS</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Serverless, scalable</w:t>
            </w:r>
          </w:p>
        </w:tc>
        <w:tc>
          <w:tcPr>
            <w:tcW w:type="dxa" w:w="2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Startups, prototypage rapide</w:t>
            </w:r>
          </w:p>
        </w:tc>
      </w:tr>
      <w:tr>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InMemoryStore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RAM</w:t>
            </w:r>
          </w:p>
        </w:tc>
        <w:tc>
          <w:tcPr>
            <w:tcW w:type="dxa" w:w="2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Zéro config, tests</w:t>
            </w:r>
          </w:p>
        </w:tc>
        <w:tc>
          <w:tcPr>
            <w:tcW w:type="dxa" w:w="2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Tests unitaires, développement</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3.3 F03 — Chargement de Documents (Loaders)</w:t>
      </w:r>
    </w:p>
    <w:p>
      <w:pPr>
        <w:spacing w:before="80" w:after="120"/>
      </w:pPr>
      <w:r>
        <w:rPr>
          <w:rFonts w:ascii="Arial" w:cs="Arial" w:eastAsia="Arial" w:hAnsi="Arial"/>
          <w:color w:val="1E293B"/>
          <w:sz w:val="22"/>
          <w:szCs w:val="22"/>
        </w:rPr>
        <w:t xml:space="preserve">Le composant doit permettre l'ingestion de documents depuis diverses sources et formats.</w:t>
      </w:r>
    </w:p>
    <w:p>
      <w:pPr>
        <w:spacing w:before="80" w:after="80"/>
      </w:pPr>
      <w:r>
        <w:t xml:space="preserve"> </w:t>
      </w:r>
    </w:p>
    <w:p>
      <w:pPr>
        <w:pStyle w:val="Heading3"/>
        <w:spacing w:before="240" w:after="120"/>
      </w:pPr>
      <w:r>
        <w:rPr>
          <w:rFonts w:ascii="Arial" w:cs="Arial" w:eastAsia="Arial" w:hAnsi="Arial"/>
          <w:b/>
          <w:bCs/>
          <w:color w:val="1E40AF"/>
          <w:sz w:val="24"/>
          <w:szCs w:val="24"/>
        </w:rPr>
        <w:t xml:space="preserve">Formats supportés (Phase 1)</w:t>
      </w:r>
    </w:p>
    <w:p>
      <w:pPr>
        <w:pStyle w:val="ListParagraph"/>
        <w:numPr>
          <w:ilvl w:val="0"/>
          <w:numId w:val="2"/>
        </w:numPr>
        <w:spacing w:before="60" w:after="60"/>
      </w:pPr>
      <w:r>
        <w:rPr>
          <w:rFonts w:ascii="Arial" w:cs="Arial" w:eastAsia="Arial" w:hAnsi="Arial"/>
          <w:color w:val="1E293B"/>
          <w:sz w:val="22"/>
          <w:szCs w:val="22"/>
        </w:rPr>
        <w:t xml:space="preserve">Texte brut (.txt, .md, .rst)</w:t>
      </w:r>
    </w:p>
    <w:p>
      <w:pPr>
        <w:pStyle w:val="ListParagraph"/>
        <w:numPr>
          <w:ilvl w:val="0"/>
          <w:numId w:val="2"/>
        </w:numPr>
        <w:spacing w:before="60" w:after="60"/>
      </w:pPr>
      <w:r>
        <w:rPr>
          <w:rFonts w:ascii="Arial" w:cs="Arial" w:eastAsia="Arial" w:hAnsi="Arial"/>
          <w:color w:val="1E293B"/>
          <w:sz w:val="22"/>
          <w:szCs w:val="22"/>
        </w:rPr>
        <w:t xml:space="preserve">HTML (extraction du contenu principal, sans navigation/pub)</w:t>
      </w:r>
    </w:p>
    <w:p>
      <w:pPr>
        <w:pStyle w:val="ListParagraph"/>
        <w:numPr>
          <w:ilvl w:val="0"/>
          <w:numId w:val="2"/>
        </w:numPr>
        <w:spacing w:before="60" w:after="60"/>
      </w:pPr>
      <w:r>
        <w:rPr>
          <w:rFonts w:ascii="Arial" w:cs="Arial" w:eastAsia="Arial" w:hAnsi="Arial"/>
          <w:color w:val="1E293B"/>
          <w:sz w:val="22"/>
          <w:szCs w:val="22"/>
        </w:rPr>
        <w:t xml:space="preserve">PDF (extraction de texte, respect de l'ordre des pages)</w:t>
      </w:r>
    </w:p>
    <w:p>
      <w:pPr>
        <w:pStyle w:val="ListParagraph"/>
        <w:numPr>
          <w:ilvl w:val="0"/>
          <w:numId w:val="2"/>
        </w:numPr>
        <w:spacing w:before="60" w:after="60"/>
      </w:pPr>
      <w:r>
        <w:rPr>
          <w:rFonts w:ascii="Arial" w:cs="Arial" w:eastAsia="Arial" w:hAnsi="Arial"/>
          <w:color w:val="1E293B"/>
          <w:sz w:val="22"/>
          <w:szCs w:val="22"/>
        </w:rPr>
        <w:t xml:space="preserve">CSV et JSON (structurés en documents par ligne/entrée)</w:t>
      </w:r>
    </w:p>
    <w:p>
      <w:pPr>
        <w:pStyle w:val="Heading3"/>
        <w:spacing w:before="240" w:after="120"/>
      </w:pPr>
      <w:r>
        <w:rPr>
          <w:rFonts w:ascii="Arial" w:cs="Arial" w:eastAsia="Arial" w:hAnsi="Arial"/>
          <w:b/>
          <w:bCs/>
          <w:color w:val="1E40AF"/>
          <w:sz w:val="24"/>
          <w:szCs w:val="24"/>
        </w:rPr>
        <w:t xml:space="preserve">Sources supportées (Phase 2)</w:t>
      </w:r>
    </w:p>
    <w:p>
      <w:pPr>
        <w:pStyle w:val="ListParagraph"/>
        <w:numPr>
          <w:ilvl w:val="0"/>
          <w:numId w:val="2"/>
        </w:numPr>
        <w:spacing w:before="60" w:after="60"/>
      </w:pPr>
      <w:r>
        <w:rPr>
          <w:rFonts w:ascii="Arial" w:cs="Arial" w:eastAsia="Arial" w:hAnsi="Arial"/>
          <w:color w:val="1E293B"/>
          <w:sz w:val="22"/>
          <w:szCs w:val="22"/>
        </w:rPr>
        <w:t xml:space="preserve">URL distante (via HTTP client PSR-18)</w:t>
      </w:r>
    </w:p>
    <w:p>
      <w:pPr>
        <w:pStyle w:val="ListParagraph"/>
        <w:numPr>
          <w:ilvl w:val="0"/>
          <w:numId w:val="2"/>
        </w:numPr>
        <w:spacing w:before="60" w:after="60"/>
      </w:pPr>
      <w:r>
        <w:rPr>
          <w:rFonts w:ascii="Arial" w:cs="Arial" w:eastAsia="Arial" w:hAnsi="Arial"/>
          <w:color w:val="1E293B"/>
          <w:sz w:val="22"/>
          <w:szCs w:val="22"/>
        </w:rPr>
        <w:t xml:space="preserve">Répertoire local (indexation récursive)</w:t>
      </w:r>
    </w:p>
    <w:p>
      <w:pPr>
        <w:pStyle w:val="ListParagraph"/>
        <w:numPr>
          <w:ilvl w:val="0"/>
          <w:numId w:val="2"/>
        </w:numPr>
        <w:spacing w:before="60" w:after="60"/>
      </w:pPr>
      <w:r>
        <w:rPr>
          <w:rFonts w:ascii="Arial" w:cs="Arial" w:eastAsia="Arial" w:hAnsi="Arial"/>
          <w:color w:val="1E293B"/>
          <w:sz w:val="22"/>
          <w:szCs w:val="22"/>
        </w:rPr>
        <w:t xml:space="preserve">Base de données (via requête SQL configurable)</w:t>
      </w:r>
    </w:p>
    <w:p>
      <w:pPr>
        <w:pStyle w:val="ListParagraph"/>
        <w:numPr>
          <w:ilvl w:val="0"/>
          <w:numId w:val="2"/>
        </w:numPr>
        <w:spacing w:before="60" w:after="60"/>
      </w:pPr>
      <w:r>
        <w:rPr>
          <w:rFonts w:ascii="Arial" w:cs="Arial" w:eastAsia="Arial" w:hAnsi="Arial"/>
          <w:color w:val="1E293B"/>
          <w:sz w:val="22"/>
          <w:szCs w:val="22"/>
        </w:rPr>
        <w:t xml:space="preserve">GitHub Repository (fichiers Markdown)</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3.4 F04 — Chunking (Découpe de Documents)</w:t>
      </w:r>
    </w:p>
    <w:p>
      <w:pPr>
        <w:spacing w:before="80" w:after="120"/>
      </w:pPr>
      <w:r>
        <w:rPr>
          <w:rFonts w:ascii="Arial" w:cs="Arial" w:eastAsia="Arial" w:hAnsi="Arial"/>
          <w:color w:val="1E293B"/>
          <w:sz w:val="22"/>
          <w:szCs w:val="22"/>
        </w:rPr>
        <w:t xml:space="preserve">Les documents longs doivent être découpés en chunks optimaux pour l'embedding. Plusieurs stratégies sont disponibles :</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Stratégie</w:t>
            </w:r>
          </w:p>
        </w:tc>
        <w:tc>
          <w:tcPr>
            <w:tcW w:type="dxa" w:w="33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c>
          <w:tcPr>
            <w:tcW w:type="dxa" w:w="34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Usage recommandé</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FixedSizeChunker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Découpe par nombre fixe de tokens/caractères</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Documents homogènes</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SentenceChunker</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Respecte les limites de phrases</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Textes narratifs, articles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RecursiveChunker</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Découpe hiérarchique (§, phrase, mot)</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Usage général, recommandé</w:t>
            </w:r>
          </w:p>
        </w:tc>
      </w:tr>
      <w:tr>
        <w:tc>
          <w:tcPr>
            <w:tcW w:type="dxa" w:w="2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SemanticChunker</w:t>
            </w:r>
          </w:p>
        </w:tc>
        <w:tc>
          <w:tcPr>
            <w:tcW w:type="dxa" w:w="3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Regroupe les phrases par similarité</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Textes techniques, docs</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3.5 F05 — Retrieval (Récupération)</w:t>
      </w:r>
    </w:p>
    <w:p>
      <w:pPr>
        <w:spacing w:before="80" w:after="120"/>
      </w:pPr>
      <w:r>
        <w:rPr>
          <w:rFonts w:ascii="Arial" w:cs="Arial" w:eastAsia="Arial" w:hAnsi="Arial"/>
          <w:color w:val="1E293B"/>
          <w:sz w:val="22"/>
          <w:szCs w:val="22"/>
        </w:rPr>
        <w:t xml:space="preserve">Le retriever sélectionne les documents les plus pertinents pour une requête donnée avant de les injecter dans le prompt LLM.</w:t>
      </w:r>
    </w:p>
    <w:p>
      <w:pPr>
        <w:spacing w:before="80" w:after="80"/>
      </w:pPr>
      <w:r>
        <w:t xml:space="preserve"> </w:t>
      </w:r>
    </w:p>
    <w:p>
      <w:pPr>
        <w:pStyle w:val="Heading3"/>
        <w:spacing w:before="240" w:after="120"/>
      </w:pPr>
      <w:r>
        <w:rPr>
          <w:rFonts w:ascii="Arial" w:cs="Arial" w:eastAsia="Arial" w:hAnsi="Arial"/>
          <w:b/>
          <w:bCs/>
          <w:color w:val="1E40AF"/>
          <w:sz w:val="24"/>
          <w:szCs w:val="24"/>
        </w:rPr>
        <w:t xml:space="preserve">Stratégies de retrieval</w:t>
      </w:r>
    </w:p>
    <w:p>
      <w:pPr>
        <w:pStyle w:val="ListParagraph"/>
        <w:numPr>
          <w:ilvl w:val="0"/>
          <w:numId w:val="2"/>
        </w:numPr>
        <w:spacing w:before="60" w:after="60"/>
      </w:pPr>
      <w:r>
        <w:rPr>
          <w:rFonts w:ascii="Arial" w:cs="Arial" w:eastAsia="Arial" w:hAnsi="Arial"/>
          <w:color w:val="1E293B"/>
          <w:sz w:val="22"/>
          <w:szCs w:val="22"/>
        </w:rPr>
        <w:t xml:space="preserve">SimilarityRetriever : cosinus simple, le plus rapide</w:t>
      </w:r>
    </w:p>
    <w:p>
      <w:pPr>
        <w:pStyle w:val="ListParagraph"/>
        <w:numPr>
          <w:ilvl w:val="0"/>
          <w:numId w:val="2"/>
        </w:numPr>
        <w:spacing w:before="60" w:after="60"/>
      </w:pPr>
      <w:r>
        <w:rPr>
          <w:rFonts w:ascii="Arial" w:cs="Arial" w:eastAsia="Arial" w:hAnsi="Arial"/>
          <w:color w:val="1E293B"/>
          <w:sz w:val="22"/>
          <w:szCs w:val="22"/>
        </w:rPr>
        <w:t xml:space="preserve">MMRRetriever : Maximal Marginal Relevance, évite la redondance</w:t>
      </w:r>
    </w:p>
    <w:p>
      <w:pPr>
        <w:pStyle w:val="ListParagraph"/>
        <w:numPr>
          <w:ilvl w:val="0"/>
          <w:numId w:val="2"/>
        </w:numPr>
        <w:spacing w:before="60" w:after="60"/>
      </w:pPr>
      <w:r>
        <w:rPr>
          <w:rFonts w:ascii="Arial" w:cs="Arial" w:eastAsia="Arial" w:hAnsi="Arial"/>
          <w:color w:val="1E293B"/>
          <w:sz w:val="22"/>
          <w:szCs w:val="22"/>
        </w:rPr>
        <w:t xml:space="preserve">HyDERetriever : Hypothetical Document Embeddings, améliore le recall</w:t>
      </w:r>
    </w:p>
    <w:p>
      <w:pPr>
        <w:pStyle w:val="ListParagraph"/>
        <w:numPr>
          <w:ilvl w:val="0"/>
          <w:numId w:val="2"/>
        </w:numPr>
        <w:spacing w:before="60" w:after="60"/>
      </w:pPr>
      <w:r>
        <w:rPr>
          <w:rFonts w:ascii="Arial" w:cs="Arial" w:eastAsia="Arial" w:hAnsi="Arial"/>
          <w:color w:val="1E293B"/>
          <w:sz w:val="22"/>
          <w:szCs w:val="22"/>
        </w:rPr>
        <w:t xml:space="preserve">BM25Retriever : Recherche lexicale classique (backup ou hybride)</w:t>
      </w:r>
    </w:p>
    <w:p>
      <w:pPr>
        <w:pStyle w:val="ListParagraph"/>
        <w:numPr>
          <w:ilvl w:val="0"/>
          <w:numId w:val="2"/>
        </w:numPr>
        <w:spacing w:before="60" w:after="60"/>
      </w:pPr>
      <w:r>
        <w:rPr>
          <w:rFonts w:ascii="Arial" w:cs="Arial" w:eastAsia="Arial" w:hAnsi="Arial"/>
          <w:color w:val="1E293B"/>
          <w:sz w:val="22"/>
          <w:szCs w:val="22"/>
        </w:rPr>
        <w:t xml:space="preserve">HybridRetriever : Combine similarité vectorielle + BM25 avec pondération</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3.6 F06 — Pipeline RAG (Orchestration)</w:t>
      </w:r>
    </w:p>
    <w:p>
      <w:pPr>
        <w:spacing w:before="80" w:after="120"/>
      </w:pPr>
      <w:r>
        <w:rPr>
          <w:rFonts w:ascii="Arial" w:cs="Arial" w:eastAsia="Arial" w:hAnsi="Arial"/>
          <w:color w:val="1E293B"/>
          <w:sz w:val="22"/>
          <w:szCs w:val="22"/>
        </w:rPr>
        <w:t xml:space="preserve">Le RagPipeline est l'orchestrateur central qui connecte toutes les étapes :</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r>
              <w:rPr>
                <w:rFonts w:ascii="Courier New" w:cs="Courier New" w:eastAsia="Courier New" w:hAnsi="Courier New"/>
                <w:color w:val="64748B"/>
                <w:sz w:val="18"/>
                <w:szCs w:val="18"/>
              </w:rPr>
              <w:t xml:space="preserve">// Exemple d'utilisation du Pipeline</w:t>
            </w:r>
          </w:p>
          <w:p>
            <w:r>
              <w:rPr>
                <w:rFonts w:ascii="Courier New" w:cs="Courier New" w:eastAsia="Courier New" w:hAnsi="Courier New"/>
                <w:color w:val="E2E8F0"/>
                <w:sz w:val="18"/>
                <w:szCs w:val="18"/>
              </w:rPr>
              <w:t xml:space="preserve">$rag = RagPipeline::create()</w:t>
            </w:r>
          </w:p>
          <w:p>
            <w:r>
              <w:rPr>
                <w:rFonts w:ascii="Courier New" w:cs="Courier New" w:eastAsia="Courier New" w:hAnsi="Courier New"/>
                <w:color w:val="E2E8F0"/>
                <w:sz w:val="18"/>
                <w:szCs w:val="18"/>
              </w:rPr>
              <w:t xml:space="preserve">    -&gt;withEmbedder(new OpenAIEmbedder($apiKey))</w:t>
            </w:r>
          </w:p>
          <w:p>
            <w:r>
              <w:rPr>
                <w:rFonts w:ascii="Courier New" w:cs="Courier New" w:eastAsia="Courier New" w:hAnsi="Courier New"/>
                <w:color w:val="E2E8F0"/>
                <w:sz w:val="18"/>
                <w:szCs w:val="18"/>
              </w:rPr>
              <w:t xml:space="preserve">    -&gt;withVectorStore(new PgVectorStore($pdo))</w:t>
            </w:r>
          </w:p>
          <w:p>
            <w:r>
              <w:rPr>
                <w:rFonts w:ascii="Courier New" w:cs="Courier New" w:eastAsia="Courier New" w:hAnsi="Courier New"/>
                <w:color w:val="E2E8F0"/>
                <w:sz w:val="18"/>
                <w:szCs w:val="18"/>
              </w:rPr>
              <w:t xml:space="preserve">    -&gt;withRetriever(new MMRRetriever(topK: 5))</w:t>
            </w:r>
          </w:p>
          <w:p>
            <w:r>
              <w:rPr>
                <w:rFonts w:ascii="Courier New" w:cs="Courier New" w:eastAsia="Courier New" w:hAnsi="Courier New"/>
                <w:color w:val="E2E8F0"/>
                <w:sz w:val="18"/>
                <w:szCs w:val="18"/>
              </w:rPr>
              <w:t xml:space="preserve">    -&gt;withLlm(new OpenAILlm($apiKey, model: 'gpt-4o'))</w:t>
            </w:r>
          </w:p>
          <w:p>
            <w:r>
              <w:rPr>
                <w:rFonts w:ascii="Courier New" w:cs="Courier New" w:eastAsia="Courier New" w:hAnsi="Courier New"/>
                <w:color w:val="E2E8F0"/>
                <w:sz w:val="18"/>
                <w:szCs w:val="18"/>
              </w:rPr>
              <w:t xml:space="preserve">    -&gt;withPrompt(new RagPromptTemplate($template))</w:t>
            </w:r>
          </w:p>
          <w:p>
            <w:r>
              <w:rPr>
                <w:rFonts w:ascii="Courier New" w:cs="Courier New" w:eastAsia="Courier New" w:hAnsi="Courier New"/>
                <w:color w:val="E2E8F0"/>
                <w:sz w:val="18"/>
                <w:szCs w:val="18"/>
              </w:rPr>
              <w:t xml:space="preserve">    -&gt;build();</w:t>
            </w:r>
          </w:p>
          <w:p>
            <w:r>
              <w:rPr>
                <w:rFonts w:ascii="Courier New" w:cs="Courier New" w:eastAsia="Courier New" w:hAnsi="Courier New"/>
                <w:color w:val="E2E8F0"/>
                <w:sz w:val="18"/>
                <w:szCs w:val="18"/>
              </w:rPr>
              <w:t xml:space="preserve"> </w:t>
            </w:r>
          </w:p>
          <w:p>
            <w:r>
              <w:rPr>
                <w:rFonts w:ascii="Courier New" w:cs="Courier New" w:eastAsia="Courier New" w:hAnsi="Courier New"/>
                <w:color w:val="E2E8F0"/>
                <w:sz w:val="18"/>
                <w:szCs w:val="18"/>
              </w:rPr>
              <w:t xml:space="preserve">$response = $rag-&gt;query('Comment retourner un produit ?');</w:t>
            </w:r>
          </w:p>
          <w:p>
            <w:r>
              <w:rPr>
                <w:rFonts w:ascii="Courier New" w:cs="Courier New" w:eastAsia="Courier New" w:hAnsi="Courier New"/>
                <w:color w:val="64748B"/>
                <w:sz w:val="18"/>
                <w:szCs w:val="18"/>
              </w:rPr>
              <w:t xml:space="preserve">echo $response-&gt;getAnswer();          // Réponse générée</w:t>
            </w:r>
          </w:p>
          <w:p>
            <w:r>
              <w:rPr>
                <w:rFonts w:ascii="Courier New" w:cs="Courier New" w:eastAsia="Courier New" w:hAnsi="Courier New"/>
                <w:color w:val="64748B"/>
                <w:sz w:val="18"/>
                <w:szCs w:val="18"/>
              </w:rPr>
              <w:t xml:space="preserve">echo $response-&gt;getSources();         // Documents sources</w:t>
            </w:r>
          </w:p>
          <w:p>
            <w:r>
              <w:rPr>
                <w:rFonts w:ascii="Courier New" w:cs="Courier New" w:eastAsia="Courier New" w:hAnsi="Courier New"/>
                <w:color w:val="64748B"/>
                <w:sz w:val="18"/>
                <w:szCs w:val="18"/>
              </w:rPr>
              <w:t xml:space="preserve">echo $response-&gt;getTokensUsed();      // Métriques usage</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3.7 F07 — Interface LLM</w:t>
      </w:r>
    </w:p>
    <w:p>
      <w:pPr>
        <w:spacing w:before="80" w:after="120"/>
      </w:pPr>
      <w:r>
        <w:rPr>
          <w:rFonts w:ascii="Arial" w:cs="Arial" w:eastAsia="Arial" w:hAnsi="Arial"/>
          <w:color w:val="1E293B"/>
          <w:sz w:val="22"/>
          <w:szCs w:val="22"/>
        </w:rPr>
        <w:t xml:space="preserve">Le composant s'intègre avec les LLMs pour la génération finale de la réponse à partir du contexte récupéré.</w:t>
      </w:r>
    </w:p>
    <w:p>
      <w:pPr>
        <w:spacing w:before="80" w:after="80"/>
      </w:pPr>
      <w:r>
        <w:t xml:space="preserve"> </w:t>
      </w:r>
    </w:p>
    <w:p>
      <w:pPr>
        <w:pStyle w:val="ListParagraph"/>
        <w:numPr>
          <w:ilvl w:val="0"/>
          <w:numId w:val="2"/>
        </w:numPr>
        <w:spacing w:before="60" w:after="60"/>
      </w:pPr>
      <w:r>
        <w:rPr>
          <w:rFonts w:ascii="Arial" w:cs="Arial" w:eastAsia="Arial" w:hAnsi="Arial"/>
          <w:color w:val="1E293B"/>
          <w:sz w:val="22"/>
          <w:szCs w:val="22"/>
        </w:rPr>
        <w:t xml:space="preserve">OpenAI : GPT-4o, GPT-4o-mini, GPT-3.5-turbo</w:t>
      </w:r>
    </w:p>
    <w:p>
      <w:pPr>
        <w:pStyle w:val="ListParagraph"/>
        <w:numPr>
          <w:ilvl w:val="0"/>
          <w:numId w:val="2"/>
        </w:numPr>
        <w:spacing w:before="60" w:after="60"/>
      </w:pPr>
      <w:r>
        <w:rPr>
          <w:rFonts w:ascii="Arial" w:cs="Arial" w:eastAsia="Arial" w:hAnsi="Arial"/>
          <w:color w:val="1E293B"/>
          <w:sz w:val="22"/>
          <w:szCs w:val="22"/>
        </w:rPr>
        <w:t xml:space="preserve">Anthropic : Claude 3.5 Sonnet, Claude 3 Haiku</w:t>
      </w:r>
    </w:p>
    <w:p>
      <w:pPr>
        <w:pStyle w:val="ListParagraph"/>
        <w:numPr>
          <w:ilvl w:val="0"/>
          <w:numId w:val="2"/>
        </w:numPr>
        <w:spacing w:before="60" w:after="60"/>
      </w:pPr>
      <w:r>
        <w:rPr>
          <w:rFonts w:ascii="Arial" w:cs="Arial" w:eastAsia="Arial" w:hAnsi="Arial"/>
          <w:color w:val="1E293B"/>
          <w:sz w:val="22"/>
          <w:szCs w:val="22"/>
        </w:rPr>
        <w:t xml:space="preserve">Mistral AI : mistral-large, mistral-small, mistral-nemo</w:t>
      </w:r>
    </w:p>
    <w:p>
      <w:pPr>
        <w:pStyle w:val="ListParagraph"/>
        <w:numPr>
          <w:ilvl w:val="0"/>
          <w:numId w:val="2"/>
        </w:numPr>
        <w:spacing w:before="60" w:after="60"/>
      </w:pPr>
      <w:r>
        <w:rPr>
          <w:rFonts w:ascii="Arial" w:cs="Arial" w:eastAsia="Arial" w:hAnsi="Arial"/>
          <w:color w:val="1E293B"/>
          <w:sz w:val="22"/>
          <w:szCs w:val="22"/>
        </w:rPr>
        <w:t xml:space="preserve">Ollama : Llama 3, Mistral, Gemma (local et gratuit)</w:t>
      </w:r>
    </w:p>
    <w:p>
      <w:pPr>
        <w:pStyle w:val="ListParagraph"/>
        <w:numPr>
          <w:ilvl w:val="0"/>
          <w:numId w:val="2"/>
        </w:numPr>
        <w:spacing w:before="60" w:after="60"/>
      </w:pPr>
      <w:r>
        <w:rPr>
          <w:rFonts w:ascii="Arial" w:cs="Arial" w:eastAsia="Arial" w:hAnsi="Arial"/>
          <w:color w:val="1E293B"/>
          <w:sz w:val="22"/>
          <w:szCs w:val="22"/>
        </w:rPr>
        <w:t xml:space="preserve">Support du streaming (Server-Sent Events) via callback ou Generator PHP</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3.8 F08 — Gestion des Événements</w:t>
      </w:r>
    </w:p>
    <w:p>
      <w:pPr>
        <w:spacing w:before="80" w:after="120"/>
      </w:pPr>
      <w:r>
        <w:rPr>
          <w:rFonts w:ascii="Arial" w:cs="Arial" w:eastAsia="Arial" w:hAnsi="Arial"/>
          <w:color w:val="1E293B"/>
          <w:sz w:val="22"/>
          <w:szCs w:val="22"/>
        </w:rPr>
        <w:t xml:space="preserve">Un système d'événements permet de hooker chaque étape du pipeline sans modifier le core :</w:t>
      </w:r>
    </w:p>
    <w:p>
      <w:pPr>
        <w:spacing w:before="80" w:after="80"/>
      </w:pPr>
      <w:r>
        <w:t xml:space="preserve"> </w:t>
      </w:r>
    </w:p>
    <w:p>
      <w:pPr>
        <w:pStyle w:val="ListParagraph"/>
        <w:numPr>
          <w:ilvl w:val="0"/>
          <w:numId w:val="2"/>
        </w:numPr>
        <w:spacing w:before="60" w:after="60"/>
      </w:pPr>
      <w:r>
        <w:rPr>
          <w:rFonts w:ascii="Arial" w:cs="Arial" w:eastAsia="Arial" w:hAnsi="Arial"/>
          <w:color w:val="1E293B"/>
          <w:sz w:val="22"/>
          <w:szCs w:val="22"/>
        </w:rPr>
        <w:t xml:space="preserve">QueryReceivedEvent : avant l'embedding de la question</w:t>
      </w:r>
    </w:p>
    <w:p>
      <w:pPr>
        <w:pStyle w:val="ListParagraph"/>
        <w:numPr>
          <w:ilvl w:val="0"/>
          <w:numId w:val="2"/>
        </w:numPr>
        <w:spacing w:before="60" w:after="60"/>
      </w:pPr>
      <w:r>
        <w:rPr>
          <w:rFonts w:ascii="Arial" w:cs="Arial" w:eastAsia="Arial" w:hAnsi="Arial"/>
          <w:color w:val="1E293B"/>
          <w:sz w:val="22"/>
          <w:szCs w:val="22"/>
        </w:rPr>
        <w:t xml:space="preserve">DocumentsRetrievedEvent : après le retrieval, avant la génération</w:t>
      </w:r>
    </w:p>
    <w:p>
      <w:pPr>
        <w:pStyle w:val="ListParagraph"/>
        <w:numPr>
          <w:ilvl w:val="0"/>
          <w:numId w:val="2"/>
        </w:numPr>
        <w:spacing w:before="60" w:after="60"/>
      </w:pPr>
      <w:r>
        <w:rPr>
          <w:rFonts w:ascii="Arial" w:cs="Arial" w:eastAsia="Arial" w:hAnsi="Arial"/>
          <w:color w:val="1E293B"/>
          <w:sz w:val="22"/>
          <w:szCs w:val="22"/>
        </w:rPr>
        <w:t xml:space="preserve">PromptBuiltEvent : permet de modifier le prompt final</w:t>
      </w:r>
    </w:p>
    <w:p>
      <w:pPr>
        <w:pStyle w:val="ListParagraph"/>
        <w:numPr>
          <w:ilvl w:val="0"/>
          <w:numId w:val="2"/>
        </w:numPr>
        <w:spacing w:before="60" w:after="60"/>
      </w:pPr>
      <w:r>
        <w:rPr>
          <w:rFonts w:ascii="Arial" w:cs="Arial" w:eastAsia="Arial" w:hAnsi="Arial"/>
          <w:color w:val="1E293B"/>
          <w:sz w:val="22"/>
          <w:szCs w:val="22"/>
        </w:rPr>
        <w:t xml:space="preserve">ResponseGeneratedEvent : après la génération, avant le retour</w:t>
      </w:r>
    </w:p>
    <w:p>
      <w:pPr>
        <w:pStyle w:val="ListParagraph"/>
        <w:numPr>
          <w:ilvl w:val="0"/>
          <w:numId w:val="2"/>
        </w:numPr>
        <w:spacing w:before="60" w:after="60"/>
      </w:pPr>
      <w:r>
        <w:rPr>
          <w:rFonts w:ascii="Arial" w:cs="Arial" w:eastAsia="Arial" w:hAnsi="Arial"/>
          <w:color w:val="1E293B"/>
          <w:sz w:val="22"/>
          <w:szCs w:val="22"/>
        </w:rPr>
        <w:t xml:space="preserve">IndexingStartedEvent / IndexingCompletedEvent : pour le monitoring</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3.9 F09 — Outils CLI</w:t>
      </w:r>
    </w:p>
    <w:p>
      <w:pPr>
        <w:spacing w:before="80" w:after="120"/>
      </w:pPr>
      <w:r>
        <w:rPr>
          <w:rFonts w:ascii="Arial" w:cs="Arial" w:eastAsia="Arial" w:hAnsi="Arial"/>
          <w:color w:val="1E293B"/>
          <w:sz w:val="22"/>
          <w:szCs w:val="22"/>
        </w:rPr>
        <w:t xml:space="preserve">Des commandes en ligne de commande doivent permettre de gérer le cycle de vie des documents :</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Commande</w:t>
            </w:r>
          </w:p>
        </w:tc>
        <w:tc>
          <w:tcPr>
            <w:tcW w:type="dxa" w:w="53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rag:index &lt;source&gt;</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Indexe des documents dans le vector store</w:t>
            </w:r>
          </w:p>
        </w:tc>
      </w:tr>
      <w:tr>
        <w:tc>
          <w:tcPr>
            <w:tcW w:type="dxa" w:w="4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rag:query &lt;question&gt;</w:t>
            </w:r>
          </w:p>
        </w:tc>
        <w:tc>
          <w:tcPr>
            <w:tcW w:type="dxa" w:w="5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Exécute une query RAG en mode interactif</w:t>
            </w:r>
          </w:p>
        </w:tc>
      </w:tr>
      <w:tr>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rag:clear [--store=all]</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Vide le vector store (ou un namespace)</w:t>
            </w:r>
          </w:p>
        </w:tc>
      </w:tr>
      <w:tr>
        <w:tc>
          <w:tcPr>
            <w:tcW w:type="dxa" w:w="4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rag:stats</w:t>
            </w:r>
          </w:p>
        </w:tc>
        <w:tc>
          <w:tcPr>
            <w:tcW w:type="dxa" w:w="53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Affiche les stats : nb docs, dimensions, store</w:t>
            </w:r>
          </w:p>
        </w:tc>
      </w:tr>
      <w:tr>
        <w:tc>
          <w:tcPr>
            <w:tcW w:type="dxa" w:w="4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rag:test-connection</w:t>
            </w:r>
          </w:p>
        </w:tc>
        <w:tc>
          <w:tcPr>
            <w:tcW w:type="dxa" w:w="5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Vérifie la connexion à tous les services</w:t>
            </w:r>
          </w:p>
        </w:tc>
      </w:tr>
    </w:tbl>
    <w:p>
      <w:pPr>
        <w:spacing w:before="80" w:after="80"/>
      </w:pPr>
      <w:r>
        <w:t xml:space="preserve"> </w:t>
      </w:r>
    </w:p>
    <w:p>
      <w:pPr>
        <w:pBdr>
          <w:bottom w:val="single" w:color="CBD5E1" w:sz="4" w:space="1"/>
        </w:pBdr>
        <w:spacing w:before="200" w:after="200"/>
      </w:pPr>
    </w:p>
    <w:p>
      <w:pPr>
        <w:pStyle w:val="Heading1"/>
        <w:spacing w:before="400" w:after="200"/>
      </w:pPr>
      <w:r>
        <w:rPr>
          <w:rFonts w:ascii="Arial" w:cs="Arial" w:eastAsia="Arial" w:hAnsi="Arial"/>
          <w:b/>
          <w:bCs/>
          <w:color w:val="1E40AF"/>
          <w:sz w:val="36"/>
          <w:szCs w:val="36"/>
        </w:rPr>
        <w:t xml:space="preserve">4. Spécifications Techniques</w:t>
      </w:r>
    </w:p>
    <w:p>
      <w:pPr>
        <w:pStyle w:val="Heading2"/>
        <w:spacing w:before="300" w:after="160"/>
      </w:pPr>
      <w:r>
        <w:rPr>
          <w:rFonts w:ascii="Arial" w:cs="Arial" w:eastAsia="Arial" w:hAnsi="Arial"/>
          <w:b/>
          <w:bCs/>
          <w:color w:val="1E293B"/>
          <w:sz w:val="28"/>
          <w:szCs w:val="28"/>
        </w:rPr>
        <w:t xml:space="preserve">4.1 Prérequis Système</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Composant</w:t>
            </w:r>
          </w:p>
        </w:tc>
        <w:tc>
          <w:tcPr>
            <w:tcW w:type="dxa" w:w="65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Exigence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PHP</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8.2 (Fibers, readonly classes, DNF types, enums)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Extensions PHP</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curl, mbstring, json, openssl (requis) — pgsql (pgvector)</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Composer</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2.0</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PostgreSQL</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 15 + extension pgvector 0.5+ (optionnel)</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Symfony</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 6.4 LTS (pour le bridge Symfony)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Laravel</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 10.x (pour le bridge Laravel)</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4.2 Interfaces Fondamentales</w:t>
      </w:r>
    </w:p>
    <w:p>
      <w:pPr>
        <w:spacing w:before="80" w:after="120"/>
      </w:pPr>
      <w:r>
        <w:rPr>
          <w:rFonts w:ascii="Arial" w:cs="Arial" w:eastAsia="Arial" w:hAnsi="Arial"/>
          <w:color w:val="1E293B"/>
          <w:sz w:val="22"/>
          <w:szCs w:val="22"/>
        </w:rPr>
        <w:t xml:space="preserve">Ces interfaces constituent le contrat public du composant. Elles sont garanties stables entre les versions majeures (SemVer).</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r>
              <w:rPr>
                <w:rFonts w:ascii="Courier New" w:cs="Courier New" w:eastAsia="Courier New" w:hAnsi="Courier New"/>
                <w:color w:val="94A3B8"/>
                <w:sz w:val="18"/>
                <w:szCs w:val="18"/>
              </w:rPr>
              <w:t xml:space="preserve">namespace RagPhp\Contract;</w:t>
            </w:r>
          </w:p>
          <w:p>
            <w:r>
              <w:rPr>
                <w:rFonts w:ascii="Courier New" w:cs="Courier New" w:eastAsia="Courier New" w:hAnsi="Courier New"/>
                <w:color w:val="E2E8F0"/>
                <w:sz w:val="18"/>
                <w:szCs w:val="18"/>
              </w:rPr>
              <w:t xml:space="preserve"> </w:t>
            </w:r>
          </w:p>
          <w:p>
            <w:r>
              <w:rPr>
                <w:rFonts w:ascii="Courier New" w:cs="Courier New" w:eastAsia="Courier New" w:hAnsi="Courier New"/>
                <w:color w:val="60A5FA"/>
                <w:sz w:val="18"/>
                <w:szCs w:val="18"/>
              </w:rPr>
              <w:t xml:space="preserve">interface EmbedderInterface {</w:t>
            </w:r>
          </w:p>
          <w:p>
            <w:r>
              <w:rPr>
                <w:rFonts w:ascii="Courier New" w:cs="Courier New" w:eastAsia="Courier New" w:hAnsi="Courier New"/>
                <w:color w:val="E2E8F0"/>
                <w:sz w:val="18"/>
                <w:szCs w:val="18"/>
              </w:rPr>
              <w:t xml:space="preserve">    public function embed(string $text): array;</w:t>
            </w:r>
          </w:p>
          <w:p>
            <w:r>
              <w:rPr>
                <w:rFonts w:ascii="Courier New" w:cs="Courier New" w:eastAsia="Courier New" w:hAnsi="Courier New"/>
                <w:color w:val="E2E8F0"/>
                <w:sz w:val="18"/>
                <w:szCs w:val="18"/>
              </w:rPr>
              <w:t xml:space="preserve">    public function embedBatch(array $texts): array;</w:t>
            </w:r>
          </w:p>
          <w:p>
            <w:r>
              <w:rPr>
                <w:rFonts w:ascii="Courier New" w:cs="Courier New" w:eastAsia="Courier New" w:hAnsi="Courier New"/>
                <w:color w:val="E2E8F0"/>
                <w:sz w:val="18"/>
                <w:szCs w:val="18"/>
              </w:rPr>
              <w:t xml:space="preserve">    public function getDimensions(): int;</w:t>
            </w:r>
          </w:p>
          <w:p>
            <w:r>
              <w:rPr>
                <w:rFonts w:ascii="Courier New" w:cs="Courier New" w:eastAsia="Courier New" w:hAnsi="Courier New"/>
                <w:color w:val="60A5FA"/>
                <w:sz w:val="18"/>
                <w:szCs w:val="18"/>
              </w:rPr>
              <w:t xml:space="preser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60A5FA"/>
                <w:sz w:val="18"/>
                <w:szCs w:val="18"/>
              </w:rPr>
              <w:t xml:space="preserve">interface VectorStoreInterface {</w:t>
            </w:r>
          </w:p>
          <w:p>
            <w:r>
              <w:rPr>
                <w:rFonts w:ascii="Courier New" w:cs="Courier New" w:eastAsia="Courier New" w:hAnsi="Courier New"/>
                <w:color w:val="E2E8F0"/>
                <w:sz w:val="18"/>
                <w:szCs w:val="18"/>
              </w:rPr>
              <w:t xml:space="preserve">    public function store(Document $doc, array $vector, array $metadata = []): string;</w:t>
            </w:r>
          </w:p>
          <w:p>
            <w:r>
              <w:rPr>
                <w:rFonts w:ascii="Courier New" w:cs="Courier New" w:eastAsia="Courier New" w:hAnsi="Courier New"/>
                <w:color w:val="E2E8F0"/>
                <w:sz w:val="18"/>
                <w:szCs w:val="18"/>
              </w:rPr>
              <w:t xml:space="preserve">    public function search(array $vector, int $topK = 5, array $filters = []): array;</w:t>
            </w:r>
          </w:p>
          <w:p>
            <w:r>
              <w:rPr>
                <w:rFonts w:ascii="Courier New" w:cs="Courier New" w:eastAsia="Courier New" w:hAnsi="Courier New"/>
                <w:color w:val="E2E8F0"/>
                <w:sz w:val="18"/>
                <w:szCs w:val="18"/>
              </w:rPr>
              <w:t xml:space="preserve">    public function delete(string $id): void;</w:t>
            </w:r>
          </w:p>
          <w:p>
            <w:r>
              <w:rPr>
                <w:rFonts w:ascii="Courier New" w:cs="Courier New" w:eastAsia="Courier New" w:hAnsi="Courier New"/>
                <w:color w:val="60A5FA"/>
                <w:sz w:val="18"/>
                <w:szCs w:val="18"/>
              </w:rPr>
              <w:t xml:space="preserve">}</w:t>
            </w:r>
          </w:p>
          <w:p>
            <w:r>
              <w:rPr>
                <w:rFonts w:ascii="Courier New" w:cs="Courier New" w:eastAsia="Courier New" w:hAnsi="Courier New"/>
                <w:color w:val="E2E8F0"/>
                <w:sz w:val="18"/>
                <w:szCs w:val="18"/>
              </w:rPr>
              <w:t xml:space="preserve"> </w:t>
            </w:r>
          </w:p>
          <w:p>
            <w:r>
              <w:rPr>
                <w:rFonts w:ascii="Courier New" w:cs="Courier New" w:eastAsia="Courier New" w:hAnsi="Courier New"/>
                <w:color w:val="60A5FA"/>
                <w:sz w:val="18"/>
                <w:szCs w:val="18"/>
              </w:rPr>
              <w:t xml:space="preserve">interface LlmInterface {</w:t>
            </w:r>
          </w:p>
          <w:p>
            <w:r>
              <w:rPr>
                <w:rFonts w:ascii="Courier New" w:cs="Courier New" w:eastAsia="Courier New" w:hAnsi="Courier New"/>
                <w:color w:val="E2E8F0"/>
                <w:sz w:val="18"/>
                <w:szCs w:val="18"/>
              </w:rPr>
              <w:t xml:space="preserve">    public function complete(string $prompt, array $context): Response;</w:t>
            </w:r>
          </w:p>
          <w:p>
            <w:r>
              <w:rPr>
                <w:rFonts w:ascii="Courier New" w:cs="Courier New" w:eastAsia="Courier New" w:hAnsi="Courier New"/>
                <w:color w:val="E2E8F0"/>
                <w:sz w:val="18"/>
                <w:szCs w:val="18"/>
              </w:rPr>
              <w:t xml:space="preserve">    public function stream(string $prompt, array $context): \Generator;</w:t>
            </w:r>
          </w:p>
          <w:p>
            <w:r>
              <w:rPr>
                <w:rFonts w:ascii="Courier New" w:cs="Courier New" w:eastAsia="Courier New" w:hAnsi="Courier New"/>
                <w:color w:val="60A5FA"/>
                <w:sz w:val="18"/>
                <w:szCs w:val="18"/>
              </w:rPr>
              <w:t xml:space="preserve">}</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4.3 Design Patterns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Pattern</w:t>
            </w:r>
          </w:p>
        </w:tc>
        <w:tc>
          <w:tcPr>
            <w:tcW w:type="dxa" w:w="31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Appliqué à</w:t>
            </w:r>
          </w:p>
        </w:tc>
        <w:tc>
          <w:tcPr>
            <w:tcW w:type="dxa" w:w="38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Bénéfice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Builder</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RagPipeline::create()-&gt;...</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API fluente, construction progressive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Strategy</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Chunkers, Retrievers</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Algorithmes interchangeables à runtime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Adapter</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Providers OpenAI, Ollama...</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Isolation des APIs externes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Observer/Event</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Pipeline events</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Extensibilité sans modification du core</w:t>
            </w:r>
          </w:p>
        </w:tc>
      </w:tr>
      <w:tr>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Value Object</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Document, Vector, Response</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Immutabilité, sûreté des données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Repository</w:t>
            </w:r>
          </w:p>
        </w:tc>
        <w:tc>
          <w:tcPr>
            <w:tcW w:type="dxa" w:w="3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VectorStoreInterface</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Abstraction de la persistence</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4.4 Configuration du Bridge Symfony</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r>
              <w:rPr>
                <w:rFonts w:ascii="Courier New" w:cs="Courier New" w:eastAsia="Courier New" w:hAnsi="Courier New"/>
                <w:color w:val="64748B"/>
                <w:sz w:val="18"/>
                <w:szCs w:val="18"/>
              </w:rPr>
              <w:t xml:space="preserve"># config/packages/rag.yaml</w:t>
            </w:r>
          </w:p>
          <w:p>
            <w:r>
              <w:rPr>
                <w:rFonts w:ascii="Courier New" w:cs="Courier New" w:eastAsia="Courier New" w:hAnsi="Courier New"/>
                <w:color w:val="34D399"/>
                <w:sz w:val="18"/>
                <w:szCs w:val="18"/>
              </w:rPr>
              <w:t xml:space="preserve">rag:</w:t>
            </w:r>
          </w:p>
          <w:p>
            <w:r>
              <w:rPr>
                <w:rFonts w:ascii="Courier New" w:cs="Courier New" w:eastAsia="Courier New" w:hAnsi="Courier New"/>
                <w:color w:val="E2E8F0"/>
                <w:sz w:val="18"/>
                <w:szCs w:val="18"/>
              </w:rPr>
              <w:t xml:space="preserve">    embedder:</w:t>
            </w:r>
          </w:p>
          <w:p>
            <w:r>
              <w:rPr>
                <w:rFonts w:ascii="Courier New" w:cs="Courier New" w:eastAsia="Courier New" w:hAnsi="Courier New"/>
                <w:color w:val="E2E8F0"/>
                <w:sz w:val="18"/>
                <w:szCs w:val="18"/>
              </w:rPr>
              <w:t xml:space="preserve">        provider: openai</w:t>
            </w:r>
          </w:p>
          <w:p>
            <w:r>
              <w:rPr>
                <w:rFonts w:ascii="Courier New" w:cs="Courier New" w:eastAsia="Courier New" w:hAnsi="Courier New"/>
                <w:color w:val="E2E8F0"/>
                <w:sz w:val="18"/>
                <w:szCs w:val="18"/>
              </w:rPr>
              <w:t xml:space="preserve">        model: text-embedding-3-small</w:t>
            </w:r>
          </w:p>
          <w:p>
            <w:r>
              <w:rPr>
                <w:rFonts w:ascii="Courier New" w:cs="Courier New" w:eastAsia="Courier New" w:hAnsi="Courier New"/>
                <w:color w:val="FBBF24"/>
                <w:sz w:val="18"/>
                <w:szCs w:val="18"/>
              </w:rPr>
              <w:t xml:space="preserve">        api_key: '%env(OPENAI_API_KEY)%'</w:t>
            </w:r>
          </w:p>
          <w:p>
            <w:r>
              <w:rPr>
                <w:rFonts w:ascii="Courier New" w:cs="Courier New" w:eastAsia="Courier New" w:hAnsi="Courier New"/>
                <w:color w:val="E2E8F0"/>
                <w:sz w:val="18"/>
                <w:szCs w:val="18"/>
              </w:rPr>
              <w:t xml:space="preserve">    vector_store:</w:t>
            </w:r>
          </w:p>
          <w:p>
            <w:r>
              <w:rPr>
                <w:rFonts w:ascii="Courier New" w:cs="Courier New" w:eastAsia="Courier New" w:hAnsi="Courier New"/>
                <w:color w:val="E2E8F0"/>
                <w:sz w:val="18"/>
                <w:szCs w:val="18"/>
              </w:rPr>
              <w:t xml:space="preserve">        driver: pgvector</w:t>
            </w:r>
          </w:p>
          <w:p>
            <w:r>
              <w:rPr>
                <w:rFonts w:ascii="Courier New" w:cs="Courier New" w:eastAsia="Courier New" w:hAnsi="Courier New"/>
                <w:color w:val="FBBF24"/>
                <w:sz w:val="18"/>
                <w:szCs w:val="18"/>
              </w:rPr>
              <w:t xml:space="preserve">        dsn: '%env(DATABASE_URL)%'</w:t>
            </w:r>
          </w:p>
          <w:p>
            <w:r>
              <w:rPr>
                <w:rFonts w:ascii="Courier New" w:cs="Courier New" w:eastAsia="Courier New" w:hAnsi="Courier New"/>
                <w:color w:val="E2E8F0"/>
                <w:sz w:val="18"/>
                <w:szCs w:val="18"/>
              </w:rPr>
              <w:t xml:space="preserve">        table: rag_documents</w:t>
            </w:r>
          </w:p>
          <w:p>
            <w:r>
              <w:rPr>
                <w:rFonts w:ascii="Courier New" w:cs="Courier New" w:eastAsia="Courier New" w:hAnsi="Courier New"/>
                <w:color w:val="E2E8F0"/>
                <w:sz w:val="18"/>
                <w:szCs w:val="18"/>
              </w:rPr>
              <w:t xml:space="preserve">    retriever:</w:t>
            </w:r>
          </w:p>
          <w:p>
            <w:r>
              <w:rPr>
                <w:rFonts w:ascii="Courier New" w:cs="Courier New" w:eastAsia="Courier New" w:hAnsi="Courier New"/>
                <w:color w:val="E2E8F0"/>
                <w:sz w:val="18"/>
                <w:szCs w:val="18"/>
              </w:rPr>
              <w:t xml:space="preserve">        strategy: mmr</w:t>
            </w:r>
          </w:p>
          <w:p>
            <w:r>
              <w:rPr>
                <w:rFonts w:ascii="Courier New" w:cs="Courier New" w:eastAsia="Courier New" w:hAnsi="Courier New"/>
                <w:color w:val="E2E8F0"/>
                <w:sz w:val="18"/>
                <w:szCs w:val="18"/>
              </w:rPr>
              <w:t xml:space="preserve">        top_k: 5</w:t>
            </w:r>
          </w:p>
          <w:p>
            <w:r>
              <w:rPr>
                <w:rFonts w:ascii="Courier New" w:cs="Courier New" w:eastAsia="Courier New" w:hAnsi="Courier New"/>
                <w:color w:val="E2E8F0"/>
                <w:sz w:val="18"/>
                <w:szCs w:val="18"/>
              </w:rPr>
              <w:t xml:space="preserve">    llm:</w:t>
            </w:r>
          </w:p>
          <w:p>
            <w:r>
              <w:rPr>
                <w:rFonts w:ascii="Courier New" w:cs="Courier New" w:eastAsia="Courier New" w:hAnsi="Courier New"/>
                <w:color w:val="E2E8F0"/>
                <w:sz w:val="18"/>
                <w:szCs w:val="18"/>
              </w:rPr>
              <w:t xml:space="preserve">        provider: openai</w:t>
            </w:r>
          </w:p>
          <w:p>
            <w:r>
              <w:rPr>
                <w:rFonts w:ascii="Courier New" w:cs="Courier New" w:eastAsia="Courier New" w:hAnsi="Courier New"/>
                <w:color w:val="E2E8F0"/>
                <w:sz w:val="18"/>
                <w:szCs w:val="18"/>
              </w:rPr>
              <w:t xml:space="preserve">        model: gpt-4o-mini</w:t>
            </w:r>
          </w:p>
          <w:p>
            <w:r>
              <w:rPr>
                <w:rFonts w:ascii="Courier New" w:cs="Courier New" w:eastAsia="Courier New" w:hAnsi="Courier New"/>
                <w:color w:val="E2E8F0"/>
                <w:sz w:val="18"/>
                <w:szCs w:val="18"/>
              </w:rPr>
              <w:t xml:space="preserve">        temperature: 0.2</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4.5 Qualité et Standards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Critère</w:t>
            </w:r>
          </w:p>
        </w:tc>
        <w:tc>
          <w:tcPr>
            <w:tcW w:type="dxa" w:w="61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Standard</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Style de code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PSR-12 strict + PHP-CS-Fixer</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Typage</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PHP 8.2 strict_types=1, readonly classes, types d'union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Tests unitaires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PHPUnit 11, couverture &gt; 95%</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Tests d'intégration</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Docker Compose (pgvector, qdrant, ollama)</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Analyse statique</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PHPStan level 9 + Rector</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Documentation</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PHP DocBlocks + docs Markdown + tutoriels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CI/CD</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GitHub Actions (tests, lint, security audit)</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Versioning</w:t>
            </w:r>
          </w:p>
        </w:tc>
        <w:tc>
          <w:tcPr>
            <w:tcW w:type="dxa" w:w="6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SemVer 2.0 — Interfaces stables entre mineures</w:t>
            </w:r>
          </w:p>
        </w:tc>
      </w:tr>
    </w:tbl>
    <w:p>
      <w:pPr>
        <w:spacing w:before="80" w:after="80"/>
      </w:pPr>
      <w:r>
        <w:t xml:space="preserve"> </w:t>
      </w:r>
    </w:p>
    <w:p>
      <w:pPr>
        <w:pBdr>
          <w:bottom w:val="single" w:color="CBD5E1" w:sz="4" w:space="1"/>
        </w:pBdr>
        <w:spacing w:before="200" w:after="200"/>
      </w:pPr>
    </w:p>
    <w:p>
      <w:pPr>
        <w:pStyle w:val="Heading1"/>
        <w:spacing w:before="400" w:after="200"/>
      </w:pPr>
      <w:r>
        <w:rPr>
          <w:rFonts w:ascii="Arial" w:cs="Arial" w:eastAsia="Arial" w:hAnsi="Arial"/>
          <w:b/>
          <w:bCs/>
          <w:color w:val="1E40AF"/>
          <w:sz w:val="36"/>
          <w:szCs w:val="36"/>
        </w:rPr>
        <w:t xml:space="preserve">5. Roadmap &amp; Phases de Développement</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Phase 1 — Fondations (Mois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0AF" w:sz="6"/>
              <w:left w:val="single" w:color="1E40AF" w:sz="6"/>
              <w:bottom w:val="single" w:color="CBD5E1" w:sz="1"/>
              <w:right w:val="single" w:color="CBD5E1" w:sz="1"/>
            </w:tcBorders>
            <w:shd w:fill="DBEAFE" w:val="clear"/>
            <w:tcMar>
              <w:top w:type="dxa" w:w="120"/>
              <w:left w:type="dxa" w:w="200"/>
              <w:bottom w:type="dxa" w:w="120"/>
              <w:right w:type="dxa" w:w="200"/>
            </w:tcMar>
          </w:tcPr>
          <w:p>
            <w:r>
              <w:rPr>
                <w:rFonts w:ascii="Arial" w:cs="Arial" w:eastAsia="Arial" w:hAnsi="Arial"/>
                <w:b/>
                <w:bCs/>
                <w:color w:val="1E40AF"/>
                <w:sz w:val="22"/>
                <w:szCs w:val="22"/>
              </w:rPr>
              <w:t xml:space="preserve">🏗️ Objectif Phase 1</w:t>
            </w:r>
          </w:p>
          <w:p>
            <w:pPr>
              <w:spacing w:before="60"/>
            </w:pPr>
            <w:r>
              <w:rPr>
                <w:rFonts w:ascii="Arial" w:cs="Arial" w:eastAsia="Arial" w:hAnsi="Arial"/>
                <w:color w:val="1E293B"/>
                <w:sz w:val="20"/>
                <w:szCs w:val="20"/>
              </w:rPr>
              <w:t xml:space="preserve">Avoir un composant core fonctionnel avec OpenAI + pgvector + tests complets.</w:t>
            </w:r>
          </w:p>
        </w:tc>
      </w:tr>
    </w:tbl>
    <w:p>
      <w:pPr>
        <w:spacing w:before="80" w:after="80"/>
      </w:pPr>
      <w:r>
        <w:t xml:space="preserve"> </w:t>
      </w:r>
    </w:p>
    <w:p>
      <w:pPr>
        <w:pStyle w:val="ListParagraph"/>
        <w:numPr>
          <w:ilvl w:val="0"/>
          <w:numId w:val="3"/>
        </w:numPr>
        <w:spacing w:before="60" w:after="60"/>
      </w:pPr>
      <w:r>
        <w:rPr>
          <w:rFonts w:ascii="Arial" w:cs="Arial" w:eastAsia="Arial" w:hAnsi="Arial"/>
          <w:color w:val="1E293B"/>
          <w:sz w:val="22"/>
          <w:szCs w:val="22"/>
        </w:rPr>
        <w:t xml:space="preserve">Définition et validation des interfaces (EmbedderInterface, VectorStoreInterface, LlmInterface, RetrieverInterface)</w:t>
      </w:r>
    </w:p>
    <w:p>
      <w:pPr>
        <w:pStyle w:val="ListParagraph"/>
        <w:numPr>
          <w:ilvl w:val="0"/>
          <w:numId w:val="3"/>
        </w:numPr>
        <w:spacing w:before="60" w:after="60"/>
      </w:pPr>
      <w:r>
        <w:rPr>
          <w:rFonts w:ascii="Arial" w:cs="Arial" w:eastAsia="Arial" w:hAnsi="Arial"/>
          <w:color w:val="1E293B"/>
          <w:sz w:val="22"/>
          <w:szCs w:val="22"/>
        </w:rPr>
        <w:t xml:space="preserve">Implémentation Document, Vector, Response (Value Objects)</w:t>
      </w:r>
    </w:p>
    <w:p>
      <w:pPr>
        <w:pStyle w:val="ListParagraph"/>
        <w:numPr>
          <w:ilvl w:val="0"/>
          <w:numId w:val="3"/>
        </w:numPr>
        <w:spacing w:before="60" w:after="60"/>
      </w:pPr>
      <w:r>
        <w:rPr>
          <w:rFonts w:ascii="Arial" w:cs="Arial" w:eastAsia="Arial" w:hAnsi="Arial"/>
          <w:color w:val="1E293B"/>
          <w:sz w:val="22"/>
          <w:szCs w:val="22"/>
        </w:rPr>
        <w:t xml:space="preserve">OpenAIEmbedder + OpenAILlm (provider primaire)</w:t>
      </w:r>
    </w:p>
    <w:p>
      <w:pPr>
        <w:pStyle w:val="ListParagraph"/>
        <w:numPr>
          <w:ilvl w:val="0"/>
          <w:numId w:val="3"/>
        </w:numPr>
        <w:spacing w:before="60" w:after="60"/>
      </w:pPr>
      <w:r>
        <w:rPr>
          <w:rFonts w:ascii="Arial" w:cs="Arial" w:eastAsia="Arial" w:hAnsi="Arial"/>
          <w:color w:val="1E293B"/>
          <w:sz w:val="22"/>
          <w:szCs w:val="22"/>
        </w:rPr>
        <w:t xml:space="preserve">PgVectorStore (vector store primaire avec Doctrine DBAL)</w:t>
      </w:r>
    </w:p>
    <w:p>
      <w:pPr>
        <w:pStyle w:val="ListParagraph"/>
        <w:numPr>
          <w:ilvl w:val="0"/>
          <w:numId w:val="3"/>
        </w:numPr>
        <w:spacing w:before="60" w:after="60"/>
      </w:pPr>
      <w:r>
        <w:rPr>
          <w:rFonts w:ascii="Arial" w:cs="Arial" w:eastAsia="Arial" w:hAnsi="Arial"/>
          <w:color w:val="1E293B"/>
          <w:sz w:val="22"/>
          <w:szCs w:val="22"/>
        </w:rPr>
        <w:t xml:space="preserve">InMemoryStore (pour les tests)</w:t>
      </w:r>
    </w:p>
    <w:p>
      <w:pPr>
        <w:pStyle w:val="ListParagraph"/>
        <w:numPr>
          <w:ilvl w:val="0"/>
          <w:numId w:val="3"/>
        </w:numPr>
        <w:spacing w:before="60" w:after="60"/>
      </w:pPr>
      <w:r>
        <w:rPr>
          <w:rFonts w:ascii="Arial" w:cs="Arial" w:eastAsia="Arial" w:hAnsi="Arial"/>
          <w:color w:val="1E293B"/>
          <w:sz w:val="22"/>
          <w:szCs w:val="22"/>
        </w:rPr>
        <w:t xml:space="preserve">SimilarityRetriever + RagPipeline basique</w:t>
      </w:r>
    </w:p>
    <w:p>
      <w:pPr>
        <w:pStyle w:val="ListParagraph"/>
        <w:numPr>
          <w:ilvl w:val="0"/>
          <w:numId w:val="3"/>
        </w:numPr>
        <w:spacing w:before="60" w:after="60"/>
      </w:pPr>
      <w:r>
        <w:rPr>
          <w:rFonts w:ascii="Arial" w:cs="Arial" w:eastAsia="Arial" w:hAnsi="Arial"/>
          <w:color w:val="1E293B"/>
          <w:sz w:val="22"/>
          <w:szCs w:val="22"/>
        </w:rPr>
        <w:t xml:space="preserve">PHPUnit — couverture &gt; 90%</w:t>
      </w:r>
    </w:p>
    <w:p>
      <w:pPr>
        <w:pStyle w:val="ListParagraph"/>
        <w:numPr>
          <w:ilvl w:val="0"/>
          <w:numId w:val="3"/>
        </w:numPr>
        <w:spacing w:before="60" w:after="60"/>
      </w:pPr>
      <w:r>
        <w:rPr>
          <w:rFonts w:ascii="Arial" w:cs="Arial" w:eastAsia="Arial" w:hAnsi="Arial"/>
          <w:color w:val="1E293B"/>
          <w:sz w:val="22"/>
          <w:szCs w:val="22"/>
        </w:rPr>
        <w:t xml:space="preserve">Première release alpha sur Packagist</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Phase 2 — Enrichissement (Mois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6"/>
              <w:left w:val="single" w:color="7C3AED" w:sz="6"/>
              <w:bottom w:val="single" w:color="CBD5E1" w:sz="1"/>
              <w:right w:val="single" w:color="CBD5E1" w:sz="1"/>
            </w:tcBorders>
            <w:shd w:fill="EFF6FF" w:val="clear"/>
            <w:tcMar>
              <w:top w:type="dxa" w:w="120"/>
              <w:left w:type="dxa" w:w="200"/>
              <w:bottom w:type="dxa" w:w="120"/>
              <w:right w:type="dxa" w:w="200"/>
            </w:tcMar>
          </w:tcPr>
          <w:p>
            <w:r>
              <w:rPr>
                <w:rFonts w:ascii="Arial" w:cs="Arial" w:eastAsia="Arial" w:hAnsi="Arial"/>
                <w:b/>
                <w:bCs/>
                <w:color w:val="7C3AED"/>
                <w:sz w:val="22"/>
                <w:szCs w:val="22"/>
              </w:rPr>
              <w:t xml:space="preserve">🔧 Objectif Phase 2</w:t>
            </w:r>
          </w:p>
          <w:p>
            <w:pPr>
              <w:spacing w:before="60"/>
            </w:pPr>
            <w:r>
              <w:rPr>
                <w:rFonts w:ascii="Arial" w:cs="Arial" w:eastAsia="Arial" w:hAnsi="Arial"/>
                <w:color w:val="1E293B"/>
                <w:sz w:val="20"/>
                <w:szCs w:val="20"/>
              </w:rPr>
              <w:t xml:space="preserve">Ajouter des providers alternatifs, le bridge Symfony, et les document loaders.</w:t>
            </w:r>
          </w:p>
        </w:tc>
      </w:tr>
    </w:tbl>
    <w:p>
      <w:pPr>
        <w:spacing w:before="80" w:after="80"/>
      </w:pPr>
      <w:r>
        <w:t xml:space="preserve"> </w:t>
      </w:r>
    </w:p>
    <w:p>
      <w:pPr>
        <w:pStyle w:val="ListParagraph"/>
        <w:numPr>
          <w:ilvl w:val="0"/>
          <w:numId w:val="3"/>
        </w:numPr>
        <w:spacing w:before="60" w:after="60"/>
      </w:pPr>
      <w:r>
        <w:rPr>
          <w:rFonts w:ascii="Arial" w:cs="Arial" w:eastAsia="Arial" w:hAnsi="Arial"/>
          <w:color w:val="1E293B"/>
          <w:sz w:val="22"/>
          <w:szCs w:val="22"/>
        </w:rPr>
        <w:t xml:space="preserve">OllamaEmbedder + OllamaLlm (support local)</w:t>
      </w:r>
    </w:p>
    <w:p>
      <w:pPr>
        <w:pStyle w:val="ListParagraph"/>
        <w:numPr>
          <w:ilvl w:val="0"/>
          <w:numId w:val="3"/>
        </w:numPr>
        <w:spacing w:before="60" w:after="60"/>
      </w:pPr>
      <w:r>
        <w:rPr>
          <w:rFonts w:ascii="Arial" w:cs="Arial" w:eastAsia="Arial" w:hAnsi="Arial"/>
          <w:color w:val="1E293B"/>
          <w:sz w:val="22"/>
          <w:szCs w:val="22"/>
        </w:rPr>
        <w:t xml:space="preserve">QdrantStore + PineconeStore</w:t>
      </w:r>
    </w:p>
    <w:p>
      <w:pPr>
        <w:pStyle w:val="ListParagraph"/>
        <w:numPr>
          <w:ilvl w:val="0"/>
          <w:numId w:val="3"/>
        </w:numPr>
        <w:spacing w:before="60" w:after="60"/>
      </w:pPr>
      <w:r>
        <w:rPr>
          <w:rFonts w:ascii="Arial" w:cs="Arial" w:eastAsia="Arial" w:hAnsi="Arial"/>
          <w:color w:val="1E293B"/>
          <w:sz w:val="22"/>
          <w:szCs w:val="22"/>
        </w:rPr>
        <w:t xml:space="preserve">Document Loaders : PDF, HTML, Markdown, CSV</w:t>
      </w:r>
    </w:p>
    <w:p>
      <w:pPr>
        <w:pStyle w:val="ListParagraph"/>
        <w:numPr>
          <w:ilvl w:val="0"/>
          <w:numId w:val="3"/>
        </w:numPr>
        <w:spacing w:before="60" w:after="60"/>
      </w:pPr>
      <w:r>
        <w:rPr>
          <w:rFonts w:ascii="Arial" w:cs="Arial" w:eastAsia="Arial" w:hAnsi="Arial"/>
          <w:color w:val="1E293B"/>
          <w:sz w:val="22"/>
          <w:szCs w:val="22"/>
        </w:rPr>
        <w:t xml:space="preserve">Chunkers : FixedSize, Sentence, Recursive</w:t>
      </w:r>
    </w:p>
    <w:p>
      <w:pPr>
        <w:pStyle w:val="ListParagraph"/>
        <w:numPr>
          <w:ilvl w:val="0"/>
          <w:numId w:val="3"/>
        </w:numPr>
        <w:spacing w:before="60" w:after="60"/>
      </w:pPr>
      <w:r>
        <w:rPr>
          <w:rFonts w:ascii="Arial" w:cs="Arial" w:eastAsia="Arial" w:hAnsi="Arial"/>
          <w:color w:val="1E293B"/>
          <w:sz w:val="22"/>
          <w:szCs w:val="22"/>
        </w:rPr>
        <w:t xml:space="preserve">Bridge Symfony (Bundle, Extension, Configuration YAML)</w:t>
      </w:r>
    </w:p>
    <w:p>
      <w:pPr>
        <w:pStyle w:val="ListParagraph"/>
        <w:numPr>
          <w:ilvl w:val="0"/>
          <w:numId w:val="3"/>
        </w:numPr>
        <w:spacing w:before="60" w:after="60"/>
      </w:pPr>
      <w:r>
        <w:rPr>
          <w:rFonts w:ascii="Arial" w:cs="Arial" w:eastAsia="Arial" w:hAnsi="Arial"/>
          <w:color w:val="1E293B"/>
          <w:sz w:val="22"/>
          <w:szCs w:val="22"/>
        </w:rPr>
        <w:t xml:space="preserve">Commandes CLI (rag:index, rag:query, rag:stats)</w:t>
      </w:r>
    </w:p>
    <w:p>
      <w:pPr>
        <w:pStyle w:val="ListParagraph"/>
        <w:numPr>
          <w:ilvl w:val="0"/>
          <w:numId w:val="3"/>
        </w:numPr>
        <w:spacing w:before="60" w:after="60"/>
      </w:pPr>
      <w:r>
        <w:rPr>
          <w:rFonts w:ascii="Arial" w:cs="Arial" w:eastAsia="Arial" w:hAnsi="Arial"/>
          <w:color w:val="1E293B"/>
          <w:sz w:val="22"/>
          <w:szCs w:val="22"/>
        </w:rPr>
        <w:t xml:space="preserve">Système d'événements complet</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Phase 3 — Performance &amp; Communauté (Mois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CBD5E1" w:sz="1"/>
              <w:right w:val="single" w:color="CBD5E1"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 Objectif Phase 3</w:t>
            </w:r>
          </w:p>
          <w:p>
            <w:pPr>
              <w:spacing w:before="60"/>
            </w:pPr>
            <w:r>
              <w:rPr>
                <w:rFonts w:ascii="Arial" w:cs="Arial" w:eastAsia="Arial" w:hAnsi="Arial"/>
                <w:color w:val="1E293B"/>
                <w:sz w:val="20"/>
                <w:szCs w:val="20"/>
              </w:rPr>
              <w:t xml:space="preserve">Optimisations avancées, bridge Laravel, documentation complète et lancement communauté.</w:t>
            </w:r>
          </w:p>
        </w:tc>
      </w:tr>
    </w:tbl>
    <w:p>
      <w:pPr>
        <w:spacing w:before="80" w:after="80"/>
      </w:pPr>
      <w:r>
        <w:t xml:space="preserve"> </w:t>
      </w:r>
    </w:p>
    <w:p>
      <w:pPr>
        <w:pStyle w:val="ListParagraph"/>
        <w:numPr>
          <w:ilvl w:val="0"/>
          <w:numId w:val="3"/>
        </w:numPr>
        <w:spacing w:before="60" w:after="60"/>
      </w:pPr>
      <w:r>
        <w:rPr>
          <w:rFonts w:ascii="Arial" w:cs="Arial" w:eastAsia="Arial" w:hAnsi="Arial"/>
          <w:color w:val="1E293B"/>
          <w:sz w:val="22"/>
          <w:szCs w:val="22"/>
        </w:rPr>
        <w:t xml:space="preserve">MMRRetriever + HyDERetriever + BM25Retriever</w:t>
      </w:r>
    </w:p>
    <w:p>
      <w:pPr>
        <w:pStyle w:val="ListParagraph"/>
        <w:numPr>
          <w:ilvl w:val="0"/>
          <w:numId w:val="3"/>
        </w:numPr>
        <w:spacing w:before="60" w:after="60"/>
      </w:pPr>
      <w:r>
        <w:rPr>
          <w:rFonts w:ascii="Arial" w:cs="Arial" w:eastAsia="Arial" w:hAnsi="Arial"/>
          <w:color w:val="1E293B"/>
          <w:sz w:val="22"/>
          <w:szCs w:val="22"/>
        </w:rPr>
        <w:t xml:space="preserve">SemanticChunker</w:t>
      </w:r>
    </w:p>
    <w:p>
      <w:pPr>
        <w:pStyle w:val="ListParagraph"/>
        <w:numPr>
          <w:ilvl w:val="0"/>
          <w:numId w:val="3"/>
        </w:numPr>
        <w:spacing w:before="60" w:after="60"/>
      </w:pPr>
      <w:r>
        <w:rPr>
          <w:rFonts w:ascii="Arial" w:cs="Arial" w:eastAsia="Arial" w:hAnsi="Arial"/>
          <w:color w:val="1E293B"/>
          <w:sz w:val="22"/>
          <w:szCs w:val="22"/>
        </w:rPr>
        <w:t xml:space="preserve">Support du streaming (Generator PHP)</w:t>
      </w:r>
    </w:p>
    <w:p>
      <w:pPr>
        <w:pStyle w:val="ListParagraph"/>
        <w:numPr>
          <w:ilvl w:val="0"/>
          <w:numId w:val="3"/>
        </w:numPr>
        <w:spacing w:before="60" w:after="60"/>
      </w:pPr>
      <w:r>
        <w:rPr>
          <w:rFonts w:ascii="Arial" w:cs="Arial" w:eastAsia="Arial" w:hAnsi="Arial"/>
          <w:color w:val="1E293B"/>
          <w:sz w:val="22"/>
          <w:szCs w:val="22"/>
        </w:rPr>
        <w:t xml:space="preserve">Bridge Laravel (ServiceProvider + Facade)</w:t>
      </w:r>
    </w:p>
    <w:p>
      <w:pPr>
        <w:pStyle w:val="ListParagraph"/>
        <w:numPr>
          <w:ilvl w:val="0"/>
          <w:numId w:val="3"/>
        </w:numPr>
        <w:spacing w:before="60" w:after="60"/>
      </w:pPr>
      <w:r>
        <w:rPr>
          <w:rFonts w:ascii="Arial" w:cs="Arial" w:eastAsia="Arial" w:hAnsi="Arial"/>
          <w:color w:val="1E293B"/>
          <w:sz w:val="22"/>
          <w:szCs w:val="22"/>
        </w:rPr>
        <w:t xml:space="preserve">Cache des embeddings (PSR-6)</w:t>
      </w:r>
    </w:p>
    <w:p>
      <w:pPr>
        <w:pStyle w:val="ListParagraph"/>
        <w:numPr>
          <w:ilvl w:val="0"/>
          <w:numId w:val="3"/>
        </w:numPr>
        <w:spacing w:before="60" w:after="60"/>
      </w:pPr>
      <w:r>
        <w:rPr>
          <w:rFonts w:ascii="Arial" w:cs="Arial" w:eastAsia="Arial" w:hAnsi="Arial"/>
          <w:color w:val="1E293B"/>
          <w:sz w:val="22"/>
          <w:szCs w:val="22"/>
        </w:rPr>
        <w:t xml:space="preserve">Site de documentation (Docusaurus ou MkDocs)</w:t>
      </w:r>
    </w:p>
    <w:p>
      <w:pPr>
        <w:pStyle w:val="ListParagraph"/>
        <w:numPr>
          <w:ilvl w:val="0"/>
          <w:numId w:val="3"/>
        </w:numPr>
        <w:spacing w:before="60" w:after="60"/>
      </w:pPr>
      <w:r>
        <w:rPr>
          <w:rFonts w:ascii="Arial" w:cs="Arial" w:eastAsia="Arial" w:hAnsi="Arial"/>
          <w:color w:val="1E293B"/>
          <w:sz w:val="22"/>
          <w:szCs w:val="22"/>
        </w:rPr>
        <w:t xml:space="preserve">Discord communauté + Contributing Guide</w:t>
      </w:r>
    </w:p>
    <w:p>
      <w:pPr>
        <w:pStyle w:val="ListParagraph"/>
        <w:numPr>
          <w:ilvl w:val="0"/>
          <w:numId w:val="3"/>
        </w:numPr>
        <w:spacing w:before="60" w:after="60"/>
      </w:pPr>
      <w:r>
        <w:rPr>
          <w:rFonts w:ascii="Arial" w:cs="Arial" w:eastAsia="Arial" w:hAnsi="Arial"/>
          <w:color w:val="1E293B"/>
          <w:sz w:val="22"/>
          <w:szCs w:val="22"/>
        </w:rPr>
        <w:t xml:space="preserve">Benchmarks publics (comparatifs LLPhant, haystack-py)</w:t>
      </w:r>
    </w:p>
    <w:p>
      <w:pPr>
        <w:spacing w:before="80" w:after="80"/>
      </w:pPr>
      <w:r>
        <w:t xml:space="preserve"> </w:t>
      </w:r>
    </w:p>
    <w:p>
      <w:pPr>
        <w:pBdr>
          <w:bottom w:val="single" w:color="CBD5E1" w:sz="4" w:space="1"/>
        </w:pBdr>
        <w:spacing w:before="200" w:after="200"/>
      </w:pPr>
    </w:p>
    <w:p>
      <w:pPr>
        <w:pStyle w:val="Heading1"/>
        <w:spacing w:before="400" w:after="200"/>
      </w:pPr>
      <w:r>
        <w:rPr>
          <w:rFonts w:ascii="Arial" w:cs="Arial" w:eastAsia="Arial" w:hAnsi="Arial"/>
          <w:b/>
          <w:bCs/>
          <w:color w:val="1E40AF"/>
          <w:sz w:val="36"/>
          <w:szCs w:val="36"/>
        </w:rPr>
        <w:t xml:space="preserve">6. Gouvernance &amp; Organisation</w:t>
      </w:r>
    </w:p>
    <w:p>
      <w:pPr>
        <w:pStyle w:val="Heading2"/>
        <w:spacing w:before="300" w:after="160"/>
      </w:pPr>
      <w:r>
        <w:rPr>
          <w:rFonts w:ascii="Arial" w:cs="Arial" w:eastAsia="Arial" w:hAnsi="Arial"/>
          <w:b/>
          <w:bCs/>
          <w:color w:val="1E293B"/>
          <w:sz w:val="28"/>
          <w:szCs w:val="28"/>
        </w:rPr>
        <w:t xml:space="preserve">6.1 Structure du Repository</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0F172A" w:val="clear"/>
            <w:tcMar>
              <w:top w:type="dxa" w:w="160"/>
              <w:left w:type="dxa" w:w="240"/>
              <w:bottom w:type="dxa" w:w="160"/>
              <w:right w:type="dxa" w:w="240"/>
            </w:tcMar>
          </w:tcPr>
          <w:p>
            <w:r>
              <w:rPr>
                <w:rFonts w:ascii="Courier New" w:cs="Courier New" w:eastAsia="Courier New" w:hAnsi="Courier New"/>
                <w:color w:val="64748B"/>
                <w:sz w:val="18"/>
                <w:szCs w:val="18"/>
              </w:rPr>
              <w:t xml:space="preserve">rag-php/                        # Organisation GitHub</w:t>
            </w:r>
          </w:p>
          <w:p>
            <w:r>
              <w:rPr>
                <w:rFonts w:ascii="Courier New" w:cs="Courier New" w:eastAsia="Courier New" w:hAnsi="Courier New"/>
                <w:color w:val="34D399"/>
                <w:sz w:val="18"/>
                <w:szCs w:val="18"/>
              </w:rPr>
              <w:t xml:space="preserve">├── core/                       # Package rag-php/core</w:t>
            </w:r>
          </w:p>
          <w:p>
            <w:r>
              <w:rPr>
                <w:rFonts w:ascii="Courier New" w:cs="Courier New" w:eastAsia="Courier New" w:hAnsi="Courier New"/>
                <w:color w:val="E2E8F0"/>
                <w:sz w:val="18"/>
                <w:szCs w:val="18"/>
              </w:rPr>
              <w:t xml:space="preserve">│   ├── src/</w:t>
            </w:r>
          </w:p>
          <w:p>
            <w:r>
              <w:rPr>
                <w:rFonts w:ascii="Courier New" w:cs="Courier New" w:eastAsia="Courier New" w:hAnsi="Courier New"/>
                <w:color w:val="94A3B8"/>
                <w:sz w:val="18"/>
                <w:szCs w:val="18"/>
              </w:rPr>
              <w:t xml:space="preserve">│   │   ├── Contract/            # Interfaces publiques</w:t>
            </w:r>
          </w:p>
          <w:p>
            <w:r>
              <w:rPr>
                <w:rFonts w:ascii="Courier New" w:cs="Courier New" w:eastAsia="Courier New" w:hAnsi="Courier New"/>
                <w:color w:val="94A3B8"/>
                <w:sz w:val="18"/>
                <w:szCs w:val="18"/>
              </w:rPr>
              <w:t xml:space="preserve">│   │   ├── ValueObject/         # Document, Vector, Response</w:t>
            </w:r>
          </w:p>
          <w:p>
            <w:r>
              <w:rPr>
                <w:rFonts w:ascii="Courier New" w:cs="Courier New" w:eastAsia="Courier New" w:hAnsi="Courier New"/>
                <w:color w:val="94A3B8"/>
                <w:sz w:val="18"/>
                <w:szCs w:val="18"/>
              </w:rPr>
              <w:t xml:space="preserve">│   │   ├── Pipeline/            # RagPipeline, RagBuilder</w:t>
            </w:r>
          </w:p>
          <w:p>
            <w:r>
              <w:rPr>
                <w:rFonts w:ascii="Courier New" w:cs="Courier New" w:eastAsia="Courier New" w:hAnsi="Courier New"/>
                <w:color w:val="94A3B8"/>
                <w:sz w:val="18"/>
                <w:szCs w:val="18"/>
              </w:rPr>
              <w:t xml:space="preserve">│   │   ├── Event/               # Événements du pipeline</w:t>
            </w:r>
          </w:p>
          <w:p>
            <w:r>
              <w:rPr>
                <w:rFonts w:ascii="Courier New" w:cs="Courier New" w:eastAsia="Courier New" w:hAnsi="Courier New"/>
                <w:color w:val="94A3B8"/>
                <w:sz w:val="18"/>
                <w:szCs w:val="18"/>
              </w:rPr>
              <w:t xml:space="preserve">│   │   └── Exception/</w:t>
            </w:r>
          </w:p>
          <w:p>
            <w:r>
              <w:rPr>
                <w:rFonts w:ascii="Courier New" w:cs="Courier New" w:eastAsia="Courier New" w:hAnsi="Courier New"/>
                <w:color w:val="E2E8F0"/>
                <w:sz w:val="18"/>
                <w:szCs w:val="18"/>
              </w:rPr>
              <w:t xml:space="preserve">│   └── tests/</w:t>
            </w:r>
          </w:p>
          <w:p>
            <w:r>
              <w:rPr>
                <w:rFonts w:ascii="Courier New" w:cs="Courier New" w:eastAsia="Courier New" w:hAnsi="Courier New"/>
                <w:color w:val="FBBF24"/>
                <w:sz w:val="18"/>
                <w:szCs w:val="18"/>
              </w:rPr>
              <w:t xml:space="preserve">├── openai/                     # Package rag-php/openai</w:t>
            </w:r>
          </w:p>
          <w:p>
            <w:r>
              <w:rPr>
                <w:rFonts w:ascii="Courier New" w:cs="Courier New" w:eastAsia="Courier New" w:hAnsi="Courier New"/>
                <w:color w:val="FBBF24"/>
                <w:sz w:val="18"/>
                <w:szCs w:val="18"/>
              </w:rPr>
              <w:t xml:space="preserve">├── ollama/                     # Package rag-php/ollama</w:t>
            </w:r>
          </w:p>
          <w:p>
            <w:r>
              <w:rPr>
                <w:rFonts w:ascii="Courier New" w:cs="Courier New" w:eastAsia="Courier New" w:hAnsi="Courier New"/>
                <w:color w:val="FBBF24"/>
                <w:sz w:val="18"/>
                <w:szCs w:val="18"/>
              </w:rPr>
              <w:t xml:space="preserve">├── pgvector/                   # Package rag-php/pgvector</w:t>
            </w:r>
          </w:p>
          <w:p>
            <w:r>
              <w:rPr>
                <w:rFonts w:ascii="Courier New" w:cs="Courier New" w:eastAsia="Courier New" w:hAnsi="Courier New"/>
                <w:color w:val="60A5FA"/>
                <w:sz w:val="18"/>
                <w:szCs w:val="18"/>
              </w:rPr>
              <w:t xml:space="preserve">├── symfony-bundle/             # Package rag-php/symfony</w:t>
            </w:r>
          </w:p>
          <w:p>
            <w:r>
              <w:rPr>
                <w:rFonts w:ascii="Courier New" w:cs="Courier New" w:eastAsia="Courier New" w:hAnsi="Courier New"/>
                <w:color w:val="60A5FA"/>
                <w:sz w:val="18"/>
                <w:szCs w:val="18"/>
              </w:rPr>
              <w:t xml:space="preserve">├── laravel/                    # Package rag-php/laravel</w:t>
            </w:r>
          </w:p>
          <w:p>
            <w:r>
              <w:rPr>
                <w:rFonts w:ascii="Courier New" w:cs="Courier New" w:eastAsia="Courier New" w:hAnsi="Courier New"/>
                <w:color w:val="E2E8F0"/>
                <w:sz w:val="18"/>
                <w:szCs w:val="18"/>
              </w:rPr>
              <w:t xml:space="preserve">├── loaders/                    # Package rag-php/loaders</w:t>
            </w:r>
          </w:p>
          <w:p>
            <w:r>
              <w:rPr>
                <w:rFonts w:ascii="Courier New" w:cs="Courier New" w:eastAsia="Courier New" w:hAnsi="Courier New"/>
                <w:color w:val="94A3B8"/>
                <w:sz w:val="18"/>
                <w:szCs w:val="18"/>
              </w:rPr>
              <w:t xml:space="preserve">└── docs/                       # Documentation (MkDocs)</w:t>
            </w:r>
          </w:p>
        </w:tc>
      </w:tr>
    </w:tbl>
    <w:p>
      <w:pPr>
        <w:spacing w:before="80" w:after="80"/>
      </w:pPr>
      <w:r>
        <w:t xml:space="preserve"> </w:t>
      </w:r>
    </w:p>
    <w:p>
      <w:pPr>
        <w:pStyle w:val="Heading2"/>
        <w:spacing w:before="300" w:after="160"/>
      </w:pPr>
      <w:r>
        <w:rPr>
          <w:rFonts w:ascii="Arial" w:cs="Arial" w:eastAsia="Arial" w:hAnsi="Arial"/>
          <w:b/>
          <w:bCs/>
          <w:color w:val="1E293B"/>
          <w:sz w:val="28"/>
          <w:szCs w:val="28"/>
        </w:rPr>
        <w:t xml:space="preserve">6.2 Versioning &amp; Compatibilité</w:t>
      </w:r>
    </w:p>
    <w:p>
      <w:pPr>
        <w:pStyle w:val="ListParagraph"/>
        <w:numPr>
          <w:ilvl w:val="0"/>
          <w:numId w:val="2"/>
        </w:numPr>
        <w:spacing w:before="60" w:after="60"/>
      </w:pPr>
      <w:r>
        <w:rPr>
          <w:rFonts w:ascii="Arial" w:cs="Arial" w:eastAsia="Arial" w:hAnsi="Arial"/>
          <w:color w:val="1E293B"/>
          <w:sz w:val="22"/>
          <w:szCs w:val="22"/>
        </w:rPr>
        <w:t xml:space="preserve">SemVer 2.0 strict (MAJEUR.MINEUR.PATCH)</w:t>
      </w:r>
    </w:p>
    <w:p>
      <w:pPr>
        <w:pStyle w:val="ListParagraph"/>
        <w:numPr>
          <w:ilvl w:val="0"/>
          <w:numId w:val="2"/>
        </w:numPr>
        <w:spacing w:before="60" w:after="60"/>
      </w:pPr>
      <w:r>
        <w:rPr>
          <w:rFonts w:ascii="Arial" w:cs="Arial" w:eastAsia="Arial" w:hAnsi="Arial"/>
          <w:color w:val="1E293B"/>
          <w:sz w:val="22"/>
          <w:szCs w:val="22"/>
        </w:rPr>
        <w:t xml:space="preserve">Les interfaces publiques sont stables entre les versions MINEURES</w:t>
      </w:r>
    </w:p>
    <w:p>
      <w:pPr>
        <w:pStyle w:val="ListParagraph"/>
        <w:numPr>
          <w:ilvl w:val="0"/>
          <w:numId w:val="2"/>
        </w:numPr>
        <w:spacing w:before="60" w:after="60"/>
      </w:pPr>
      <w:r>
        <w:rPr>
          <w:rFonts w:ascii="Arial" w:cs="Arial" w:eastAsia="Arial" w:hAnsi="Arial"/>
          <w:color w:val="1E293B"/>
          <w:sz w:val="22"/>
          <w:szCs w:val="22"/>
        </w:rPr>
        <w:t xml:space="preserve">Un CHANGELOG détaillé est maintenu pour chaque release</w:t>
      </w:r>
    </w:p>
    <w:p>
      <w:pPr>
        <w:pStyle w:val="ListParagraph"/>
        <w:numPr>
          <w:ilvl w:val="0"/>
          <w:numId w:val="2"/>
        </w:numPr>
        <w:spacing w:before="60" w:after="60"/>
      </w:pPr>
      <w:r>
        <w:rPr>
          <w:rFonts w:ascii="Arial" w:cs="Arial" w:eastAsia="Arial" w:hAnsi="Arial"/>
          <w:color w:val="1E293B"/>
          <w:sz w:val="22"/>
          <w:szCs w:val="22"/>
        </w:rPr>
        <w:t xml:space="preserve">Support LTS aligné sur Symfony LTS (6.4, 7.4...)</w:t>
      </w:r>
    </w:p>
    <w:p>
      <w:pPr>
        <w:pStyle w:val="ListParagraph"/>
        <w:numPr>
          <w:ilvl w:val="0"/>
          <w:numId w:val="2"/>
        </w:numPr>
        <w:spacing w:before="60" w:after="60"/>
      </w:pPr>
      <w:r>
        <w:rPr>
          <w:rFonts w:ascii="Arial" w:cs="Arial" w:eastAsia="Arial" w:hAnsi="Arial"/>
          <w:color w:val="1E293B"/>
          <w:sz w:val="22"/>
          <w:szCs w:val="22"/>
        </w:rPr>
        <w:t xml:space="preserve">Minimum PHP supporté : PHP 8.2 jusqu'à PHP EOL</w:t>
      </w:r>
    </w:p>
    <w:p>
      <w:pPr>
        <w:spacing w:before="80" w:after="80"/>
      </w:pPr>
      <w:r>
        <w:t xml:space="preserve"> </w:t>
      </w:r>
    </w:p>
    <w:p>
      <w:pPr>
        <w:pStyle w:val="Heading2"/>
        <w:spacing w:before="300" w:after="160"/>
      </w:pPr>
      <w:r>
        <w:rPr>
          <w:rFonts w:ascii="Arial" w:cs="Arial" w:eastAsia="Arial" w:hAnsi="Arial"/>
          <w:b/>
          <w:bCs/>
          <w:color w:val="1E293B"/>
          <w:sz w:val="28"/>
          <w:szCs w:val="28"/>
        </w:rPr>
        <w:t xml:space="preserve">6.3 Contributing</w:t>
      </w:r>
    </w:p>
    <w:p>
      <w:pPr>
        <w:pStyle w:val="ListParagraph"/>
        <w:numPr>
          <w:ilvl w:val="0"/>
          <w:numId w:val="2"/>
        </w:numPr>
        <w:spacing w:before="60" w:after="60"/>
      </w:pPr>
      <w:r>
        <w:rPr>
          <w:rFonts w:ascii="Arial" w:cs="Arial" w:eastAsia="Arial" w:hAnsi="Arial"/>
          <w:color w:val="1E293B"/>
          <w:sz w:val="22"/>
          <w:szCs w:val="22"/>
        </w:rPr>
        <w:t xml:space="preserve">Guide de contribution complet (CONTRIBUTING.md)</w:t>
      </w:r>
    </w:p>
    <w:p>
      <w:pPr>
        <w:pStyle w:val="ListParagraph"/>
        <w:numPr>
          <w:ilvl w:val="0"/>
          <w:numId w:val="2"/>
        </w:numPr>
        <w:spacing w:before="60" w:after="60"/>
      </w:pPr>
      <w:r>
        <w:rPr>
          <w:rFonts w:ascii="Arial" w:cs="Arial" w:eastAsia="Arial" w:hAnsi="Arial"/>
          <w:color w:val="1E293B"/>
          <w:sz w:val="22"/>
          <w:szCs w:val="22"/>
        </w:rPr>
        <w:t xml:space="preserve">Template de Pull Request avec checklist obligatoire</w:t>
      </w:r>
    </w:p>
    <w:p>
      <w:pPr>
        <w:pStyle w:val="ListParagraph"/>
        <w:numPr>
          <w:ilvl w:val="0"/>
          <w:numId w:val="2"/>
        </w:numPr>
        <w:spacing w:before="60" w:after="60"/>
      </w:pPr>
      <w:r>
        <w:rPr>
          <w:rFonts w:ascii="Arial" w:cs="Arial" w:eastAsia="Arial" w:hAnsi="Arial"/>
          <w:color w:val="1E293B"/>
          <w:sz w:val="22"/>
          <w:szCs w:val="22"/>
        </w:rPr>
        <w:t xml:space="preserve">Code Review systématique par au moins 1 mainteneur</w:t>
      </w:r>
    </w:p>
    <w:p>
      <w:pPr>
        <w:pStyle w:val="ListParagraph"/>
        <w:numPr>
          <w:ilvl w:val="0"/>
          <w:numId w:val="2"/>
        </w:numPr>
        <w:spacing w:before="60" w:after="60"/>
      </w:pPr>
      <w:r>
        <w:rPr>
          <w:rFonts w:ascii="Arial" w:cs="Arial" w:eastAsia="Arial" w:hAnsi="Arial"/>
          <w:color w:val="1E293B"/>
          <w:sz w:val="22"/>
          <w:szCs w:val="22"/>
        </w:rPr>
        <w:t xml:space="preserve">Chaque PR doit inclure des tests et la mise à jour de la doc</w:t>
      </w:r>
    </w:p>
    <w:p>
      <w:pPr>
        <w:pStyle w:val="ListParagraph"/>
        <w:numPr>
          <w:ilvl w:val="0"/>
          <w:numId w:val="2"/>
        </w:numPr>
        <w:spacing w:before="60" w:after="60"/>
      </w:pPr>
      <w:r>
        <w:rPr>
          <w:rFonts w:ascii="Arial" w:cs="Arial" w:eastAsia="Arial" w:hAnsi="Arial"/>
          <w:color w:val="1E293B"/>
          <w:sz w:val="22"/>
          <w:szCs w:val="22"/>
        </w:rPr>
        <w:t xml:space="preserve">Discord communauté pour les questions et discussions</w:t>
      </w:r>
    </w:p>
    <w:p>
      <w:pPr>
        <w:spacing w:before="80" w:after="80"/>
      </w:pPr>
      <w:r>
        <w:t xml:space="preserve"> </w:t>
      </w:r>
    </w:p>
    <w:p>
      <w:pPr>
        <w:pBdr>
          <w:bottom w:val="single" w:color="CBD5E1" w:sz="4" w:space="1"/>
        </w:pBdr>
        <w:spacing w:before="200" w:after="200"/>
      </w:pPr>
    </w:p>
    <w:p>
      <w:pPr>
        <w:pStyle w:val="Heading1"/>
        <w:spacing w:before="400" w:after="200"/>
      </w:pPr>
      <w:r>
        <w:rPr>
          <w:rFonts w:ascii="Arial" w:cs="Arial" w:eastAsia="Arial" w:hAnsi="Arial"/>
          <w:b/>
          <w:bCs/>
          <w:color w:val="1E40AF"/>
          <w:sz w:val="36"/>
          <w:szCs w:val="36"/>
        </w:rPr>
        <w:t xml:space="preserve">7. Indicateurs de Succès</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040"/>
      </w:tblGrid>
      <w:tr>
        <w:tc>
          <w:tcPr>
            <w:tcW w:type="dxa" w:w="300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KPI</w:t>
            </w:r>
          </w:p>
        </w:tc>
        <w:tc>
          <w:tcPr>
            <w:tcW w:type="dxa" w:w="21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Phase 1 (M2)</w:t>
            </w:r>
          </w:p>
        </w:tc>
        <w:tc>
          <w:tcPr>
            <w:tcW w:type="dxa" w:w="216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Phase 2 (M4)</w:t>
            </w:r>
          </w:p>
        </w:tc>
        <w:tc>
          <w:tcPr>
            <w:tcW w:type="dxa" w:w="2040"/>
            <w:tcBorders>
              <w:top w:val="single" w:color="CBD5E1" w:sz="1"/>
              <w:left w:val="single" w:color="CBD5E1" w:sz="1"/>
              <w:bottom w:val="single" w:color="CBD5E1" w:sz="1"/>
              <w:right w:val="single" w:color="CBD5E1" w:sz="1"/>
            </w:tcBorders>
            <w:shd w:fill="1E40AF" w:val="clear"/>
            <w:tcMar>
              <w:top w:type="dxa" w:w="120"/>
              <w:left w:type="dxa" w:w="160"/>
              <w:bottom w:type="dxa" w:w="120"/>
              <w:right w:type="dxa" w:w="160"/>
            </w:tcMar>
          </w:tcPr>
          <w:p>
            <w:r>
              <w:rPr>
                <w:rFonts w:ascii="Arial" w:cs="Arial" w:eastAsia="Arial" w:hAnsi="Arial"/>
                <w:b/>
                <w:bCs/>
                <w:color w:val="FFFFFF"/>
                <w:sz w:val="20"/>
                <w:szCs w:val="20"/>
              </w:rPr>
              <w:t xml:space="preserve">Phase 3 (M6)</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Downloads Packagist/mois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500</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5 000</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20 000</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Stars GitHub</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100</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500</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2 000</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Couverture tests</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&gt; 90%</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&gt; 95%</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&gt; 98%</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PHPStan level</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8</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9</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9 (max)</w:t>
            </w:r>
          </w:p>
        </w:tc>
      </w:tr>
      <w:tr>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Issues résolues &lt; 7j</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&gt; 80%</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&gt; 90%</w:t>
            </w:r>
          </w:p>
        </w:tc>
      </w:tr>
      <w:tr>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Providers supportés</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2</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5</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tcPr>
          <w:p>
            <w:r>
              <w:rPr>
                <w:rFonts w:ascii="Arial" w:cs="Arial" w:eastAsia="Arial" w:hAnsi="Arial"/>
                <w:color w:val="1E293B"/>
                <w:sz w:val="20"/>
                <w:szCs w:val="20"/>
              </w:rPr>
              <w:t xml:space="preserve">8+</w:t>
            </w:r>
          </w:p>
        </w:tc>
      </w:tr>
    </w:tbl>
    <w:p>
      <w:pPr>
        <w:spacing w:before="80" w:after="80"/>
      </w:pPr>
      <w:r>
        <w:t xml:space="preserve"> </w:t>
      </w:r>
    </w:p>
    <w:p>
      <w:pPr>
        <w:spacing w:before="80" w:after="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6"/>
              <w:left w:val="single" w:color="16A34A" w:sz="6"/>
              <w:bottom w:val="single" w:color="CBD5E1" w:sz="1"/>
              <w:right w:val="single" w:color="CBD5E1"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 Critère de succès ultime</w:t>
            </w:r>
          </w:p>
          <w:p>
            <w:pPr>
              <w:spacing w:before="60"/>
            </w:pPr>
            <w:r>
              <w:rPr>
                <w:rFonts w:ascii="Arial" w:cs="Arial" w:eastAsia="Arial" w:hAnsi="Arial"/>
                <w:color w:val="1E293B"/>
                <w:sz w:val="20"/>
                <w:szCs w:val="20"/>
              </w:rPr>
              <w:t xml:space="preserve">RAG-PHP est cité dans les recommandations officielles Symfony et Laravel, et devient la librairie par défaut référencée dans les formations et conférences PHP (SymfonyCon, Laracon, PHPWorld).</w:t>
            </w:r>
          </w:p>
        </w:tc>
      </w:tr>
    </w:tbl>
    <w:p>
      <w:pPr>
        <w:spacing w:before="80" w:after="80"/>
      </w:pPr>
      <w:r>
        <w:t xml:space="preserv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360"/>
      </w:tabs>
      <w:spacing w:before="100" w:after="0"/>
    </w:pPr>
    <w:r>
      <w:rPr>
        <w:rFonts w:ascii="Arial" w:cs="Arial" w:eastAsia="Arial" w:hAnsi="Arial"/>
        <w:color w:val="64748B"/>
        <w:sz w:val="18"/>
        <w:szCs w:val="18"/>
      </w:rPr>
      <w:t xml:space="preserve">Confidentiel — Usage interne</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1"/>
      </w:pBdr>
      <w:spacing w:before="0" w:after="100"/>
    </w:pPr>
    <w:r>
      <w:rPr>
        <w:rFonts w:ascii="Arial" w:cs="Arial" w:eastAsia="Arial" w:hAnsi="Arial"/>
        <w:b/>
        <w:bCs/>
        <w:color w:val="1E40AF"/>
        <w:sz w:val="18"/>
        <w:szCs w:val="18"/>
      </w:rPr>
      <w:t xml:space="preserve">RAG-PHP — Cahier des Charges</w:t>
    </w:r>
    <w:r>
      <w:rPr>
        <w:rFonts w:ascii="Arial" w:cs="Arial" w:eastAsia="Arial" w:hAnsi="Arial"/>
        <w:color w:val="64748B"/>
        <w:sz w:val="18"/>
        <w:szCs w:val="18"/>
      </w:rPr>
      <w:t xml:space="preserve">     |     Version 1.0 — Février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2026-02-22T21:29:22.421Z</dcterms:created>
  <dcterms:modified xsi:type="dcterms:W3CDTF">2026-02-22T21:29:22.422Z</dcterms:modified>
</cp:coreProperties>
</file>

<file path=docProps/custom.xml><?xml version="1.0" encoding="utf-8"?>
<Properties xmlns="http://schemas.openxmlformats.org/officeDocument/2006/custom-properties" xmlns:vt="http://schemas.openxmlformats.org/officeDocument/2006/docPropsVTypes"/>
</file>