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vm 구성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os = RHEL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LB *1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web + was *2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DB(이중화) *2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web과 was 어떤 프로그램으로 할지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spring(java), django(python)등의 프레임워크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부트스트랩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APM (apache, php, mariadb)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게시판, 사진+짧은 글(일기장)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시나리오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1단계: 온프레미스 환경에서의 웹서버 및 DB 구축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vm + web + mysql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2단계: 퍼블릭 환경에서의 웹서버 구축 및 DB마이그레이션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+ web + DB마이그레이션 + ansible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(S3 ---&gt; RDS)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3단계: 온프레미스로 웹서버 전환, DB는 퍼블릭에 그대로 구축 (하이브리드 클라우드)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Openshift 설치 + web + DB마이그레이션 + CI/CD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(하이브리드)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*오픈시프트 설치 시 bastion까지만 인터넷 연결, 그 이후는 인터넷 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계획서 구체화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각자 본인 역할 확인 및 대략적인 일정 짜기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프로젝트 이름!!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