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2DD" w:rsidRPr="00E032F6" w:rsidRDefault="009402DD" w:rsidP="009402DD">
      <w:pPr>
        <w:jc w:val="right"/>
        <w:rPr>
          <w:rFonts w:ascii="Garamond" w:hAnsi="Garamond"/>
        </w:rPr>
      </w:pPr>
      <w:r w:rsidRPr="00E032F6">
        <w:rPr>
          <w:rFonts w:ascii="Garamond" w:hAnsi="Garamond"/>
        </w:rPr>
        <w:t>Autorzy:</w:t>
      </w:r>
      <w:r>
        <w:rPr>
          <w:rFonts w:ascii="Garamond" w:hAnsi="Garamond"/>
        </w:rPr>
        <w:br/>
        <w:t xml:space="preserve">Damian </w:t>
      </w:r>
      <w:proofErr w:type="spellStart"/>
      <w:r>
        <w:rPr>
          <w:rFonts w:ascii="Garamond" w:hAnsi="Garamond"/>
        </w:rPr>
        <w:t>Lechański</w:t>
      </w:r>
      <w:proofErr w:type="spellEnd"/>
      <w:r>
        <w:rPr>
          <w:rFonts w:ascii="Garamond" w:hAnsi="Garamond"/>
        </w:rPr>
        <w:br/>
        <w:t>Rafał Przepióra</w:t>
      </w:r>
    </w:p>
    <w:p w:rsidR="009402DD" w:rsidRPr="00E032F6" w:rsidRDefault="00F93FA6" w:rsidP="00F93FA6">
      <w:pPr>
        <w:jc w:val="center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05.06</w:t>
      </w:r>
      <w:r w:rsidR="009402DD" w:rsidRPr="00E032F6">
        <w:rPr>
          <w:rFonts w:ascii="Garamond" w:hAnsi="Garamond"/>
          <w:sz w:val="24"/>
          <w:szCs w:val="24"/>
        </w:rPr>
        <w:t>.2017r.</w:t>
      </w:r>
    </w:p>
    <w:p w:rsidR="009402DD" w:rsidRDefault="00F93FA6" w:rsidP="00F93FA6">
      <w:pPr>
        <w:jc w:val="center"/>
        <w:rPr>
          <w:rFonts w:ascii="Garamond" w:hAnsi="Garamond"/>
          <w:b/>
          <w:sz w:val="36"/>
          <w:szCs w:val="36"/>
        </w:rPr>
      </w:pPr>
      <w:r>
        <w:rPr>
          <w:rFonts w:ascii="Garamond" w:hAnsi="Garamond"/>
          <w:b/>
          <w:sz w:val="36"/>
          <w:szCs w:val="36"/>
        </w:rPr>
        <w:t>Grafy i sieci – projekt 16</w:t>
      </w:r>
    </w:p>
    <w:p w:rsidR="00F93FA6" w:rsidRDefault="00F93FA6" w:rsidP="00F93FA6">
      <w:pPr>
        <w:rPr>
          <w:rFonts w:ascii="Garamond" w:hAnsi="Garamond"/>
          <w:b/>
          <w:sz w:val="28"/>
          <w:szCs w:val="28"/>
        </w:rPr>
      </w:pPr>
      <w:r>
        <w:rPr>
          <w:rFonts w:ascii="Garamond" w:hAnsi="Garamond"/>
          <w:b/>
          <w:sz w:val="28"/>
          <w:szCs w:val="28"/>
        </w:rPr>
        <w:t>1.Temat projektu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Opracować i zaimplementować algorytm sprawdzania czy graf jest dwudzielny.</w:t>
      </w:r>
    </w:p>
    <w:p w:rsidR="00F93FA6" w:rsidRPr="00F93FA6" w:rsidRDefault="00F93FA6" w:rsidP="00F93FA6">
      <w:pPr>
        <w:rPr>
          <w:rFonts w:ascii="Garamond" w:hAnsi="Garamond"/>
          <w:b/>
          <w:sz w:val="28"/>
          <w:szCs w:val="28"/>
        </w:rPr>
      </w:pPr>
      <w:r w:rsidRPr="00F93FA6">
        <w:rPr>
          <w:rFonts w:ascii="Garamond" w:hAnsi="Garamond"/>
          <w:b/>
          <w:sz w:val="28"/>
          <w:szCs w:val="28"/>
        </w:rPr>
        <w:t>2.Jak rozumiemy temat</w:t>
      </w:r>
    </w:p>
    <w:p w:rsidR="00F93FA6" w:rsidRDefault="00F93FA6" w:rsidP="00F93FA6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Graf dwudzielny to taki graf, którego wierzchołki możemy podzielić na 2 podzbiory, w taki sposób, że każda krawędź grafu łączy wierzchołki z różnych podzbiorów. Innymi słowy w takim grafie można pokolorować dwoma kolorami wierzchołki w taki sposób, by wierzchołki w tym samym kolorze nie były ze sobą połączone.</w:t>
      </w:r>
    </w:p>
    <w:p w:rsidR="005245E1" w:rsidRPr="00CF517D" w:rsidRDefault="00F93FA6" w:rsidP="00F93FA6">
      <w:pPr>
        <w:rPr>
          <w:rFonts w:ascii="Garamond" w:hAnsi="Garamond"/>
          <w:b/>
          <w:sz w:val="28"/>
          <w:szCs w:val="28"/>
        </w:rPr>
      </w:pPr>
      <w:r w:rsidRPr="005245E1">
        <w:rPr>
          <w:rFonts w:ascii="Garamond" w:hAnsi="Garamond"/>
          <w:b/>
          <w:sz w:val="28"/>
          <w:szCs w:val="28"/>
        </w:rPr>
        <w:t>3.</w:t>
      </w:r>
      <w:r w:rsidR="005245E1" w:rsidRPr="005245E1">
        <w:rPr>
          <w:rFonts w:ascii="Garamond" w:hAnsi="Garamond"/>
          <w:b/>
          <w:sz w:val="28"/>
          <w:szCs w:val="28"/>
        </w:rPr>
        <w:t>Algorytmy</w:t>
      </w:r>
      <w:r w:rsidR="00CF517D">
        <w:rPr>
          <w:noProof/>
        </w:rPr>
        <w:br/>
      </w:r>
      <w:r w:rsidR="007E45C6">
        <w:rPr>
          <w:noProof/>
        </w:rPr>
        <w:t>Jeśli podany graf jest grafem skierowany to zamieniamy go na graf nieskierowany, celu wykrycia wszystkich cykli.</w:t>
      </w:r>
      <w:r w:rsidR="00CF517D">
        <w:rPr>
          <w:noProof/>
        </w:rPr>
        <w:t xml:space="preserve"> Na obrazku poniżej pokazany jest „cykl” uniemożliwiający powstanie grafu dwudzielnego, który w grafie nieskierowanym nie został by wykryty.</w:t>
      </w:r>
      <w:r w:rsidR="007E45C6">
        <w:rPr>
          <w:noProof/>
        </w:rPr>
        <w:br/>
      </w:r>
      <w:r w:rsidR="007E45C6">
        <w:rPr>
          <w:noProof/>
        </w:rPr>
        <w:drawing>
          <wp:inline distT="0" distB="0" distL="0" distR="0" wp14:anchorId="60326A57" wp14:editId="09267B67">
            <wp:extent cx="1591931" cy="2570671"/>
            <wp:effectExtent l="0" t="0" r="8890" b="127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906" cy="257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7E45C6">
        <w:rPr>
          <w:noProof/>
        </w:rPr>
        <w:br/>
      </w:r>
      <w:r w:rsidR="00FE6B07">
        <w:rPr>
          <w:noProof/>
        </w:rPr>
        <w:t>W naszym programie użyliśmy procedur DFS() oraz explore() omawianych na ćwiczeniach, w celu znalezienia wszystkich krawędzi drzewowych danego grafu.</w:t>
      </w:r>
      <w:r w:rsidR="00FD5B53">
        <w:rPr>
          <w:noProof/>
        </w:rPr>
        <w:t xml:space="preserve"> Następnie sprawdzamy niewykryte krawędzie w celu sprawdzenia czy w grafie nie istnieje cykl o długości nieparzystej. </w:t>
      </w:r>
    </w:p>
    <w:p w:rsidR="002F667C" w:rsidRDefault="002F667C"/>
    <w:sectPr w:rsidR="002F66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2DD"/>
    <w:rsid w:val="002F667C"/>
    <w:rsid w:val="005245E1"/>
    <w:rsid w:val="007E45C6"/>
    <w:rsid w:val="009402DD"/>
    <w:rsid w:val="00CF517D"/>
    <w:rsid w:val="00F93FA6"/>
    <w:rsid w:val="00FD5B53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B07"/>
    <w:rPr>
      <w:rFonts w:ascii="Tahoma" w:eastAsiaTheme="minorEastAsia" w:hAnsi="Tahoma" w:cs="Tahoma"/>
      <w:sz w:val="16"/>
      <w:szCs w:val="16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402DD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E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E6B07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VOBIS</dc:creator>
  <cp:lastModifiedBy>VOBIS</cp:lastModifiedBy>
  <cp:revision>7</cp:revision>
  <dcterms:created xsi:type="dcterms:W3CDTF">2017-06-05T19:26:00Z</dcterms:created>
  <dcterms:modified xsi:type="dcterms:W3CDTF">2017-06-05T20:09:00Z</dcterms:modified>
</cp:coreProperties>
</file>