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FBBBD" w14:textId="19944F42" w:rsidR="0094404E" w:rsidRDefault="0025090F">
      <w:r>
        <w:rPr>
          <w:noProof/>
        </w:rPr>
        <w:drawing>
          <wp:inline distT="0" distB="0" distL="0" distR="0" wp14:anchorId="69B164AD" wp14:editId="28E38016">
            <wp:extent cx="5760720" cy="3915410"/>
            <wp:effectExtent l="0" t="0" r="11430" b="8890"/>
            <wp:docPr id="167509348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721BC15-28F2-715A-C184-8D40B36C8C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77BC6BB" w14:textId="66F173BF" w:rsidR="0025090F" w:rsidRDefault="0025090F">
      <w:r w:rsidRPr="0025090F">
        <w:rPr>
          <w:noProof/>
        </w:rPr>
        <w:drawing>
          <wp:inline distT="0" distB="0" distL="0" distR="0" wp14:anchorId="57F2605E" wp14:editId="64962190">
            <wp:extent cx="5760720" cy="1299845"/>
            <wp:effectExtent l="0" t="0" r="0" b="0"/>
            <wp:docPr id="196419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91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8E83" w14:textId="2F60ECAA" w:rsidR="00327D03" w:rsidRDefault="00327D03">
      <w:r>
        <w:object w:dxaOrig="1520" w:dyaOrig="985" w14:anchorId="613AFF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5.9pt;height:49.45pt" o:ole="">
            <v:imagedata r:id="rId7" o:title=""/>
          </v:shape>
          <o:OLEObject Type="Embed" ProgID="Excel.Sheet.12" ShapeID="_x0000_i1027" DrawAspect="Icon" ObjectID="_1820307394" r:id="rId8"/>
        </w:object>
      </w:r>
    </w:p>
    <w:sectPr w:rsidR="00327D03" w:rsidSect="00195267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30"/>
    <w:rsid w:val="00195267"/>
    <w:rsid w:val="0025090F"/>
    <w:rsid w:val="002D02BA"/>
    <w:rsid w:val="00327D03"/>
    <w:rsid w:val="003D07CB"/>
    <w:rsid w:val="005C7C53"/>
    <w:rsid w:val="00757130"/>
    <w:rsid w:val="00781925"/>
    <w:rsid w:val="008933EB"/>
    <w:rsid w:val="008A2B69"/>
    <w:rsid w:val="0094404E"/>
    <w:rsid w:val="00C6665B"/>
    <w:rsid w:val="00EC1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12169D"/>
  <w15:chartTrackingRefBased/>
  <w15:docId w15:val="{FF172091-5CE3-4E23-A730-D8B9760C2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D07CB"/>
    <w:pPr>
      <w:keepNext/>
      <w:keepLines/>
      <w:spacing w:before="360" w:after="40" w:line="276" w:lineRule="auto"/>
      <w:jc w:val="center"/>
      <w:outlineLvl w:val="0"/>
    </w:pPr>
    <w:rPr>
      <w:rFonts w:asciiTheme="minorHAnsi" w:eastAsiaTheme="majorEastAsia" w:hAnsiTheme="minorHAnsi" w:cstheme="majorBidi"/>
      <w:b/>
      <w:color w:val="000000" w:themeColor="text1"/>
      <w:sz w:val="36"/>
      <w:szCs w:val="40"/>
      <w:lang w:val="vi-VN" w:eastAsia="zh-CN"/>
    </w:rPr>
  </w:style>
  <w:style w:type="paragraph" w:styleId="Heading2">
    <w:name w:val="heading 2"/>
    <w:basedOn w:val="Normal"/>
    <w:next w:val="Normal"/>
    <w:link w:val="Heading2Char"/>
    <w:autoRedefine/>
    <w:qFormat/>
    <w:rsid w:val="002D02BA"/>
    <w:pPr>
      <w:keepNext/>
      <w:spacing w:before="240" w:after="60"/>
      <w:outlineLvl w:val="1"/>
    </w:pPr>
    <w:rPr>
      <w:rFonts w:cs="Arial"/>
      <w:b/>
      <w:bCs/>
      <w:iCs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D02BA"/>
    <w:pPr>
      <w:keepNext/>
      <w:keepLines/>
      <w:spacing w:before="40" w:after="0"/>
      <w:outlineLvl w:val="2"/>
    </w:pPr>
    <w:rPr>
      <w:rFonts w:eastAsiaTheme="majorEastAsia" w:cstheme="majorBidi"/>
      <w:b/>
      <w:sz w:val="26"/>
      <w:szCs w:val="24"/>
      <w:lang w:eastAsia="zh-CN" w:bidi="hi-IN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8933EB"/>
    <w:pPr>
      <w:keepNext/>
      <w:keepLines/>
      <w:spacing w:before="40" w:after="0"/>
      <w:outlineLvl w:val="3"/>
    </w:pPr>
    <w:rPr>
      <w:rFonts w:eastAsiaTheme="majorEastAsia" w:cstheme="majorBidi"/>
      <w:b/>
      <w:iCs/>
      <w:sz w:val="26"/>
      <w:lang w:eastAsia="zh-CN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3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3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3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3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7CB"/>
    <w:rPr>
      <w:rFonts w:asciiTheme="minorHAnsi" w:eastAsiaTheme="majorEastAsia" w:hAnsiTheme="minorHAnsi" w:cstheme="majorBidi"/>
      <w:b/>
      <w:color w:val="000000" w:themeColor="text1"/>
      <w:sz w:val="36"/>
      <w:szCs w:val="40"/>
      <w:lang w:val="vi-VN" w:eastAsia="zh-CN"/>
    </w:rPr>
  </w:style>
  <w:style w:type="character" w:customStyle="1" w:styleId="Heading2Char">
    <w:name w:val="Heading 2 Char"/>
    <w:basedOn w:val="DefaultParagraphFont"/>
    <w:link w:val="Heading2"/>
    <w:qFormat/>
    <w:rsid w:val="002D02BA"/>
    <w:rPr>
      <w:rFonts w:cs="Arial"/>
      <w:b/>
      <w:bCs/>
      <w:iCs/>
      <w:sz w:val="28"/>
      <w:szCs w:val="28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D02BA"/>
    <w:rPr>
      <w:rFonts w:eastAsiaTheme="majorEastAsia" w:cstheme="majorBidi"/>
      <w:b/>
      <w:sz w:val="26"/>
      <w:szCs w:val="24"/>
      <w:lang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EB"/>
    <w:rPr>
      <w:rFonts w:eastAsiaTheme="majorEastAsia" w:cstheme="majorBidi"/>
      <w:b/>
      <w:iCs/>
      <w:sz w:val="26"/>
      <w:lang w:eastAsia="zh-CN"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3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3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3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3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3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3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3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Excel_Worksheet.xls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adr5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34"/>
    </mc:Choice>
    <mc:Fallback>
      <c:style val="34"/>
    </mc:Fallback>
  </mc:AlternateContent>
  <c:pivotSource>
    <c:name>[adr51]Assignment Usage withEV!PivotTable5</c:name>
    <c:fmtId val="-1"/>
  </c:pivotSource>
  <c:chart>
    <c:autoTitleDeleted val="1"/>
    <c:pivotFmts>
      <c:pivotFmt>
        <c:idx val="0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9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8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9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0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9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6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7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8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9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9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lineChart>
        <c:grouping val="standard"/>
        <c:varyColors val="0"/>
        <c:ser>
          <c:idx val="0"/>
          <c:order val="0"/>
          <c:tx>
            <c:strRef>
              <c:f>'Assignment Usage withEV'!$D$3:$D$4</c:f>
              <c:strCache>
                <c:ptCount val="1"/>
                <c:pt idx="0">
                  <c:v>Earned Value</c:v>
                </c:pt>
              </c:strCache>
            </c:strRef>
          </c:tx>
          <c:marker>
            <c:symbol val="diamond"/>
            <c:size val="5"/>
          </c:marker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withEV'!$D$5:$D$16</c:f>
              <c:numCache>
                <c:formatCode>General</c:formatCode>
                <c:ptCount val="8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BEE-46E7-BAA5-36DC9CE0DC02}"/>
            </c:ext>
          </c:extLst>
        </c:ser>
        <c:ser>
          <c:idx val="1"/>
          <c:order val="1"/>
          <c:tx>
            <c:strRef>
              <c:f>'Assignment Usage withEV'!$E$3:$E$4</c:f>
              <c:strCache>
                <c:ptCount val="1"/>
                <c:pt idx="0">
                  <c:v>Planned Value</c:v>
                </c:pt>
              </c:strCache>
            </c:strRef>
          </c:tx>
          <c:marker>
            <c:symbol val="square"/>
            <c:size val="5"/>
          </c:marker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withEV'!$E$5:$E$16</c:f>
              <c:numCache>
                <c:formatCode>General</c:formatCode>
                <c:ptCount val="8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BEE-46E7-BAA5-36DC9CE0DC02}"/>
            </c:ext>
          </c:extLst>
        </c:ser>
        <c:ser>
          <c:idx val="2"/>
          <c:order val="2"/>
          <c:tx>
            <c:strRef>
              <c:f>'Assignment Usage withEV'!$F$3:$F$4</c:f>
              <c:strCache>
                <c:ptCount val="1"/>
                <c:pt idx="0">
                  <c:v>AC</c:v>
                </c:pt>
              </c:strCache>
            </c:strRef>
          </c:tx>
          <c:marker>
            <c:symbol val="triangle"/>
            <c:size val="5"/>
          </c:marker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withEV'!$F$5:$F$16</c:f>
              <c:numCache>
                <c:formatCode>General</c:formatCode>
                <c:ptCount val="8"/>
                <c:pt idx="0">
                  <c:v>384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BEE-46E7-BAA5-36DC9CE0DC02}"/>
            </c:ext>
          </c:extLst>
        </c:ser>
        <c:ser>
          <c:idx val="3"/>
          <c:order val="3"/>
          <c:tx>
            <c:strRef>
              <c:f>'Assignment Usage withEV'!$G$3:$G$4</c:f>
              <c:strCache>
                <c:ptCount val="1"/>
                <c:pt idx="0">
                  <c:v>Actual 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withEV'!$G$5:$G$16</c:f>
              <c:numCache>
                <c:formatCode>General</c:formatCode>
                <c:ptCount val="8"/>
                <c:pt idx="0">
                  <c:v>704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BEE-46E7-BAA5-36DC9CE0DC02}"/>
            </c:ext>
          </c:extLst>
        </c:ser>
        <c:ser>
          <c:idx val="4"/>
          <c:order val="4"/>
          <c:tx>
            <c:strRef>
              <c:f>'Assignment Usage withEV'!$H$3:$H$4</c:f>
              <c:strCache>
                <c:ptCount val="1"/>
                <c:pt idx="0">
                  <c:v>Actual Overtime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withEV'!$H$5:$H$16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5BEE-46E7-BAA5-36DC9CE0DC02}"/>
            </c:ext>
          </c:extLst>
        </c:ser>
        <c:ser>
          <c:idx val="5"/>
          <c:order val="5"/>
          <c:tx>
            <c:strRef>
              <c:f>'Assignment Usage withEV'!$I$3:$I$4</c:f>
              <c:strCache>
                <c:ptCount val="1"/>
                <c:pt idx="0">
                  <c:v>Actual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withEV'!$I$5:$I$16</c:f>
              <c:numCache>
                <c:formatCode>General</c:formatCode>
                <c:ptCount val="8"/>
                <c:pt idx="0">
                  <c:v>64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BEE-46E7-BAA5-36DC9CE0DC02}"/>
            </c:ext>
          </c:extLst>
        </c:ser>
        <c:ser>
          <c:idx val="6"/>
          <c:order val="6"/>
          <c:tx>
            <c:strRef>
              <c:f>'Assignment Usage withEV'!$J$3:$J$4</c:f>
              <c:strCache>
                <c:ptCount val="1"/>
                <c:pt idx="0">
                  <c:v>Baseline Budget 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withEV'!$J$5:$J$16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5BEE-46E7-BAA5-36DC9CE0DC02}"/>
            </c:ext>
          </c:extLst>
        </c:ser>
        <c:ser>
          <c:idx val="7"/>
          <c:order val="7"/>
          <c:tx>
            <c:strRef>
              <c:f>'Assignment Usage withEV'!$K$3:$K$4</c:f>
              <c:strCache>
                <c:ptCount val="1"/>
                <c:pt idx="0">
                  <c:v>Baseline Budget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withEV'!$K$5:$K$16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5BEE-46E7-BAA5-36DC9CE0DC02}"/>
            </c:ext>
          </c:extLst>
        </c:ser>
        <c:ser>
          <c:idx val="8"/>
          <c:order val="8"/>
          <c:tx>
            <c:strRef>
              <c:f>'Assignment Usage withEV'!$L$3:$L$4</c:f>
              <c:strCache>
                <c:ptCount val="1"/>
                <c:pt idx="0">
                  <c:v>Baseline 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withEV'!$L$5:$L$16</c:f>
              <c:numCache>
                <c:formatCode>General</c:formatCode>
                <c:ptCount val="8"/>
                <c:pt idx="0">
                  <c:v>2176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5BEE-46E7-BAA5-36DC9CE0DC02}"/>
            </c:ext>
          </c:extLst>
        </c:ser>
        <c:ser>
          <c:idx val="9"/>
          <c:order val="9"/>
          <c:tx>
            <c:strRef>
              <c:f>'Assignment Usage withEV'!$M$3:$M$4</c:f>
              <c:strCache>
                <c:ptCount val="1"/>
                <c:pt idx="0">
                  <c:v>Baseline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withEV'!$M$5:$M$16</c:f>
              <c:numCache>
                <c:formatCode>General</c:formatCode>
                <c:ptCount val="8"/>
                <c:pt idx="0">
                  <c:v>200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5BEE-46E7-BAA5-36DC9CE0DC02}"/>
            </c:ext>
          </c:extLst>
        </c:ser>
        <c:ser>
          <c:idx val="10"/>
          <c:order val="10"/>
          <c:tx>
            <c:strRef>
              <c:f>'Assignment Usage withEV'!$N$3:$N$4</c:f>
              <c:strCache>
                <c:ptCount val="1"/>
                <c:pt idx="0">
                  <c:v>Budget 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withEV'!$N$5:$N$16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A-5BEE-46E7-BAA5-36DC9CE0DC02}"/>
            </c:ext>
          </c:extLst>
        </c:ser>
        <c:ser>
          <c:idx val="11"/>
          <c:order val="11"/>
          <c:tx>
            <c:strRef>
              <c:f>'Assignment Usage withEV'!$O$3:$O$4</c:f>
              <c:strCache>
                <c:ptCount val="1"/>
                <c:pt idx="0">
                  <c:v>Budget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withEV'!$O$5:$O$16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BEE-46E7-BAA5-36DC9CE0DC02}"/>
            </c:ext>
          </c:extLst>
        </c:ser>
        <c:ser>
          <c:idx val="12"/>
          <c:order val="12"/>
          <c:tx>
            <c:strRef>
              <c:f>'Assignment Usage withEV'!$P$3:$P$4</c:f>
              <c:strCache>
                <c:ptCount val="1"/>
                <c:pt idx="0">
                  <c:v>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withEV'!$P$5:$P$16</c:f>
              <c:numCache>
                <c:formatCode>General</c:formatCode>
                <c:ptCount val="8"/>
                <c:pt idx="0">
                  <c:v>2176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C-5BEE-46E7-BAA5-36DC9CE0DC02}"/>
            </c:ext>
          </c:extLst>
        </c:ser>
        <c:ser>
          <c:idx val="13"/>
          <c:order val="13"/>
          <c:tx>
            <c:strRef>
              <c:f>'Assignment Usage withEV'!$Q$3:$Q$4</c:f>
              <c:strCache>
                <c:ptCount val="1"/>
                <c:pt idx="0">
                  <c:v>Cumulative Cost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withEV'!$Q$5:$Q$16</c:f>
              <c:numCache>
                <c:formatCode>General</c:formatCode>
                <c:ptCount val="8"/>
                <c:pt idx="0">
                  <c:v>2176</c:v>
                </c:pt>
                <c:pt idx="1">
                  <c:v>2176</c:v>
                </c:pt>
                <c:pt idx="2">
                  <c:v>2176</c:v>
                </c:pt>
                <c:pt idx="3">
                  <c:v>2176</c:v>
                </c:pt>
                <c:pt idx="4">
                  <c:v>2176</c:v>
                </c:pt>
                <c:pt idx="5">
                  <c:v>2176</c:v>
                </c:pt>
                <c:pt idx="6">
                  <c:v>2176</c:v>
                </c:pt>
                <c:pt idx="7">
                  <c:v>2176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D-5BEE-46E7-BAA5-36DC9CE0DC02}"/>
            </c:ext>
          </c:extLst>
        </c:ser>
        <c:ser>
          <c:idx val="14"/>
          <c:order val="14"/>
          <c:tx>
            <c:strRef>
              <c:f>'Assignment Usage withEV'!$R$3:$R$4</c:f>
              <c:strCache>
                <c:ptCount val="1"/>
                <c:pt idx="0">
                  <c:v>Cumulative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withEV'!$R$5:$R$16</c:f>
              <c:numCache>
                <c:formatCode>General</c:formatCode>
                <c:ptCount val="8"/>
                <c:pt idx="0">
                  <c:v>200</c:v>
                </c:pt>
                <c:pt idx="1">
                  <c:v>200</c:v>
                </c:pt>
                <c:pt idx="2">
                  <c:v>200</c:v>
                </c:pt>
                <c:pt idx="3">
                  <c:v>200</c:v>
                </c:pt>
                <c:pt idx="4">
                  <c:v>200</c:v>
                </c:pt>
                <c:pt idx="5">
                  <c:v>200</c:v>
                </c:pt>
                <c:pt idx="6">
                  <c:v>200</c:v>
                </c:pt>
                <c:pt idx="7">
                  <c:v>200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E-5BEE-46E7-BAA5-36DC9CE0DC02}"/>
            </c:ext>
          </c:extLst>
        </c:ser>
        <c:ser>
          <c:idx val="15"/>
          <c:order val="15"/>
          <c:tx>
            <c:strRef>
              <c:f>'Assignment Usage withEV'!$S$3:$S$4</c:f>
              <c:strCache>
                <c:ptCount val="1"/>
                <c:pt idx="0">
                  <c:v>Overtime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withEV'!$S$5:$S$16</c:f>
              <c:numCache>
                <c:formatCode>General</c:formatCode>
                <c:ptCount val="8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F-5BEE-46E7-BAA5-36DC9CE0DC02}"/>
            </c:ext>
          </c:extLst>
        </c:ser>
        <c:ser>
          <c:idx val="16"/>
          <c:order val="16"/>
          <c:tx>
            <c:strRef>
              <c:f>'Assignment Usage withEV'!$T$3:$T$4</c:f>
              <c:strCache>
                <c:ptCount val="1"/>
                <c:pt idx="0">
                  <c:v>Regular 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withEV'!$T$5:$T$16</c:f>
              <c:numCache>
                <c:formatCode>General</c:formatCode>
                <c:ptCount val="8"/>
                <c:pt idx="0">
                  <c:v>200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0-5BEE-46E7-BAA5-36DC9CE0DC02}"/>
            </c:ext>
          </c:extLst>
        </c:ser>
        <c:ser>
          <c:idx val="17"/>
          <c:order val="17"/>
          <c:tx>
            <c:strRef>
              <c:f>'Assignment Usage withEV'!$U$3:$U$4</c:f>
              <c:strCache>
                <c:ptCount val="1"/>
                <c:pt idx="0">
                  <c:v>Work</c:v>
                </c:pt>
              </c:strCache>
            </c:strRef>
          </c:tx>
          <c:errBars>
            <c:errDir val="y"/>
            <c:errBarType val="both"/>
            <c:errValType val="stdErr"/>
            <c:noEndCap val="0"/>
          </c:errBars>
          <c:cat>
            <c:multiLvlStrRef>
              <c:f>'Assignment Usage withEV'!$A$5:$C$16</c:f>
              <c:multiLvlStrCache>
                <c:ptCount val="8"/>
                <c:lvl>
                  <c:pt idx="1">
                    <c:v>Week 52</c:v>
                  </c:pt>
                  <c:pt idx="2">
                    <c:v>Week 1</c:v>
                  </c:pt>
                  <c:pt idx="3">
                    <c:v>Week 2</c:v>
                  </c:pt>
                  <c:pt idx="4">
                    <c:v>Week 3</c:v>
                  </c:pt>
                  <c:pt idx="5">
                    <c:v>Week 4</c:v>
                  </c:pt>
                  <c:pt idx="6">
                    <c:v>Week 5</c:v>
                  </c:pt>
                  <c:pt idx="7">
                    <c:v>Week 6</c:v>
                  </c:pt>
                </c:lvl>
                <c:lvl>
                  <c:pt idx="0">
                    <c:v>Q4</c:v>
                  </c:pt>
                  <c:pt idx="1">
                    <c:v>Q1</c:v>
                  </c:pt>
                </c:lvl>
                <c:lvl>
                  <c:pt idx="0">
                    <c:v>2009</c:v>
                  </c:pt>
                  <c:pt idx="1">
                    <c:v>2010</c:v>
                  </c:pt>
                </c:lvl>
              </c:multiLvlStrCache>
            </c:multiLvlStrRef>
          </c:cat>
          <c:val>
            <c:numRef>
              <c:f>'Assignment Usage withEV'!$U$5:$U$16</c:f>
              <c:numCache>
                <c:formatCode>General</c:formatCode>
                <c:ptCount val="8"/>
                <c:pt idx="0">
                  <c:v>200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5BEE-46E7-BAA5-36DC9CE0DC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412810464"/>
        <c:axId val="1"/>
      </c:lineChart>
      <c:catAx>
        <c:axId val="141281046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US"/>
          </a:p>
        </c:txPr>
        <c:crossAx val="1"/>
        <c:crosses val="autoZero"/>
        <c:auto val="0"/>
        <c:lblAlgn val="ctr"/>
        <c:lblOffset val="100"/>
        <c:tickLblSkip val="1"/>
        <c:tickMarkSkip val="1"/>
        <c:noMultiLvlLbl val="0"/>
      </c:catAx>
      <c:valAx>
        <c:axId val="1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Cost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US"/>
          </a:p>
        </c:txPr>
        <c:crossAx val="141281046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</c:extLs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4575CD-A2D1-483E-8869-909245F54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1150080130 LECONGDAT_CNTT4 LE CONG DAT</dc:creator>
  <cp:keywords/>
  <dc:description/>
  <cp:lastModifiedBy>1150080130 LECONGDAT_CNTT4 LE CONG DAT</cp:lastModifiedBy>
  <cp:revision>3</cp:revision>
  <dcterms:created xsi:type="dcterms:W3CDTF">2025-09-25T04:34:00Z</dcterms:created>
  <dcterms:modified xsi:type="dcterms:W3CDTF">2025-09-25T05:10:00Z</dcterms:modified>
</cp:coreProperties>
</file>