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07E" w:rsidRPr="002B0C35" w:rsidRDefault="0077207E" w:rsidP="002B0C35">
      <w:pPr>
        <w:autoSpaceDE w:val="0"/>
        <w:autoSpaceDN w:val="0"/>
        <w:adjustRightInd w:val="0"/>
        <w:spacing w:after="0" w:line="240" w:lineRule="auto"/>
        <w:jc w:val="center"/>
        <w:rPr>
          <w:rFonts w:ascii="Times New Roman" w:hAnsi="Times New Roman" w:cs="Times New Roman"/>
          <w:color w:val="000000"/>
          <w:sz w:val="40"/>
          <w:szCs w:val="40"/>
          <w:u w:val="single"/>
        </w:rPr>
      </w:pPr>
      <w:r w:rsidRPr="002B0C35">
        <w:rPr>
          <w:rFonts w:ascii="Times New Roman" w:hAnsi="Times New Roman" w:cs="Times New Roman"/>
          <w:color w:val="000000"/>
          <w:sz w:val="40"/>
          <w:szCs w:val="40"/>
          <w:u w:val="single"/>
        </w:rPr>
        <w:t>Arrêté N° 05558</w:t>
      </w:r>
    </w:p>
    <w:p w:rsidR="002B0C35" w:rsidRPr="0077207E" w:rsidRDefault="002B0C35" w:rsidP="0077207E">
      <w:pPr>
        <w:autoSpaceDE w:val="0"/>
        <w:autoSpaceDN w:val="0"/>
        <w:adjustRightInd w:val="0"/>
        <w:spacing w:after="0" w:line="240" w:lineRule="auto"/>
        <w:rPr>
          <w:rFonts w:ascii="Times New Roman" w:hAnsi="Times New Roman" w:cs="Times New Roman"/>
          <w:color w:val="000000"/>
          <w:sz w:val="23"/>
          <w:szCs w:val="23"/>
        </w:rPr>
      </w:pPr>
    </w:p>
    <w:p w:rsidR="0077207E" w:rsidRPr="002B0C35" w:rsidRDefault="0077207E" w:rsidP="0077207E">
      <w:pPr>
        <w:autoSpaceDE w:val="0"/>
        <w:autoSpaceDN w:val="0"/>
        <w:adjustRightInd w:val="0"/>
        <w:spacing w:after="0" w:line="240" w:lineRule="auto"/>
        <w:rPr>
          <w:rFonts w:ascii="Times New Roman" w:hAnsi="Times New Roman" w:cs="Times New Roman"/>
          <w:b/>
          <w:bCs/>
          <w:color w:val="000000"/>
          <w:sz w:val="23"/>
          <w:szCs w:val="23"/>
        </w:rPr>
      </w:pPr>
      <w:r w:rsidRPr="002B0C35">
        <w:rPr>
          <w:rFonts w:ascii="Times New Roman" w:hAnsi="Times New Roman" w:cs="Times New Roman"/>
          <w:b/>
          <w:bCs/>
          <w:color w:val="000000"/>
          <w:sz w:val="23"/>
          <w:szCs w:val="23"/>
        </w:rPr>
        <w:t xml:space="preserve">Titre : Créant le Projet des Volontaires de l'Education (PVE) et fixant les conditions de sélection, de formation et de prise en charge des volontaires de l'Education dans le secteur formel de l'Education de base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NOTE DE PRESENTATION DE L'ARRETE CREANT LE PROJET DES VOLONTAIRES DE L'EDUCATION (PVE) FIXANT LES CONDITIONS DE SELECTION, DE FORMATION ET DE PRISE EN CHARGE DES VOLONTAIRES DE L'EDUCATION DANS LE SECTEUR FORMEL DE L'EDUCATION DE BASE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En dépit des efforts considérables consentis depuis plus de 30 ans en matière d'allocations budgétaires en faveur de l'Education, le Sénégal continue d'enregistrer un taux de scolarisation faible qui le classe parmi les pays les moins scolarisés du monde. Ce taux a également tendance à baisser depuis quelques années (environ 58 %en 1989 et 54 % en 1994) malgré l'accroissement continu des effectifs scolaires (658.102 élèves en 1988/1989 - 738.560 en 1992/93), soit plus de 80.000 élèves supplémentaires en quatre ans.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Cette tendance est d'autant plus préoccupante qu'elle creuse et aggrave les disparités entre sexes et régions. Face à cette situation, le Gouvernement du Sénégal a mis en place un certain nombre de mesures pour freiner le processus de baisse du taux de scolarisation et impulser son accroissement. C'est le recours aux classes à double flux dans les zones urbaines, </w:t>
      </w:r>
      <w:proofErr w:type="spellStart"/>
      <w:r w:rsidRPr="0077207E">
        <w:rPr>
          <w:rFonts w:ascii="Times New Roman" w:hAnsi="Times New Roman" w:cs="Times New Roman"/>
          <w:color w:val="000000"/>
          <w:sz w:val="23"/>
          <w:szCs w:val="23"/>
        </w:rPr>
        <w:t>sub-urbaines</w:t>
      </w:r>
      <w:proofErr w:type="spellEnd"/>
      <w:r w:rsidRPr="0077207E">
        <w:rPr>
          <w:rFonts w:ascii="Times New Roman" w:hAnsi="Times New Roman" w:cs="Times New Roman"/>
          <w:color w:val="000000"/>
          <w:sz w:val="23"/>
          <w:szCs w:val="23"/>
        </w:rPr>
        <w:t xml:space="preserve"> et périurbaines et aux classes multigrades en milieu rural. Ces actions ont aujourd'hui atteint leurs limites réelles.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Pourtant, des efforts considérables sont faits, dans la construction et l'équipement de classes aussi bien par les Associations de Parents d'Elèves, les collectivités locales, les ONG que par le PDRH 2 qui prévoit de construire 3 500 nouvelles classes pour atteindre l'objectif de 65 % de taux de scolarisation an 1998. Mais toute cette volonté de 1'Etat et de la société civile pour le développement de la scolarisation se heurte au principal facteur bloquant : l'insuffisance de personnels enseignants. Le déficit ne cesse de s'aggraver avec la pression démographique et les contraintes financières de la conjoncture.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C'est pourquoi des options nouvelles s'imposent pour une solution hardie difficile à trouver dans le contexte budgétaire actuel. I1 s'agit pour atteindre le taux de scolarisation de 65 % en 1998, de développer la solidarité nationale autour de l'éducation en fournissant au système éducatif formel, un volant de 1 200 volontaires de l'éducation par an et pour une durée de quatre ans.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Le présent arrêté à pour objet de créer le Projet des Volontaires de l'Education et de fixer les conditions de sélection, de formation et de prise en charge des volontaires de l'éducation dans le secteur formel de l'Education de Base.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LE MINISTRE DELEGUE AUPRES DU MINISTRE DE L'EDUCATION NATIONALE CHARGE DE </w:t>
      </w:r>
      <w:proofErr w:type="gramStart"/>
      <w:r w:rsidRPr="0077207E">
        <w:rPr>
          <w:rFonts w:ascii="Times New Roman" w:hAnsi="Times New Roman" w:cs="Times New Roman"/>
          <w:color w:val="000000"/>
          <w:sz w:val="23"/>
          <w:szCs w:val="23"/>
        </w:rPr>
        <w:t>L' EDUCATION</w:t>
      </w:r>
      <w:proofErr w:type="gramEnd"/>
      <w:r w:rsidRPr="0077207E">
        <w:rPr>
          <w:rFonts w:ascii="Times New Roman" w:hAnsi="Times New Roman" w:cs="Times New Roman"/>
          <w:color w:val="000000"/>
          <w:sz w:val="23"/>
          <w:szCs w:val="23"/>
        </w:rPr>
        <w:t xml:space="preserve"> DE BASE ET DES LANGUES NATIONALES,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Vu la Constitution, notamment en ses articles 37 et 65, Vu la Loi d'orientation de 1 ' Education nationale n° 9I-22 du 15 février 1991, Vu le décret n° 79-1165 du 20 décembre 1975 portant organisation de l'Enseignement é1émentaire modifié, </w:t>
      </w:r>
    </w:p>
    <w:p w:rsidR="0077207E" w:rsidRPr="0077207E" w:rsidRDefault="0077207E" w:rsidP="0077207E">
      <w:pPr>
        <w:pageBreakBefore/>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lastRenderedPageBreak/>
        <w:t xml:space="preserve">Vu le décret n° 95-312 du 13 mars 1995 portant nomination des Ministres modifié par le décret n° 95-748 du 12 septembre 1995, Vu le décret n° 95-315 du 16 mars 1995 portant répartition des Services de l'Etat et du contrôle des établissements publics, des Sociétés nationales et des Sociétés à participation publique entre la Présidence de la République, la Primature et les Ministères, Vu le décret n° 95-321 du 17 mars 1995 relatif aux attributions du Ministre Délégué auprès du Ministre de l'Education nationale chargé de 1'Education de Base et des Langues nationales,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 A R </w:t>
      </w:r>
      <w:proofErr w:type="spellStart"/>
      <w:r w:rsidRPr="0077207E">
        <w:rPr>
          <w:rFonts w:ascii="Times New Roman" w:hAnsi="Times New Roman" w:cs="Times New Roman"/>
          <w:color w:val="000000"/>
          <w:sz w:val="23"/>
          <w:szCs w:val="23"/>
        </w:rPr>
        <w:t>R</w:t>
      </w:r>
      <w:proofErr w:type="spellEnd"/>
      <w:r w:rsidRPr="0077207E">
        <w:rPr>
          <w:rFonts w:ascii="Times New Roman" w:hAnsi="Times New Roman" w:cs="Times New Roman"/>
          <w:color w:val="000000"/>
          <w:sz w:val="23"/>
          <w:szCs w:val="23"/>
        </w:rPr>
        <w:t xml:space="preserve"> E T E -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CHAPITRE I : CREATION DU PROJET DES VOLONTAIRES DE L'EDUCATION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 : Il est institué au Sénégal un Projet des Volontaires de l'Education dénommé P.V.E qui puise ses ressources dans l'appel à l'engagement, à la générosité et à la solidarité des jeunes disposés à servir le développement de l'éducation de base au Sénégal.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 : La durée du Projet des Volontaires de l'Education (PVE) est de quatre (4) ans avec une période d'extinction de quatre (4) ans.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CHAPITRE II. : TITRE DU VOLONTAIRE DE L'EDUCATION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 : La personne qui accepte de servir dans le cadre de ce projet a le titre de volontaire de l'Education.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4 : Le volontaire de l'Education est une jeune personne de nationalité sénégalaise âgée de 18 ans au moins et de 35 ans au plus.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CHAPITRE III. : SELECTION DU VOLONTAIRE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5 : Le diplôme minimum requis pour participer au test de sélection des volontaires de l'Education est le BFEM au tout autre diplôme équivalent.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6 : La direction du Projet organise en relation avec le Ministère et les circonscriptions scolaires (IA - IDEN) le test de sélection des volontaires de l'Education.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7 : Le dossier de candidature est composé comme suit : • une demande manuscrite, • une copie légalisée du diplôme (BFEM, diplôme équivalent ou supérieur), • un bulletin ou extrait de naissance, • un certificat médical d'aptitude à l'enseignement, • un extrait de casier judiciaire. ARTICLE 8 : Chaque Inspection départementale de l'Education nationale reçoit les dossiers de candidatures, assure l'organisation du test par : • la préparation des listes, des fiches de correction du centre, • la mise à disposition des feuilles d'examen, • la constitution d'un jury. </w:t>
      </w:r>
    </w:p>
    <w:p w:rsidR="0077207E" w:rsidRPr="0077207E" w:rsidRDefault="0077207E" w:rsidP="0077207E">
      <w:pPr>
        <w:pageBreakBefore/>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lastRenderedPageBreak/>
        <w:t xml:space="preserve">ARTICLE 9 : Le jury, présidé par l'Inspecteur départemental de l'Education nationale, assure l'organisation du test, la correction et la proclamation des résultats ainsi que l'entretien de confirmation.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10 : Le nombre de candidats retenus à l'issue du test et devant faire l'objet d'un entretien de confirmation avec </w:t>
      </w:r>
      <w:proofErr w:type="gramStart"/>
      <w:r w:rsidRPr="0077207E">
        <w:rPr>
          <w:rFonts w:ascii="Times New Roman" w:hAnsi="Times New Roman" w:cs="Times New Roman"/>
          <w:color w:val="000000"/>
          <w:sz w:val="23"/>
          <w:szCs w:val="23"/>
        </w:rPr>
        <w:t>la</w:t>
      </w:r>
      <w:proofErr w:type="gramEnd"/>
      <w:r w:rsidRPr="0077207E">
        <w:rPr>
          <w:rFonts w:ascii="Times New Roman" w:hAnsi="Times New Roman" w:cs="Times New Roman"/>
          <w:color w:val="000000"/>
          <w:sz w:val="23"/>
          <w:szCs w:val="23"/>
        </w:rPr>
        <w:t xml:space="preserve"> jury ne doit en aucun cas être supérieur au quota alloué à l'Inspection départementale de l'Education nationale.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11: L'entretien de confirmation a pour objet de déceler les cas d'infirmité avérée incompatible avec la fonction d'enseignant.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12 : Les candidats éliminés pour infirmité notoire, sont aussitôt remplacés par les suivants immédiats sur la liste d'attente. Ils subissent, à leur tour, l'entretien de confirmation avec le jury.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CHAPITRE IV. : FORMATION DU VOLONTAIRE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13. : Les candidats retenus définitivement â l'issue du test reçoivent une formation concernant les connaissances pratiques de base pour exercer valablement le métier d'enseignant.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14 : Le programme de formation mettra l'accent sur les éléments suivants :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 la maîtrise des missions de l'éducation et la réglementation scolaire, • la conduite de la gestion administrative et pédagogique d'une école élémentaire, • l'application des innovations pédagogiques en cours à l'école élémentaire.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15 : La formation sera complétée et renforcée par trois types de stages :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 un stage d'imprégnation sur la gestion administrative et pédagogique à l'école élémentaire, • un stage d'observation et de responsabilité entière dans les classes de </w:t>
      </w:r>
      <w:proofErr w:type="spellStart"/>
      <w:r w:rsidRPr="0077207E">
        <w:rPr>
          <w:rFonts w:ascii="Times New Roman" w:hAnsi="Times New Roman" w:cs="Times New Roman"/>
          <w:color w:val="000000"/>
          <w:sz w:val="23"/>
          <w:szCs w:val="23"/>
        </w:rPr>
        <w:t>I'enseignement</w:t>
      </w:r>
      <w:proofErr w:type="spellEnd"/>
      <w:r w:rsidRPr="0077207E">
        <w:rPr>
          <w:rFonts w:ascii="Times New Roman" w:hAnsi="Times New Roman" w:cs="Times New Roman"/>
          <w:color w:val="000000"/>
          <w:sz w:val="23"/>
          <w:szCs w:val="23"/>
        </w:rPr>
        <w:t xml:space="preserve"> élémentaire, • un stage d'observation et de responsabilité entière sur les innovations pédagogiques dans les écoles.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16 : La direction du projet et les directions techniques du Ministère assurent le suivi régulier de la formation.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17 : Les Inspections départementales de 1'Education nationale assurent la formation des candidats retenus à l'issue du test de sélection.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18 : La durée de la formation initiale est d'au moins trois mois.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19 : Au cours de la formation initiale, le volontaire perçoit un pécule de 10.000 F par mois. </w:t>
      </w:r>
    </w:p>
    <w:p w:rsidR="002B0C35"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20 : Les inspecteurs départementaux de l'Education nationale assurent le suivi et la supervision des classes détenues par les volontaires. Il est prévu des visites régulières avec établissement de bulletins d'inspection. </w:t>
      </w:r>
    </w:p>
    <w:p w:rsidR="002B0C35" w:rsidRDefault="002B0C35" w:rsidP="002B0C35">
      <w:pPr>
        <w:rPr>
          <w:rFonts w:ascii="Times New Roman" w:hAnsi="Times New Roman" w:cs="Times New Roman"/>
          <w:sz w:val="23"/>
          <w:szCs w:val="23"/>
        </w:rPr>
      </w:pPr>
    </w:p>
    <w:p w:rsidR="0077207E" w:rsidRPr="0077207E" w:rsidRDefault="0077207E" w:rsidP="0077207E">
      <w:pPr>
        <w:pageBreakBefore/>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lastRenderedPageBreak/>
        <w:t xml:space="preserve">ARTICLE 21 : Chaque IDEN organise durant les vacances scolaires au moins une session de recyclage d'une durée de 15 Jours destinée aux volontaires de l'éducation en activité. Cette session peut être éclatée en deux ou trois séminaires.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CHAPITRE V. : OBLIGATION DU VOLONTAIRE DE L'EDUCATION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22 : Le volontaire de </w:t>
      </w:r>
      <w:proofErr w:type="gramStart"/>
      <w:r w:rsidRPr="0077207E">
        <w:rPr>
          <w:rFonts w:ascii="Times New Roman" w:hAnsi="Times New Roman" w:cs="Times New Roman"/>
          <w:color w:val="000000"/>
          <w:sz w:val="23"/>
          <w:szCs w:val="23"/>
        </w:rPr>
        <w:t>l' Education</w:t>
      </w:r>
      <w:proofErr w:type="gramEnd"/>
      <w:r w:rsidRPr="0077207E">
        <w:rPr>
          <w:rFonts w:ascii="Times New Roman" w:hAnsi="Times New Roman" w:cs="Times New Roman"/>
          <w:color w:val="000000"/>
          <w:sz w:val="23"/>
          <w:szCs w:val="23"/>
        </w:rPr>
        <w:t xml:space="preserve"> signe avec l'IDEN au début de sa formation initiale un engagement d'une durée de deux ans renouvelable une seule fois s'il donne satisfaction.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23 : Pendant la durée du volontariat, le volontaire de l'Education de Base perçoit une bourse mensuelle d'un montant de 50.000 F.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24 : Le volontaire de l'Education n'exerce pas de droit syndical pendant la durée de son volontariat.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25 : Le volontaire </w:t>
      </w:r>
      <w:proofErr w:type="gramStart"/>
      <w:r w:rsidRPr="0077207E">
        <w:rPr>
          <w:rFonts w:ascii="Times New Roman" w:hAnsi="Times New Roman" w:cs="Times New Roman"/>
          <w:color w:val="000000"/>
          <w:sz w:val="23"/>
          <w:szCs w:val="23"/>
        </w:rPr>
        <w:t>a</w:t>
      </w:r>
      <w:proofErr w:type="gramEnd"/>
      <w:r w:rsidRPr="0077207E">
        <w:rPr>
          <w:rFonts w:ascii="Times New Roman" w:hAnsi="Times New Roman" w:cs="Times New Roman"/>
          <w:color w:val="000000"/>
          <w:sz w:val="23"/>
          <w:szCs w:val="23"/>
        </w:rPr>
        <w:t xml:space="preserve"> droit à des vacances annuelles de 60 jours. I1 continue de percevoir sa bourse pendant ces vacances.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26 : Lorsqu'il est appelé par le Ministère de l'Education nationale hors de sa zone d'intervention, ou lorsqu'il est envoyé en mission, les frais de transport et d'entretien ainsi que les charges y afférentes sont à la charge de 1`Etat.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27 : </w:t>
      </w:r>
      <w:proofErr w:type="spellStart"/>
      <w:r w:rsidRPr="0077207E">
        <w:rPr>
          <w:rFonts w:ascii="Times New Roman" w:hAnsi="Times New Roman" w:cs="Times New Roman"/>
          <w:color w:val="000000"/>
          <w:sz w:val="23"/>
          <w:szCs w:val="23"/>
        </w:rPr>
        <w:t>Lorsqu</w:t>
      </w:r>
      <w:proofErr w:type="spellEnd"/>
      <w:r w:rsidRPr="0077207E">
        <w:rPr>
          <w:rFonts w:ascii="Times New Roman" w:hAnsi="Times New Roman" w:cs="Times New Roman"/>
          <w:color w:val="000000"/>
          <w:sz w:val="23"/>
          <w:szCs w:val="23"/>
        </w:rPr>
        <w:t xml:space="preserve"> 'il est appelé par le projet à se déplacer hors de sa zone d'intervention ou à participer à une activité du Projet, il est pris en charge par le Projet.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28 : Les frais médicaux du volontaire ne sont ni à 1a charge de l'Etat. </w:t>
      </w:r>
      <w:proofErr w:type="gramStart"/>
      <w:r w:rsidRPr="0077207E">
        <w:rPr>
          <w:rFonts w:ascii="Times New Roman" w:hAnsi="Times New Roman" w:cs="Times New Roman"/>
          <w:color w:val="000000"/>
          <w:sz w:val="23"/>
          <w:szCs w:val="23"/>
        </w:rPr>
        <w:t>ni</w:t>
      </w:r>
      <w:proofErr w:type="gramEnd"/>
      <w:r w:rsidRPr="0077207E">
        <w:rPr>
          <w:rFonts w:ascii="Times New Roman" w:hAnsi="Times New Roman" w:cs="Times New Roman"/>
          <w:color w:val="000000"/>
          <w:sz w:val="23"/>
          <w:szCs w:val="23"/>
        </w:rPr>
        <w:t xml:space="preserve"> à la charge du Projet.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29 : Pendant la durée du volontariat, le volontaire bénéficie des prestations d'une mutuelle à laquelle il doit obligatoirement s'affiler.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30 : L'engagement est résilié de plein droit sans préavis si le volontaire ne rejoint pas son poste d'affectation au bout de 8 Jours, s'il est condamné à une peine d'emprisonnement ferme ou avec sursis ou pour manquement à ses obligations.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31 : Sont considérés comme manquements à 1'ob1igation du volontaire :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 la subordination, • l'abandon de poste, • l'absence non autorisé ou des retards fréquents, • l'irrégularité dans l'établissement des documents prescrits, • l'établissement de documents fictifs, • l'intempérance, • l'inconduite notoire, • les rixes ou brutalités dans le milieu, • la négligence manifeste, • l'inconscience professionnelle, • le non respect des dispositions du présent arrêté, • toute autre attitude contraire à sa mission. </w:t>
      </w:r>
    </w:p>
    <w:p w:rsidR="0077207E" w:rsidRPr="0077207E" w:rsidRDefault="0077207E" w:rsidP="0077207E">
      <w:pPr>
        <w:pageBreakBefore/>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lastRenderedPageBreak/>
        <w:t xml:space="preserve">ARTICLE 32 : Lorsque le volontaire décide de renoncer à sa mission, il doit en aviser la direction du projet qui, à son tour, avise le Ministère de 1'Education nationale un mois à 1'avance. Il lui est fait obligation de rembourser les frais de formation avant de se libérer.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33 : Le volontaire est assujetti aux textes de référence suivants : • La Loi d'orientation de l'éducation nationale, • Le décret portant organisation de l'enseignement élémentaire, • Les instructions officielles, • Le texte organisant la mutuelle, • Le présent arrêté.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34 : Pendant 1a durée du volontariat, le volontaire est autorisé à passer les examens professionnels de l'Education nationale correspondant à son niveau académique, sous réserve des dispositions réglementaires régissant lesdits examens.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CHAPITRE VI : GESTION DU PROJET DES VOLONTAIRES DE L'EDUCATION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35 : La gestion du Projet des Volontaires de l'Education (PVE) est confiée à une direction du projet comprenant :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 Un chef de projet, • Un agent détaché, • Un chauffeur, • Une secrétaire.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36 : L'orientation, le suivi et l'évaluation du Projet sont assurés par, un comité de pilotage.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37 : Le comité de pilotage est composé du Ministre chargé de l'Education de Base et des Langues nationa1es assurant la présidence du comité, des représentants du Ministère de l'Education nationale, du Ministère de l'Economie, des Finances et du Plan, du Ministère de la Communication, du Cabinet du Ministre délégué chargé de la Décentralisation, du Ministère de la Jeunesse et des Sports, du Ministère de l'Emploi et du Travail et du Ministère des Forces Armées.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ARTICLE 38 : Le présent arrêté prend effet à compter de la date des signatures. </w:t>
      </w:r>
    </w:p>
    <w:p w:rsidR="0077207E" w:rsidRPr="0077207E" w:rsidRDefault="0077207E" w:rsidP="0077207E">
      <w:pPr>
        <w:autoSpaceDE w:val="0"/>
        <w:autoSpaceDN w:val="0"/>
        <w:adjustRightInd w:val="0"/>
        <w:spacing w:after="0" w:line="240" w:lineRule="auto"/>
        <w:rPr>
          <w:rFonts w:ascii="Times New Roman" w:hAnsi="Times New Roman" w:cs="Times New Roman"/>
          <w:color w:val="000000"/>
          <w:sz w:val="23"/>
          <w:szCs w:val="23"/>
        </w:rPr>
      </w:pPr>
      <w:r w:rsidRPr="0077207E">
        <w:rPr>
          <w:rFonts w:ascii="Times New Roman" w:hAnsi="Times New Roman" w:cs="Times New Roman"/>
          <w:color w:val="000000"/>
          <w:sz w:val="23"/>
          <w:szCs w:val="23"/>
        </w:rPr>
        <w:t xml:space="preserve">Fait à Dakar, le 15 juin 1995 </w:t>
      </w:r>
    </w:p>
    <w:p w:rsidR="00894FF2" w:rsidRDefault="0077207E" w:rsidP="0077207E">
      <w:pPr>
        <w:rPr>
          <w:rFonts w:ascii="Times New Roman" w:hAnsi="Times New Roman" w:cs="Times New Roman"/>
          <w:color w:val="000000"/>
          <w:sz w:val="23"/>
          <w:szCs w:val="23"/>
        </w:rPr>
      </w:pPr>
      <w:r w:rsidRPr="0077207E">
        <w:rPr>
          <w:rFonts w:ascii="Times New Roman" w:hAnsi="Times New Roman" w:cs="Times New Roman"/>
          <w:color w:val="000000"/>
          <w:sz w:val="23"/>
          <w:szCs w:val="23"/>
        </w:rPr>
        <w:t>Le Ministre délégué: Mamadou NDOYE</w:t>
      </w:r>
    </w:p>
    <w:p w:rsidR="002B0C35" w:rsidRDefault="002B0C35" w:rsidP="0077207E">
      <w:pPr>
        <w:rPr>
          <w:rFonts w:ascii="Times New Roman" w:hAnsi="Times New Roman" w:cs="Times New Roman"/>
          <w:color w:val="000000"/>
          <w:sz w:val="23"/>
          <w:szCs w:val="23"/>
        </w:rPr>
      </w:pPr>
    </w:p>
    <w:tbl>
      <w:tblPr>
        <w:tblW w:w="0" w:type="auto"/>
        <w:tblCellSpacing w:w="15" w:type="dxa"/>
        <w:tblCellMar>
          <w:top w:w="15" w:type="dxa"/>
          <w:left w:w="15" w:type="dxa"/>
          <w:bottom w:w="15" w:type="dxa"/>
          <w:right w:w="15" w:type="dxa"/>
        </w:tblCellMar>
        <w:tblLook w:val="04A0"/>
      </w:tblPr>
      <w:tblGrid>
        <w:gridCol w:w="81"/>
        <w:gridCol w:w="81"/>
      </w:tblGrid>
      <w:tr w:rsidR="002B0C35" w:rsidRPr="002B0C35">
        <w:trPr>
          <w:tblCellSpacing w:w="15" w:type="dxa"/>
        </w:trPr>
        <w:tc>
          <w:tcPr>
            <w:tcW w:w="5000" w:type="pct"/>
            <w:vAlign w:val="center"/>
            <w:hideMark/>
          </w:tcPr>
          <w:p w:rsidR="002B0C35" w:rsidRPr="002B0C35" w:rsidRDefault="002B0C35" w:rsidP="002B0C35"/>
        </w:tc>
        <w:tc>
          <w:tcPr>
            <w:tcW w:w="5000" w:type="pct"/>
            <w:vAlign w:val="center"/>
            <w:hideMark/>
          </w:tcPr>
          <w:p w:rsidR="002B0C35" w:rsidRPr="002B0C35" w:rsidRDefault="002B0C35" w:rsidP="002B0C35"/>
        </w:tc>
      </w:tr>
    </w:tbl>
    <w:p w:rsidR="002B0C35" w:rsidRPr="002B0C35" w:rsidRDefault="002B0C35" w:rsidP="002B0C35">
      <w:pPr>
        <w:jc w:val="center"/>
        <w:rPr>
          <w:b/>
          <w:bCs/>
          <w:vanish/>
          <w:sz w:val="36"/>
          <w:szCs w:val="36"/>
          <w:u w:val="single"/>
        </w:rPr>
      </w:pPr>
      <w:r w:rsidRPr="002B0C35">
        <w:rPr>
          <w:b/>
          <w:bCs/>
          <w:sz w:val="36"/>
          <w:szCs w:val="36"/>
          <w:u w:val="single"/>
        </w:rPr>
        <w:t xml:space="preserve">Guide de la </w:t>
      </w:r>
      <w:proofErr w:type="spellStart"/>
      <w:r w:rsidRPr="002B0C35">
        <w:rPr>
          <w:b/>
          <w:bCs/>
          <w:sz w:val="36"/>
          <w:szCs w:val="36"/>
          <w:u w:val="single"/>
        </w:rPr>
        <w:t>formation</w:t>
      </w:r>
    </w:p>
    <w:tbl>
      <w:tblPr>
        <w:tblW w:w="0" w:type="auto"/>
        <w:tblCellSpacing w:w="15" w:type="dxa"/>
        <w:tblCellMar>
          <w:top w:w="15" w:type="dxa"/>
          <w:left w:w="15" w:type="dxa"/>
          <w:bottom w:w="15" w:type="dxa"/>
          <w:right w:w="15" w:type="dxa"/>
        </w:tblCellMar>
        <w:tblLook w:val="04A0"/>
      </w:tblPr>
      <w:tblGrid>
        <w:gridCol w:w="9116"/>
      </w:tblGrid>
      <w:tr w:rsidR="002B0C35" w:rsidRPr="002B0C35">
        <w:trPr>
          <w:tblCellSpacing w:w="15" w:type="dxa"/>
        </w:trPr>
        <w:tc>
          <w:tcPr>
            <w:tcW w:w="0" w:type="auto"/>
            <w:hideMark/>
          </w:tcPr>
          <w:p w:rsidR="002B0C35" w:rsidRPr="002B0C35" w:rsidRDefault="002B0C35" w:rsidP="002B0C35">
            <w:r w:rsidRPr="002B0C35">
              <w:t>Cet</w:t>
            </w:r>
            <w:proofErr w:type="spellEnd"/>
            <w:r w:rsidRPr="002B0C35">
              <w:t xml:space="preserve"> outil est conçu avec l’aide la Coordination Nationale de la Formation Initiale et Continuée (CNFIC) et de la Direction du Projet des Volontaires de l’Education (DPVE) afin d’harmoniser le discours pédagogique tout en renforçant la qualité de la formation des élèves-maîtres.</w:t>
            </w:r>
            <w:r w:rsidRPr="002B0C35">
              <w:br/>
            </w:r>
            <w:r w:rsidRPr="002B0C35">
              <w:br/>
              <w:t>Il a pour fonctions :</w:t>
            </w:r>
          </w:p>
          <w:p w:rsidR="002B0C35" w:rsidRPr="002B0C35" w:rsidRDefault="002B0C35" w:rsidP="002B0C35">
            <w:pPr>
              <w:numPr>
                <w:ilvl w:val="0"/>
                <w:numId w:val="1"/>
              </w:numPr>
            </w:pPr>
            <w:r w:rsidRPr="002B0C35">
              <w:t xml:space="preserve">d’intégrer les nouveaux formateurs ; </w:t>
            </w:r>
          </w:p>
          <w:p w:rsidR="002B0C35" w:rsidRPr="002B0C35" w:rsidRDefault="002B0C35" w:rsidP="002B0C35">
            <w:pPr>
              <w:numPr>
                <w:ilvl w:val="0"/>
                <w:numId w:val="1"/>
              </w:numPr>
            </w:pPr>
            <w:r w:rsidRPr="002B0C35">
              <w:t xml:space="preserve">de favoriser la communication entre les formateurs d’une même équipe et à l’échelle nationale ; </w:t>
            </w:r>
          </w:p>
          <w:p w:rsidR="002B0C35" w:rsidRPr="002B0C35" w:rsidRDefault="002B0C35" w:rsidP="002B0C35">
            <w:pPr>
              <w:numPr>
                <w:ilvl w:val="0"/>
                <w:numId w:val="1"/>
              </w:numPr>
            </w:pPr>
            <w:r w:rsidRPr="002B0C35">
              <w:t>de fournir des supports pour élaborer et mettre en œuvre les plans de cours.</w:t>
            </w:r>
          </w:p>
          <w:p w:rsidR="002B0C35" w:rsidRPr="002B0C35" w:rsidRDefault="002B0C35" w:rsidP="002B0C35">
            <w:r w:rsidRPr="002B0C35">
              <w:t>Il est structuré en six (6) parties.</w:t>
            </w:r>
            <w:r w:rsidRPr="002B0C35">
              <w:br/>
            </w:r>
            <w:r w:rsidRPr="002B0C35">
              <w:br/>
              <w:t>Compte tenu du caractère évolutif du référentiel des compétences de la formation initiale que cet outil est censé appuyer il sera nécessaire de procéder à des réajustements périodiques ; à ce titre, les formateurs sont invités à l’utiliser et à travailler à son amélioration par des errata et observations qu’ils voudront bien transmettre à la CNFIC et à la DPVE.</w:t>
            </w:r>
          </w:p>
          <w:p w:rsidR="002B0C35" w:rsidRPr="002B0C35" w:rsidRDefault="002B0C35" w:rsidP="002B0C35">
            <w:r w:rsidRPr="002B0C35">
              <w:t>Contexte et Justification</w:t>
            </w:r>
          </w:p>
          <w:p w:rsidR="002B0C35" w:rsidRPr="002B0C35" w:rsidRDefault="002B0C35" w:rsidP="002B0C35">
            <w:r w:rsidRPr="002B0C35">
              <w:t xml:space="preserve">Le contexte éducatif mondial est marqué depuis quelques décennies par une crise profonde qui oblige à des réflexions critiques devant conduire tous les pays à reconsidérer leur système éducatif  </w:t>
            </w:r>
            <w:r w:rsidRPr="002B0C35">
              <w:lastRenderedPageBreak/>
              <w:t>Ainsi les décisions majeures qui ont marqué les années 90 (</w:t>
            </w:r>
            <w:proofErr w:type="spellStart"/>
            <w:r w:rsidRPr="002B0C35">
              <w:t>Jomtien</w:t>
            </w:r>
            <w:proofErr w:type="spellEnd"/>
            <w:r w:rsidRPr="002B0C35">
              <w:t xml:space="preserve"> 1990 : éducation pour tous ; Salamanque 94 : besoins éducatifs spéciaux, accès et qualité ; initiative spéciale des Nations – Unies ; Forum mondial de l’Education, Dakar 2000) ont directement concerné le Sénégal dont le système éducatif se caractérise par un déficit de ressources matérielles, financières et humaines. À cela s'ajoute une forte demande de scolarisation, liée à l'accroissement de la population. </w:t>
            </w:r>
            <w:r w:rsidRPr="002B0C35">
              <w:br/>
              <w:t>    Ce constat d'insatisfaction a été à la base de réflexions et de réformes que les assises des États Généraux de l'Éducation et de la Formation de 1981 avaient déjà orientées vers une plus grande efficacité dans le champ de l’action pédagogique. Entre autres solutions proposées, l'école du savoir symbolisée par les anciennes structures de Formation (ENR, CFPP, CFPS, ENEP etc.) devrait céder la place à une école des aptitudes.</w:t>
            </w:r>
          </w:p>
          <w:p w:rsidR="002B0C35" w:rsidRPr="002B0C35" w:rsidRDefault="002B0C35" w:rsidP="002B0C35">
            <w:pPr>
              <w:numPr>
                <w:ilvl w:val="0"/>
                <w:numId w:val="2"/>
              </w:numPr>
            </w:pPr>
            <w:r w:rsidRPr="002B0C35">
              <w:t xml:space="preserve">    Les nouveaux objectifs visés par cette instance nationale sont les suivants : </w:t>
            </w:r>
          </w:p>
          <w:p w:rsidR="002B0C35" w:rsidRPr="002B0C35" w:rsidRDefault="002B0C35" w:rsidP="002B0C35">
            <w:pPr>
              <w:numPr>
                <w:ilvl w:val="0"/>
                <w:numId w:val="2"/>
              </w:numPr>
            </w:pPr>
            <w:r w:rsidRPr="002B0C35">
              <w:t xml:space="preserve">    Renouveler des objectifs de l'Éducation et de la Formation, </w:t>
            </w:r>
          </w:p>
          <w:p w:rsidR="002B0C35" w:rsidRPr="002B0C35" w:rsidRDefault="002B0C35" w:rsidP="002B0C35">
            <w:pPr>
              <w:numPr>
                <w:ilvl w:val="0"/>
                <w:numId w:val="2"/>
              </w:numPr>
            </w:pPr>
            <w:r w:rsidRPr="002B0C35">
              <w:t xml:space="preserve">    Réécrire les programmes sous forme de curriculum, </w:t>
            </w:r>
          </w:p>
          <w:p w:rsidR="002B0C35" w:rsidRPr="002B0C35" w:rsidRDefault="002B0C35" w:rsidP="002B0C35">
            <w:pPr>
              <w:numPr>
                <w:ilvl w:val="0"/>
                <w:numId w:val="2"/>
              </w:numPr>
            </w:pPr>
            <w:r w:rsidRPr="002B0C35">
              <w:t xml:space="preserve">    Relever le taux de scolarisation, </w:t>
            </w:r>
          </w:p>
          <w:p w:rsidR="002B0C35" w:rsidRPr="002B0C35" w:rsidRDefault="002B0C35" w:rsidP="002B0C35">
            <w:pPr>
              <w:numPr>
                <w:ilvl w:val="0"/>
                <w:numId w:val="2"/>
              </w:numPr>
            </w:pPr>
            <w:r w:rsidRPr="002B0C35">
              <w:t>    Optimiser les ressources matérielles, financières et humaines disponibles.</w:t>
            </w:r>
          </w:p>
          <w:p w:rsidR="002B0C35" w:rsidRPr="002B0C35" w:rsidRDefault="002B0C35" w:rsidP="002B0C35">
            <w:r w:rsidRPr="002B0C35">
              <w:t xml:space="preserve">L’avènement de la DRH, est entrain de permettre l’élaboration de la politique de formation des agents du système éducatif en vue de sa mise en œuvre. La pertinence de cet exercice a été </w:t>
            </w:r>
            <w:proofErr w:type="gramStart"/>
            <w:r w:rsidRPr="002B0C35">
              <w:t>corroboré</w:t>
            </w:r>
            <w:proofErr w:type="gramEnd"/>
            <w:r w:rsidRPr="002B0C35">
              <w:t xml:space="preserve"> par les conclusions du Forum sur la qualité, car un système éducatif ne génère de la qualité que par la qualité des ressources humaines qui l’animent. Le dispositif de formation se trouve ainsi être la pierre angulaire de cette Qualité car devant fournir des produits capable de générer la qualité attendue.</w:t>
            </w:r>
            <w:r w:rsidRPr="002B0C35">
              <w:br/>
              <w:t xml:space="preserve">La formation initiale des volontaires est assurée dans 11 (onze) Ecoles de Formation d'Instituteurs (EFI) localisées à </w:t>
            </w:r>
            <w:proofErr w:type="spellStart"/>
            <w:r w:rsidRPr="002B0C35">
              <w:t>Thiés</w:t>
            </w:r>
            <w:proofErr w:type="spellEnd"/>
            <w:r w:rsidRPr="002B0C35">
              <w:t xml:space="preserve">, Louga, Saint Louis, Kolda, Ziguinchor, Kaolack, Rufisque Diourbel, Tambacounda, </w:t>
            </w:r>
            <w:proofErr w:type="spellStart"/>
            <w:r w:rsidRPr="002B0C35">
              <w:t>Fatick</w:t>
            </w:r>
            <w:proofErr w:type="spellEnd"/>
            <w:r w:rsidRPr="002B0C35">
              <w:t xml:space="preserve"> et Matam. Ces EFI forment en 6 mois au moins des stagiaires titulaires du BFEM. </w:t>
            </w:r>
            <w:r w:rsidRPr="002B0C35">
              <w:br/>
              <w:t>Par ailleurs l’outil principal de formation en usage dans les EFI (référentiel de compétence des EFI) a été élaboré en 1999 pour la cible Instituteurs sous l’entrée par les compétences et pour un temps de formation d’au moins 9 mois. A présent, la cible, le temps de formation ainsi que les techniques de développement de l’approche par les compétences ont beaucoup évolué.</w:t>
            </w:r>
            <w:r w:rsidRPr="002B0C35">
              <w:br/>
              <w:t>La Formation des VE dans les EFI doit être développée dans un partenariat actif, au niveau académique entre les responsables des IDEN et PRF, utilisateurs des VE et ceux de l’EFI pour donner réponse aux besoins tout en respectant les options nationales.</w:t>
            </w:r>
            <w:r w:rsidRPr="002B0C35">
              <w:br/>
              <w:t>Cette formation est rendue plus complexe par le profil d’entrée des VE : le niveau académique de départ a beaucoup baissé par rapport aux profils requis pour la maîtrise des compétences professionnelles.</w:t>
            </w:r>
            <w:r w:rsidRPr="002B0C35">
              <w:br/>
              <w:t xml:space="preserve">Il n’y a pas d’école sans enseignants et pas de bonnes écoles sans bons enseignants. </w:t>
            </w:r>
            <w:r w:rsidRPr="002B0C35">
              <w:br/>
              <w:t>Cette analyse de la situation faite et les orientations posées par le niveau central, il s’agit de restructurer le dispositif ainsi que les outils de formation à la hauteur des options, défis et attentes.</w:t>
            </w:r>
            <w:r w:rsidRPr="002B0C35">
              <w:br/>
              <w:t xml:space="preserve">A cet effet, un atelier national de restructuration du dispositif et des outils de formation initiale s’est tenu en décembre 2005 à </w:t>
            </w:r>
            <w:proofErr w:type="spellStart"/>
            <w:r w:rsidRPr="002B0C35">
              <w:t>Thiés</w:t>
            </w:r>
            <w:proofErr w:type="spellEnd"/>
            <w:r w:rsidRPr="002B0C35">
              <w:t xml:space="preserve">. Sur la base de l’évaluation de la formation effectuée par la CNFIC, un nouveau référentiel a été mis à jour assorti d’instruments d’accompagnement tels que le guide </w:t>
            </w:r>
            <w:r w:rsidRPr="002B0C35">
              <w:lastRenderedPageBreak/>
              <w:t>de formation et le livret du formé.</w:t>
            </w:r>
          </w:p>
          <w:p w:rsidR="002B0C35" w:rsidRPr="002B0C35" w:rsidRDefault="002B0C35" w:rsidP="002B0C35">
            <w:r w:rsidRPr="002B0C35">
              <w:t>Cadre théorique</w:t>
            </w:r>
          </w:p>
          <w:p w:rsidR="002B0C35" w:rsidRPr="002B0C35" w:rsidRDefault="002B0C35" w:rsidP="002B0C35">
            <w:r w:rsidRPr="002B0C35">
              <w:rPr>
                <w:b/>
                <w:bCs/>
              </w:rPr>
              <w:t>a) Cahier des charges des E.F.I</w:t>
            </w:r>
            <w:r w:rsidRPr="002B0C35">
              <w:br/>
              <w:t>    Les différents colloques tenus à Kolda (1993</w:t>
            </w:r>
            <w:proofErr w:type="gramStart"/>
            <w:r w:rsidRPr="002B0C35">
              <w:t>) ,</w:t>
            </w:r>
            <w:proofErr w:type="gramEnd"/>
            <w:r w:rsidRPr="002B0C35">
              <w:t xml:space="preserve"> à Saint- Louis ( 1995), </w:t>
            </w:r>
            <w:proofErr w:type="spellStart"/>
            <w:r w:rsidRPr="002B0C35">
              <w:t>Fatick</w:t>
            </w:r>
            <w:proofErr w:type="spellEnd"/>
            <w:r w:rsidRPr="002B0C35">
              <w:t xml:space="preserve"> (1995)à Mbour (1997), et à </w:t>
            </w:r>
            <w:proofErr w:type="spellStart"/>
            <w:r w:rsidRPr="002B0C35">
              <w:t>Bambey</w:t>
            </w:r>
            <w:proofErr w:type="spellEnd"/>
            <w:r w:rsidRPr="002B0C35">
              <w:t xml:space="preserve"> (1998) à proposent à travers le Programme Décennal de l'Éducation et de la Formation (PDEF) la mise sur pieds d'une école de base dont les objectifs principaux se résument à :</w:t>
            </w:r>
          </w:p>
          <w:p w:rsidR="002B0C35" w:rsidRPr="002B0C35" w:rsidRDefault="002B0C35" w:rsidP="002B0C35">
            <w:pPr>
              <w:numPr>
                <w:ilvl w:val="0"/>
                <w:numId w:val="3"/>
              </w:numPr>
            </w:pPr>
            <w:r w:rsidRPr="002B0C35">
              <w:t xml:space="preserve">Élargir  l'accès à l'école, </w:t>
            </w:r>
          </w:p>
          <w:p w:rsidR="002B0C35" w:rsidRPr="002B0C35" w:rsidRDefault="002B0C35" w:rsidP="002B0C35">
            <w:pPr>
              <w:numPr>
                <w:ilvl w:val="0"/>
                <w:numId w:val="3"/>
              </w:numPr>
            </w:pPr>
            <w:r w:rsidRPr="002B0C35">
              <w:t xml:space="preserve">Améliorer  la qualité de l'Enseignement, </w:t>
            </w:r>
          </w:p>
          <w:p w:rsidR="002B0C35" w:rsidRPr="002B0C35" w:rsidRDefault="002B0C35" w:rsidP="002B0C35">
            <w:pPr>
              <w:numPr>
                <w:ilvl w:val="0"/>
                <w:numId w:val="3"/>
              </w:numPr>
            </w:pPr>
            <w:r w:rsidRPr="002B0C35">
              <w:t xml:space="preserve">Prendre en compte effectivement les préoccupations du milieu dans le cadre d'un partenariat étroit et fécond, </w:t>
            </w:r>
          </w:p>
          <w:p w:rsidR="002B0C35" w:rsidRPr="002B0C35" w:rsidRDefault="002B0C35" w:rsidP="002B0C35">
            <w:pPr>
              <w:numPr>
                <w:ilvl w:val="0"/>
                <w:numId w:val="3"/>
              </w:numPr>
            </w:pPr>
            <w:r w:rsidRPr="002B0C35">
              <w:t>Promouvoir les langues nationales,</w:t>
            </w:r>
          </w:p>
          <w:p w:rsidR="002B0C35" w:rsidRPr="002B0C35" w:rsidRDefault="002B0C35" w:rsidP="002B0C35">
            <w:r w:rsidRPr="002B0C35">
              <w:t xml:space="preserve">    L'école de base ainsi perçue induit de nouvelles responsabilités pour les personnels de l'Éducation. Dans cette mouvance, les EFI instituées en lieu et place des anciennes structures de formation évoquées plus haut, par le Décret 93 530  du 30 Avril 1993 ont principalement pour mission d’assurer  une formation polyvalente théorique et pratique intégrant la Petite Enfance et l'Enseignement Elémentaire. </w:t>
            </w:r>
            <w:r w:rsidRPr="002B0C35">
              <w:br/>
              <w:t>    </w:t>
            </w:r>
            <w:r w:rsidRPr="002B0C35">
              <w:br/>
              <w:t xml:space="preserve">    Dans ses finalités comme dans sa conception, le référentiel de compétences est articulé au curriculum de l'école de base pour mieux répondre aux exigences et aux attentes du système. Dans cette nouvelle optique, les EFI constituent des structures essentielles de formation, de production, d’expérimentation, de recherche et de pérennisation de tous les programmes. </w:t>
            </w:r>
            <w:r w:rsidRPr="002B0C35">
              <w:br/>
              <w:t>    Aussi la maîtrise des compétences de base par nos élèves- maîtres permet-elle une meilleure prise en charge de ces nouvelles orientations du système éducatif.</w:t>
            </w:r>
            <w:r w:rsidRPr="002B0C35">
              <w:br/>
              <w:t xml:space="preserve">    Clé de voûte de la formation dans les EFI, les compétences de base doivent être correctement développées pour l'atteinte des objectifs assignés. Les objectifs de formation accordent la priorité à des habiletés transférables en formation professionnelle comme en formation générale. Ils doivent nécessairement être </w:t>
            </w:r>
            <w:proofErr w:type="gramStart"/>
            <w:r w:rsidRPr="002B0C35">
              <w:t>corrélées</w:t>
            </w:r>
            <w:proofErr w:type="gramEnd"/>
            <w:r w:rsidRPr="002B0C35">
              <w:t xml:space="preserve"> aux compétences pour permettre la résolution conséquente des problèmes d'éducation. </w:t>
            </w:r>
            <w:r w:rsidRPr="002B0C35">
              <w:br/>
              <w:t>    La formation se veut globale et exige une approche intégrée de toutes les composantes dans une démarche logique flexible et cohérente. Les résultats ainsi obtenus feront de nos élèves-maîtres des agents de développement accomplis faisant montre de professionnalisme, de capacités communicationnelles avec tous les partenaires de l'école et d'aptitude à l'auto- formation renforcée par la formation continuée.</w:t>
            </w:r>
            <w:r w:rsidRPr="002B0C35">
              <w:br/>
              <w:t>    </w:t>
            </w:r>
            <w:r w:rsidRPr="002B0C35">
              <w:br/>
              <w:t xml:space="preserve">   </w:t>
            </w:r>
            <w:r w:rsidRPr="002B0C35">
              <w:rPr>
                <w:b/>
                <w:bCs/>
              </w:rPr>
              <w:t> b) Cahier de charges de l’encadreur</w:t>
            </w:r>
            <w:r w:rsidRPr="002B0C35">
              <w:br/>
              <w:t>    Pour permettre à l’E.F.I de réaliser ses missions, le formateur encadreur se doit  de:</w:t>
            </w:r>
          </w:p>
          <w:p w:rsidR="002B0C35" w:rsidRPr="002B0C35" w:rsidRDefault="002B0C35" w:rsidP="002B0C35">
            <w:pPr>
              <w:numPr>
                <w:ilvl w:val="0"/>
                <w:numId w:val="4"/>
              </w:numPr>
            </w:pPr>
            <w:r w:rsidRPr="002B0C35">
              <w:t xml:space="preserve">dispenser des enseignements théoriques ; </w:t>
            </w:r>
          </w:p>
          <w:p w:rsidR="002B0C35" w:rsidRPr="002B0C35" w:rsidRDefault="002B0C35" w:rsidP="002B0C35">
            <w:pPr>
              <w:numPr>
                <w:ilvl w:val="0"/>
                <w:numId w:val="4"/>
              </w:numPr>
            </w:pPr>
            <w:r w:rsidRPr="002B0C35">
              <w:t xml:space="preserve">suivre les élèves-maîtres en stage pratique en participant aux leçons d’essai ; </w:t>
            </w:r>
          </w:p>
          <w:p w:rsidR="002B0C35" w:rsidRPr="002B0C35" w:rsidRDefault="002B0C35" w:rsidP="002B0C35">
            <w:pPr>
              <w:numPr>
                <w:ilvl w:val="0"/>
                <w:numId w:val="4"/>
              </w:numPr>
            </w:pPr>
            <w:r w:rsidRPr="002B0C35">
              <w:t xml:space="preserve">concevoir, administrer et exploiter des outils didactiques ; </w:t>
            </w:r>
          </w:p>
          <w:p w:rsidR="002B0C35" w:rsidRPr="002B0C35" w:rsidRDefault="002B0C35" w:rsidP="002B0C35">
            <w:pPr>
              <w:numPr>
                <w:ilvl w:val="0"/>
                <w:numId w:val="4"/>
              </w:numPr>
            </w:pPr>
            <w:r w:rsidRPr="002B0C35">
              <w:lastRenderedPageBreak/>
              <w:t xml:space="preserve">encadrer, contrôler les directeurs et maîtres d’application (leçons modèles et animation pédagogique), les structures de gestion des écoles annexes </w:t>
            </w:r>
          </w:p>
          <w:p w:rsidR="002B0C35" w:rsidRPr="002B0C35" w:rsidRDefault="002B0C35" w:rsidP="002B0C35">
            <w:pPr>
              <w:numPr>
                <w:ilvl w:val="0"/>
                <w:numId w:val="4"/>
              </w:numPr>
            </w:pPr>
            <w:r w:rsidRPr="002B0C35">
              <w:t xml:space="preserve">participer à la mise en œuvre du plan académique de formation ; </w:t>
            </w:r>
          </w:p>
          <w:p w:rsidR="002B0C35" w:rsidRPr="002B0C35" w:rsidRDefault="002B0C35" w:rsidP="002B0C35">
            <w:pPr>
              <w:numPr>
                <w:ilvl w:val="0"/>
                <w:numId w:val="4"/>
              </w:numPr>
            </w:pPr>
            <w:r w:rsidRPr="002B0C35">
              <w:t>mener des activités de recherche ou d’expérimentation</w:t>
            </w:r>
          </w:p>
          <w:p w:rsidR="002B0C35" w:rsidRPr="002B0C35" w:rsidRDefault="002B0C35" w:rsidP="002B0C35">
            <w:r w:rsidRPr="002B0C35">
              <w:br/>
            </w:r>
            <w:r w:rsidRPr="002B0C35">
              <w:rPr>
                <w:b/>
                <w:bCs/>
              </w:rPr>
              <w:t>c) Profil de sortie du formé</w:t>
            </w:r>
            <w:r w:rsidRPr="002B0C35">
              <w:br/>
              <w:t>    Le maître sortant des EFI devra être un enseignant :</w:t>
            </w:r>
          </w:p>
          <w:p w:rsidR="002B0C35" w:rsidRPr="002B0C35" w:rsidRDefault="002B0C35" w:rsidP="002B0C35">
            <w:pPr>
              <w:numPr>
                <w:ilvl w:val="0"/>
                <w:numId w:val="5"/>
              </w:numPr>
            </w:pPr>
            <w:r w:rsidRPr="002B0C35">
              <w:t xml:space="preserve">Polyvalent, capable de gérer les apprentissages dans une </w:t>
            </w:r>
            <w:proofErr w:type="gramStart"/>
            <w:r w:rsidRPr="002B0C35">
              <w:t>classe(</w:t>
            </w:r>
            <w:proofErr w:type="gramEnd"/>
            <w:r w:rsidRPr="002B0C35">
              <w:t xml:space="preserve">flux simple, multigrade, double flux) du DIPE et de l’école élémentaire aussi bien en français qu’en langues nationales ou en arabe ; </w:t>
            </w:r>
          </w:p>
          <w:p w:rsidR="002B0C35" w:rsidRPr="002B0C35" w:rsidRDefault="002B0C35" w:rsidP="002B0C35">
            <w:pPr>
              <w:numPr>
                <w:ilvl w:val="0"/>
                <w:numId w:val="5"/>
              </w:numPr>
            </w:pPr>
            <w:r w:rsidRPr="002B0C35">
              <w:t xml:space="preserve">Capable d’améliorer le cadre de vie et les conditions sanitaires et nutritionnelles ; </w:t>
            </w:r>
          </w:p>
          <w:p w:rsidR="002B0C35" w:rsidRPr="002B0C35" w:rsidRDefault="002B0C35" w:rsidP="002B0C35">
            <w:pPr>
              <w:numPr>
                <w:ilvl w:val="0"/>
                <w:numId w:val="5"/>
              </w:numPr>
            </w:pPr>
            <w:r w:rsidRPr="002B0C35">
              <w:t xml:space="preserve">Apte à mettre en œuvre les innovations pédagogiques et structurelles en cours dans le système éducatif, </w:t>
            </w:r>
          </w:p>
          <w:p w:rsidR="002B0C35" w:rsidRPr="002B0C35" w:rsidRDefault="002B0C35" w:rsidP="002B0C35">
            <w:pPr>
              <w:numPr>
                <w:ilvl w:val="0"/>
                <w:numId w:val="5"/>
              </w:numPr>
            </w:pPr>
            <w:r w:rsidRPr="002B0C35">
              <w:t xml:space="preserve">Capable d’animer les structures de gestion (CGE, Coopérative, équipe pédagogique, structures de la Petite Enfance) ; </w:t>
            </w:r>
          </w:p>
          <w:p w:rsidR="002B0C35" w:rsidRPr="002B0C35" w:rsidRDefault="002B0C35" w:rsidP="002B0C35">
            <w:pPr>
              <w:numPr>
                <w:ilvl w:val="0"/>
                <w:numId w:val="5"/>
              </w:numPr>
            </w:pPr>
            <w:r w:rsidRPr="002B0C35">
              <w:t xml:space="preserve">Engagé, enraciné et ouvert, un homme de culture et d’action, un agent de développement capable de prendre en charge sa formation personnelle pour accroître son niveau de compétence, </w:t>
            </w:r>
          </w:p>
          <w:p w:rsidR="002B0C35" w:rsidRPr="002B0C35" w:rsidRDefault="002B0C35" w:rsidP="002B0C35">
            <w:pPr>
              <w:numPr>
                <w:ilvl w:val="0"/>
                <w:numId w:val="5"/>
              </w:numPr>
            </w:pPr>
            <w:r w:rsidRPr="002B0C35">
              <w:t xml:space="preserve">Apte à allier la théorie et la pratique par une réflexion saine et des actions efficaces, </w:t>
            </w:r>
          </w:p>
          <w:p w:rsidR="002B0C35" w:rsidRPr="002B0C35" w:rsidRDefault="002B0C35" w:rsidP="002B0C35">
            <w:pPr>
              <w:numPr>
                <w:ilvl w:val="0"/>
                <w:numId w:val="5"/>
              </w:numPr>
            </w:pPr>
            <w:r w:rsidRPr="002B0C35">
              <w:t xml:space="preserve">Concevoir un projet d’école ; </w:t>
            </w:r>
          </w:p>
          <w:p w:rsidR="002B0C35" w:rsidRPr="002B0C35" w:rsidRDefault="002B0C35" w:rsidP="002B0C35">
            <w:pPr>
              <w:numPr>
                <w:ilvl w:val="0"/>
                <w:numId w:val="5"/>
              </w:numPr>
            </w:pPr>
            <w:r w:rsidRPr="002B0C35">
              <w:t>Apte à soutenir par son action le développement du non formel, de la Petite Enfance (éducation parentale, protection du jeune enfant, éducation intégratrice).</w:t>
            </w:r>
          </w:p>
          <w:p w:rsidR="002B0C35" w:rsidRPr="002B0C35" w:rsidRDefault="002B0C35" w:rsidP="002B0C35">
            <w:r w:rsidRPr="002B0C35">
              <w:rPr>
                <w:b/>
                <w:bCs/>
              </w:rPr>
              <w:t>d) Organisation pédagogique</w:t>
            </w:r>
            <w:r w:rsidRPr="002B0C35">
              <w:br/>
              <w:t>Institution créée en 1993 par décret en remplacement des ENR et CFP, les EFI sont apparues dans un contexte particulier pour donner réponse à des besoins urgents de scolarisation à grande échelle et de formation dans un court délai d’enseignants immédiatement opérationnels. Dans le même temps l’émergence d’une école de base et la dynamique impulsée par les innovations pédagogiques appellent une autre vision de la formation initiale. En effet, si au plan administratif le schéma classique (directeur, intendance, comptabilité matières,…) reste maintenu, le niveau pédagogique par contre devrait opérer un changement dont la direction des études serait le noyau. Sous ce rapport, le concept d’équipe pédagogique prend tout son sens ; celle-ci se décline ainsi qu’il suit :</w:t>
            </w:r>
          </w:p>
          <w:p w:rsidR="002B0C35" w:rsidRPr="002B0C35" w:rsidRDefault="002B0C35" w:rsidP="002B0C35">
            <w:r w:rsidRPr="002B0C35">
              <w:t>Approche participative et intégrée de la formation :</w:t>
            </w:r>
          </w:p>
          <w:p w:rsidR="002B0C35" w:rsidRPr="002B0C35" w:rsidRDefault="002B0C35" w:rsidP="002B0C35">
            <w:pPr>
              <w:numPr>
                <w:ilvl w:val="0"/>
                <w:numId w:val="6"/>
              </w:numPr>
            </w:pPr>
            <w:r w:rsidRPr="002B0C35">
              <w:t xml:space="preserve">partage d’informations avec les maîtres formateurs ; </w:t>
            </w:r>
          </w:p>
          <w:p w:rsidR="002B0C35" w:rsidRPr="002B0C35" w:rsidRDefault="002B0C35" w:rsidP="002B0C35">
            <w:pPr>
              <w:numPr>
                <w:ilvl w:val="0"/>
                <w:numId w:val="6"/>
              </w:numPr>
            </w:pPr>
            <w:r w:rsidRPr="002B0C35">
              <w:t xml:space="preserve">encadrement et visite de classe des maîtres formateurs en vue d’harmoniser les pratiques pédagogiques ; </w:t>
            </w:r>
          </w:p>
          <w:p w:rsidR="002B0C35" w:rsidRPr="002B0C35" w:rsidRDefault="002B0C35" w:rsidP="002B0C35">
            <w:pPr>
              <w:numPr>
                <w:ilvl w:val="0"/>
                <w:numId w:val="6"/>
              </w:numPr>
            </w:pPr>
            <w:r w:rsidRPr="002B0C35">
              <w:lastRenderedPageBreak/>
              <w:t xml:space="preserve">élaboration collective de plans de cours intégrés à partir du socle minimal de compétences, l’approche disciplinaire restant toutefois au service de la compétence ; </w:t>
            </w:r>
          </w:p>
          <w:p w:rsidR="002B0C35" w:rsidRPr="002B0C35" w:rsidRDefault="002B0C35" w:rsidP="002B0C35">
            <w:pPr>
              <w:numPr>
                <w:ilvl w:val="0"/>
                <w:numId w:val="6"/>
              </w:numPr>
            </w:pPr>
            <w:r w:rsidRPr="002B0C35">
              <w:t xml:space="preserve">participation des maîtres formateurs à l’évaluation des stagiaires ; </w:t>
            </w:r>
          </w:p>
          <w:p w:rsidR="002B0C35" w:rsidRPr="002B0C35" w:rsidRDefault="002B0C35" w:rsidP="002B0C35">
            <w:pPr>
              <w:numPr>
                <w:ilvl w:val="0"/>
                <w:numId w:val="6"/>
              </w:numPr>
            </w:pPr>
            <w:r w:rsidRPr="002B0C35">
              <w:t>appel à des personnes ressources.</w:t>
            </w:r>
          </w:p>
          <w:p w:rsidR="002B0C35" w:rsidRPr="002B0C35" w:rsidRDefault="002B0C35" w:rsidP="002B0C35"/>
          <w:p w:rsidR="002B0C35" w:rsidRPr="002B0C35" w:rsidRDefault="002B0C35" w:rsidP="002B0C35">
            <w:r w:rsidRPr="002B0C35">
              <w:t>Articulation de la formation initiale à la formation continuée :</w:t>
            </w:r>
          </w:p>
          <w:p w:rsidR="002B0C35" w:rsidRPr="002B0C35" w:rsidRDefault="002B0C35" w:rsidP="002B0C35">
            <w:pPr>
              <w:numPr>
                <w:ilvl w:val="0"/>
                <w:numId w:val="7"/>
              </w:numPr>
            </w:pPr>
            <w:r w:rsidRPr="002B0C35">
              <w:t xml:space="preserve">participation d’éléments de la formation continuée (IDEN, PRF) à la formation initiale ; </w:t>
            </w:r>
          </w:p>
          <w:p w:rsidR="002B0C35" w:rsidRPr="002B0C35" w:rsidRDefault="002B0C35" w:rsidP="002B0C35">
            <w:pPr>
              <w:numPr>
                <w:ilvl w:val="0"/>
                <w:numId w:val="7"/>
              </w:numPr>
            </w:pPr>
            <w:r w:rsidRPr="002B0C35">
              <w:t xml:space="preserve">échanges d’informations sur les stagiaires en cours de formation et ou en activité ; </w:t>
            </w:r>
          </w:p>
          <w:p w:rsidR="002B0C35" w:rsidRPr="002B0C35" w:rsidRDefault="002B0C35" w:rsidP="002B0C35">
            <w:pPr>
              <w:numPr>
                <w:ilvl w:val="0"/>
                <w:numId w:val="7"/>
              </w:numPr>
            </w:pPr>
            <w:r w:rsidRPr="002B0C35">
              <w:t>intégration de l’EFI au plan académique de formation</w:t>
            </w:r>
          </w:p>
          <w:p w:rsidR="002B0C35" w:rsidRPr="002B0C35" w:rsidRDefault="002B0C35" w:rsidP="002B0C35">
            <w:r w:rsidRPr="002B0C35">
              <w:t>Cadre pratique</w:t>
            </w:r>
          </w:p>
          <w:p w:rsidR="002B0C35" w:rsidRPr="002B0C35" w:rsidRDefault="002B0C35" w:rsidP="002B0C35">
            <w:pPr>
              <w:rPr>
                <w:b/>
                <w:bCs/>
              </w:rPr>
            </w:pPr>
            <w:r w:rsidRPr="002B0C35">
              <w:rPr>
                <w:b/>
                <w:bCs/>
              </w:rPr>
              <w:t>a) Socle minimal de compétences (Préscolaire et élémentaire français et arabe)</w:t>
            </w:r>
          </w:p>
          <w:tbl>
            <w:tblPr>
              <w:tblW w:w="6660" w:type="dxa"/>
              <w:tblCellMar>
                <w:left w:w="0" w:type="dxa"/>
                <w:right w:w="0" w:type="dxa"/>
              </w:tblCellMar>
              <w:tblLook w:val="04A0"/>
            </w:tblPr>
            <w:tblGrid>
              <w:gridCol w:w="6660"/>
            </w:tblGrid>
            <w:tr w:rsidR="002B0C35" w:rsidRPr="002B0C35">
              <w:trPr>
                <w:trHeight w:val="381"/>
              </w:trPr>
              <w:tc>
                <w:tcPr>
                  <w:tcW w:w="7432" w:type="dxa"/>
                  <w:tcBorders>
                    <w:top w:val="single" w:sz="8" w:space="0" w:color="4F81BD"/>
                    <w:left w:val="single" w:sz="8" w:space="0" w:color="4F81BD"/>
                    <w:bottom w:val="single" w:sz="8" w:space="0" w:color="4F81BD"/>
                    <w:right w:val="single" w:sz="8" w:space="0" w:color="4F81BD"/>
                  </w:tcBorders>
                  <w:shd w:val="clear" w:color="auto" w:fill="A7BFDE"/>
                  <w:tcMar>
                    <w:top w:w="0" w:type="dxa"/>
                    <w:left w:w="108" w:type="dxa"/>
                    <w:bottom w:w="0" w:type="dxa"/>
                    <w:right w:w="108" w:type="dxa"/>
                  </w:tcMar>
                  <w:hideMark/>
                </w:tcPr>
                <w:p w:rsidR="00000000" w:rsidRPr="002B0C35" w:rsidRDefault="002B0C35" w:rsidP="002B0C35">
                  <w:r w:rsidRPr="002B0C35">
                    <w:t>COMPETENCES DE BASE</w:t>
                  </w:r>
                </w:p>
              </w:tc>
            </w:tr>
            <w:tr w:rsidR="002B0C35" w:rsidRPr="002B0C35">
              <w:trPr>
                <w:trHeight w:val="510"/>
              </w:trPr>
              <w:tc>
                <w:tcPr>
                  <w:tcW w:w="7432" w:type="dxa"/>
                  <w:tcBorders>
                    <w:top w:val="nil"/>
                    <w:left w:val="single" w:sz="8" w:space="0" w:color="auto"/>
                    <w:bottom w:val="single" w:sz="8" w:space="0" w:color="auto"/>
                    <w:right w:val="single" w:sz="8" w:space="0" w:color="auto"/>
                  </w:tcBorders>
                  <w:shd w:val="clear" w:color="auto" w:fill="A7BFDE"/>
                  <w:tcMar>
                    <w:top w:w="0" w:type="dxa"/>
                    <w:left w:w="108" w:type="dxa"/>
                    <w:bottom w:w="0" w:type="dxa"/>
                    <w:right w:w="108" w:type="dxa"/>
                  </w:tcMar>
                  <w:hideMark/>
                </w:tcPr>
                <w:p w:rsidR="00000000" w:rsidRPr="002B0C35" w:rsidRDefault="002B0C35" w:rsidP="002B0C35">
                  <w:r w:rsidRPr="002B0C35">
                    <w:t xml:space="preserve">CB 1 : Elaborer  une planification  pédagogique pour une durée déterminée à partir des programmes en vigueur </w:t>
                  </w:r>
                </w:p>
              </w:tc>
            </w:tr>
            <w:tr w:rsidR="002B0C35" w:rsidRPr="002B0C35">
              <w:trPr>
                <w:trHeight w:val="303"/>
              </w:trPr>
              <w:tc>
                <w:tcPr>
                  <w:tcW w:w="7432" w:type="dxa"/>
                  <w:tcBorders>
                    <w:top w:val="nil"/>
                    <w:left w:val="single" w:sz="8" w:space="0" w:color="auto"/>
                    <w:bottom w:val="single" w:sz="8" w:space="0" w:color="auto"/>
                    <w:right w:val="single" w:sz="8" w:space="0" w:color="auto"/>
                  </w:tcBorders>
                  <w:shd w:val="clear" w:color="auto" w:fill="A7BFDE"/>
                  <w:tcMar>
                    <w:top w:w="0" w:type="dxa"/>
                    <w:left w:w="108" w:type="dxa"/>
                    <w:bottom w:w="0" w:type="dxa"/>
                    <w:right w:w="108" w:type="dxa"/>
                  </w:tcMar>
                  <w:hideMark/>
                </w:tcPr>
                <w:p w:rsidR="00000000" w:rsidRPr="002B0C35" w:rsidRDefault="002B0C35" w:rsidP="002B0C35">
                  <w:r w:rsidRPr="002B0C35">
                    <w:t xml:space="preserve">CB 2 : Construire une séquence d’enseignement – apprentissage </w:t>
                  </w:r>
                </w:p>
              </w:tc>
            </w:tr>
            <w:tr w:rsidR="002B0C35" w:rsidRPr="002B0C35">
              <w:trPr>
                <w:trHeight w:val="340"/>
              </w:trPr>
              <w:tc>
                <w:tcPr>
                  <w:tcW w:w="7432" w:type="dxa"/>
                  <w:tcBorders>
                    <w:top w:val="nil"/>
                    <w:left w:val="single" w:sz="8" w:space="0" w:color="auto"/>
                    <w:bottom w:val="single" w:sz="8" w:space="0" w:color="auto"/>
                    <w:right w:val="single" w:sz="8" w:space="0" w:color="auto"/>
                  </w:tcBorders>
                  <w:shd w:val="clear" w:color="auto" w:fill="A7BFDE"/>
                  <w:tcMar>
                    <w:top w:w="0" w:type="dxa"/>
                    <w:left w:w="108" w:type="dxa"/>
                    <w:bottom w:w="0" w:type="dxa"/>
                    <w:right w:w="108" w:type="dxa"/>
                  </w:tcMar>
                  <w:hideMark/>
                </w:tcPr>
                <w:p w:rsidR="00000000" w:rsidRPr="002B0C35" w:rsidRDefault="002B0C35" w:rsidP="002B0C35">
                  <w:r w:rsidRPr="002B0C35">
                    <w:t xml:space="preserve">CB 3 : Mettre en œuvre une séquence d’enseignement –apprentissage </w:t>
                  </w:r>
                </w:p>
              </w:tc>
            </w:tr>
            <w:tr w:rsidR="002B0C35" w:rsidRPr="002B0C35">
              <w:trPr>
                <w:trHeight w:val="349"/>
              </w:trPr>
              <w:tc>
                <w:tcPr>
                  <w:tcW w:w="7432" w:type="dxa"/>
                  <w:tcBorders>
                    <w:top w:val="nil"/>
                    <w:left w:val="single" w:sz="8" w:space="0" w:color="auto"/>
                    <w:bottom w:val="single" w:sz="8" w:space="0" w:color="auto"/>
                    <w:right w:val="single" w:sz="8" w:space="0" w:color="auto"/>
                  </w:tcBorders>
                  <w:shd w:val="clear" w:color="auto" w:fill="A7BFDE"/>
                  <w:tcMar>
                    <w:top w:w="0" w:type="dxa"/>
                    <w:left w:w="108" w:type="dxa"/>
                    <w:bottom w:w="0" w:type="dxa"/>
                    <w:right w:w="108" w:type="dxa"/>
                  </w:tcMar>
                  <w:hideMark/>
                </w:tcPr>
                <w:p w:rsidR="00000000" w:rsidRPr="002B0C35" w:rsidRDefault="002B0C35" w:rsidP="002B0C35">
                  <w:r w:rsidRPr="002B0C35">
                    <w:t>CB 4 : Elaborer un projet d’école</w:t>
                  </w:r>
                </w:p>
              </w:tc>
            </w:tr>
            <w:tr w:rsidR="002B0C35" w:rsidRPr="002B0C35">
              <w:trPr>
                <w:trHeight w:val="377"/>
              </w:trPr>
              <w:tc>
                <w:tcPr>
                  <w:tcW w:w="7432" w:type="dxa"/>
                  <w:tcBorders>
                    <w:top w:val="nil"/>
                    <w:left w:val="single" w:sz="8" w:space="0" w:color="auto"/>
                    <w:bottom w:val="single" w:sz="8" w:space="0" w:color="auto"/>
                    <w:right w:val="single" w:sz="8" w:space="0" w:color="auto"/>
                  </w:tcBorders>
                  <w:shd w:val="clear" w:color="auto" w:fill="A7BFDE"/>
                  <w:tcMar>
                    <w:top w:w="0" w:type="dxa"/>
                    <w:left w:w="108" w:type="dxa"/>
                    <w:bottom w:w="0" w:type="dxa"/>
                    <w:right w:w="108" w:type="dxa"/>
                  </w:tcMar>
                  <w:hideMark/>
                </w:tcPr>
                <w:p w:rsidR="00000000" w:rsidRPr="002B0C35" w:rsidRDefault="002B0C35" w:rsidP="002B0C35">
                  <w:r w:rsidRPr="002B0C35">
                    <w:t>CB 5 : Gérer une classe bilingue langue nationale / français</w:t>
                  </w:r>
                </w:p>
              </w:tc>
            </w:tr>
            <w:tr w:rsidR="002B0C35" w:rsidRPr="002B0C35">
              <w:trPr>
                <w:trHeight w:val="289"/>
              </w:trPr>
              <w:tc>
                <w:tcPr>
                  <w:tcW w:w="7432" w:type="dxa"/>
                  <w:tcBorders>
                    <w:top w:val="nil"/>
                    <w:left w:val="single" w:sz="8" w:space="0" w:color="auto"/>
                    <w:bottom w:val="single" w:sz="8" w:space="0" w:color="auto"/>
                    <w:right w:val="single" w:sz="8" w:space="0" w:color="auto"/>
                  </w:tcBorders>
                  <w:shd w:val="clear" w:color="auto" w:fill="A7BFDE"/>
                  <w:tcMar>
                    <w:top w:w="0" w:type="dxa"/>
                    <w:left w:w="108" w:type="dxa"/>
                    <w:bottom w:w="0" w:type="dxa"/>
                    <w:right w:w="108" w:type="dxa"/>
                  </w:tcMar>
                  <w:hideMark/>
                </w:tcPr>
                <w:p w:rsidR="00000000" w:rsidRPr="002B0C35" w:rsidRDefault="002B0C35" w:rsidP="002B0C35">
                  <w:r w:rsidRPr="002B0C35">
                    <w:t xml:space="preserve">CB 6 : Gérer la classe et l’école conformément aux  textes en vigueur </w:t>
                  </w:r>
                </w:p>
              </w:tc>
            </w:tr>
          </w:tbl>
          <w:p w:rsidR="002B0C35" w:rsidRPr="002B0C35" w:rsidRDefault="002B0C35" w:rsidP="002B0C35">
            <w:r w:rsidRPr="002B0C35">
              <w:rPr>
                <w:b/>
                <w:bCs/>
              </w:rPr>
              <w:t xml:space="preserve"> N.B. : </w:t>
            </w:r>
            <w:r w:rsidRPr="002B0C35">
              <w:t xml:space="preserve">A titre transitoire pour l’année 2007, l’ancienne CB « Lire et écrire dans une langue nationale au moins » doit être développée partout où les conditions minimales de mise en œuvre </w:t>
            </w:r>
            <w:proofErr w:type="gramStart"/>
            <w:r w:rsidRPr="002B0C35">
              <w:t>de la nouvelle compétences</w:t>
            </w:r>
            <w:proofErr w:type="gramEnd"/>
            <w:r w:rsidRPr="002B0C35">
              <w:t xml:space="preserve"> « Gérer une classe bilingue langue nationale / français » ne sont pas réunies (école d’application bilingue, formateurs spécialisés, supports de formation….)</w:t>
            </w:r>
          </w:p>
          <w:p w:rsidR="002B0C35" w:rsidRPr="002B0C35" w:rsidRDefault="002B0C35" w:rsidP="002B0C35">
            <w:r w:rsidRPr="002B0C35">
              <w:t> b) Modules de formation</w:t>
            </w:r>
            <w:r w:rsidRPr="002B0C35">
              <w:br/>
              <w:t>CB 1 : Elaborer  une planification  pédagogique pour une durée déterminée à partir des programmes en vigueur</w:t>
            </w:r>
          </w:p>
          <w:p w:rsidR="001E2A15" w:rsidRDefault="001E2A15" w:rsidP="002B0C35"/>
          <w:p w:rsidR="001E2A15" w:rsidRDefault="001E2A15" w:rsidP="002B0C35"/>
          <w:p w:rsidR="00000000" w:rsidRPr="002B0C35" w:rsidRDefault="002B0C35" w:rsidP="002B0C35">
            <w:r w:rsidRPr="002B0C35">
              <w:br/>
            </w:r>
            <w:r w:rsidRPr="002B0C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style="width:454.3pt;height:336.85pt;mso-wrap-distance-left:4.5pt;mso-wrap-distance-right:4.5pt"/>
              </w:pict>
            </w:r>
          </w:p>
        </w:tc>
      </w:tr>
    </w:tbl>
    <w:p w:rsidR="001E2A15" w:rsidRPr="001E2A15" w:rsidRDefault="001E2A15" w:rsidP="001E2A15">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1E2A15">
        <w:rPr>
          <w:rFonts w:ascii="Times New Roman" w:eastAsia="Times New Roman" w:hAnsi="Times New Roman" w:cs="Times New Roman"/>
          <w:sz w:val="24"/>
          <w:szCs w:val="24"/>
          <w:lang w:eastAsia="fr-FR"/>
        </w:rPr>
        <w:lastRenderedPageBreak/>
        <w:br/>
      </w:r>
      <w:r w:rsidRPr="001E2A15">
        <w:rPr>
          <w:rFonts w:ascii="Times New Roman" w:eastAsia="Times New Roman" w:hAnsi="Times New Roman" w:cs="Times New Roman"/>
          <w:sz w:val="24"/>
          <w:szCs w:val="24"/>
          <w:lang w:eastAsia="fr-FR"/>
        </w:rPr>
        <w:pict>
          <v:shape id="_x0000_i1026" type="#_x0000_t75" alt="Image" style="width:448.3pt;height:296.55pt;mso-wrap-distance-left:4.5pt;mso-wrap-distance-right:4.5pt"/>
        </w:pict>
      </w:r>
    </w:p>
    <w:p w:rsidR="002B0C35" w:rsidRDefault="002B0C35" w:rsidP="0077207E"/>
    <w:sectPr w:rsidR="002B0C35" w:rsidSect="002B0C35">
      <w:pgSz w:w="11906" w:h="16838"/>
      <w:pgMar w:top="1440" w:right="1440" w:bottom="993"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84DD9"/>
    <w:multiLevelType w:val="multilevel"/>
    <w:tmpl w:val="93DE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42C55"/>
    <w:multiLevelType w:val="multilevel"/>
    <w:tmpl w:val="064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80A84"/>
    <w:multiLevelType w:val="multilevel"/>
    <w:tmpl w:val="4B90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0C200C"/>
    <w:multiLevelType w:val="multilevel"/>
    <w:tmpl w:val="30A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814CDC"/>
    <w:multiLevelType w:val="multilevel"/>
    <w:tmpl w:val="94B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224EAC"/>
    <w:multiLevelType w:val="multilevel"/>
    <w:tmpl w:val="AB70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905CB2"/>
    <w:multiLevelType w:val="multilevel"/>
    <w:tmpl w:val="E8B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4"/>
  </w:num>
  <w:num w:numId="5">
    <w:abstractNumId w:val="5"/>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08"/>
  <w:hyphenationZone w:val="425"/>
  <w:characterSpacingControl w:val="doNotCompress"/>
  <w:compat/>
  <w:rsids>
    <w:rsidRoot w:val="0077207E"/>
    <w:rsid w:val="001E2A15"/>
    <w:rsid w:val="00222FA2"/>
    <w:rsid w:val="002B0C35"/>
    <w:rsid w:val="0077207E"/>
    <w:rsid w:val="00894FF2"/>
    <w:rsid w:val="00946E9A"/>
    <w:rsid w:val="00C91A93"/>
    <w:rsid w:val="00F4764D"/>
    <w:rsid w:val="00F9002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FF2"/>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next w:val="Normal"/>
    <w:uiPriority w:val="99"/>
    <w:rsid w:val="0077207E"/>
    <w:pPr>
      <w:autoSpaceDE w:val="0"/>
      <w:autoSpaceDN w:val="0"/>
      <w:adjustRightInd w:val="0"/>
      <w:spacing w:after="0" w:line="240" w:lineRule="auto"/>
    </w:pPr>
    <w:rPr>
      <w:rFonts w:ascii="Times New Roman" w:hAnsi="Times New Roman" w:cs="Times New Roman"/>
      <w:sz w:val="24"/>
      <w:szCs w:val="24"/>
    </w:rPr>
  </w:style>
  <w:style w:type="character" w:styleId="Lienhypertexte">
    <w:name w:val="Hyperlink"/>
    <w:basedOn w:val="Policepardfaut"/>
    <w:uiPriority w:val="99"/>
    <w:unhideWhenUsed/>
    <w:rsid w:val="002B0C3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3591</Words>
  <Characters>19755</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MBIN NDOOBA</Company>
  <LinksUpToDate>false</LinksUpToDate>
  <CharactersWithSpaces>23300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BASSIROU FAYE</dc:creator>
  <cp:keywords/>
  <dc:description/>
  <cp:lastModifiedBy>BASSIROU FAYE</cp:lastModifiedBy>
  <cp:revision>3</cp:revision>
  <dcterms:created xsi:type="dcterms:W3CDTF">2009-10-29T12:10:00Z</dcterms:created>
  <dcterms:modified xsi:type="dcterms:W3CDTF">2009-10-29T13:55:00Z</dcterms:modified>
</cp:coreProperties>
</file>