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F47" w:rsidRDefault="005845FF">
      <w:pPr>
        <w:rPr>
          <w:rFonts w:hint="eastAsia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c=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m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cm</m:t>
              </m:r>
            </m:sub>
          </m:sSub>
          <m:r>
            <w:rPr>
              <w:rFonts w:ascii="Cambria Math" w:hAnsi="Cambria Math"/>
              <w:sz w:val="2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cs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i=0</m:t>
              </m:r>
            </m:sub>
            <m:sup>
              <m:r>
                <w:rPr>
                  <w:rFonts w:ascii="Cambria Math" w:hAnsi="Cambria Math"/>
                  <w:sz w:val="22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att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spo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cli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n⨀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pli</m:t>
                          </m:r>
                        </m:sub>
                      </m:sSub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cli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n⨀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rm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cli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]</m:t>
              </m:r>
            </m:e>
          </m:nary>
        </m:oMath>
      </m:oMathPara>
    </w:p>
    <w:p w:rsidR="00177F47" w:rsidRPr="00334918" w:rsidRDefault="003B495A">
      <w:pPr>
        <w:rPr>
          <w:b/>
          <w:sz w:val="22"/>
        </w:rPr>
      </w:pPr>
      <w:r w:rsidRPr="00334918">
        <w:rPr>
          <w:rFonts w:hint="eastAsia"/>
          <w:b/>
          <w:sz w:val="22"/>
        </w:rPr>
        <w:t>1</w:t>
      </w:r>
      <w:r w:rsidRPr="00334918">
        <w:rPr>
          <w:b/>
          <w:sz w:val="22"/>
        </w:rPr>
        <w:t xml:space="preserve">.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cm</m:t>
            </m:r>
          </m:sub>
        </m:sSub>
      </m:oMath>
    </w:p>
    <w:p w:rsidR="003B495A" w:rsidRDefault="003B495A">
      <w:pPr>
        <w:rPr>
          <w:sz w:val="22"/>
        </w:rPr>
      </w:pPr>
      <w:r>
        <w:rPr>
          <w:rFonts w:hint="eastAsia"/>
          <w:sz w:val="22"/>
        </w:rPr>
        <w:t>물체의 방사 색깔</w:t>
      </w:r>
      <w:r w:rsidR="00091E2B">
        <w:rPr>
          <w:rFonts w:hint="eastAsia"/>
          <w:sz w:val="22"/>
        </w:rPr>
        <w:t>을 의미</w:t>
      </w:r>
      <w:r w:rsidR="0052427F">
        <w:rPr>
          <w:rFonts w:hint="eastAsia"/>
          <w:sz w:val="22"/>
        </w:rPr>
        <w:t xml:space="preserve">하는 </w:t>
      </w:r>
      <w:r w:rsidR="0052427F">
        <w:rPr>
          <w:sz w:val="22"/>
        </w:rPr>
        <w:t>3</w:t>
      </w:r>
      <w:r w:rsidR="0052427F">
        <w:rPr>
          <w:rFonts w:hint="eastAsia"/>
          <w:sz w:val="22"/>
        </w:rPr>
        <w:t>차원</w:t>
      </w:r>
      <w:r w:rsidR="0052427F">
        <w:rPr>
          <w:sz w:val="22"/>
        </w:rPr>
        <w:t xml:space="preserve"> </w:t>
      </w:r>
      <w:r w:rsidR="0052427F">
        <w:rPr>
          <w:rFonts w:hint="eastAsia"/>
          <w:sz w:val="22"/>
        </w:rPr>
        <w:t>벡터이다.</w:t>
      </w:r>
    </w:p>
    <w:p w:rsidR="00091E2B" w:rsidRPr="00334918" w:rsidRDefault="00091E2B">
      <w:pPr>
        <w:rPr>
          <w:b/>
          <w:sz w:val="22"/>
        </w:rPr>
      </w:pPr>
      <w:r w:rsidRPr="00334918">
        <w:rPr>
          <w:rFonts w:hint="eastAsia"/>
          <w:b/>
          <w:sz w:val="22"/>
        </w:rPr>
        <w:t>2</w:t>
      </w:r>
      <w:r w:rsidRPr="00334918">
        <w:rPr>
          <w:b/>
          <w:sz w:val="22"/>
        </w:rPr>
        <w:t xml:space="preserve">. </w:t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cm</m:t>
            </m:r>
          </m:sub>
        </m:sSub>
        <m:r>
          <m:rPr>
            <m:sty m:val="bi"/>
          </m:rPr>
          <w:rPr>
            <w:rFonts w:ascii="Cambria Math" w:hAnsi="Cambria Math"/>
            <w:sz w:val="22"/>
          </w:rPr>
          <m:t>*</m:t>
        </m:r>
        <m:sSub>
          <m:sSubPr>
            <m:ctrlPr>
              <w:rPr>
                <w:rFonts w:ascii="Cambria Math" w:hAnsi="Cambria Math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cs</m:t>
            </m:r>
          </m:sub>
        </m:sSub>
      </m:oMath>
    </w:p>
    <w:p w:rsidR="004E7897" w:rsidRDefault="00091E2B">
      <w:pPr>
        <w:rPr>
          <w:sz w:val="22"/>
        </w:rPr>
      </w:pPr>
      <w:r>
        <w:rPr>
          <w:rFonts w:hint="eastAsia"/>
          <w:sz w:val="22"/>
        </w:rPr>
        <w:t xml:space="preserve">전역 </w:t>
      </w:r>
      <w:proofErr w:type="spellStart"/>
      <w:r>
        <w:rPr>
          <w:rFonts w:hint="eastAsia"/>
          <w:sz w:val="22"/>
        </w:rPr>
        <w:t>앰비언트</w:t>
      </w:r>
      <w:proofErr w:type="spellEnd"/>
      <w:r>
        <w:rPr>
          <w:rFonts w:hint="eastAsia"/>
          <w:sz w:val="22"/>
        </w:rPr>
        <w:t xml:space="preserve"> 반사</w:t>
      </w:r>
      <w:r w:rsidR="008A2D9D">
        <w:rPr>
          <w:rFonts w:hint="eastAsia"/>
          <w:sz w:val="22"/>
        </w:rPr>
        <w:t>를 의미한다.</w:t>
      </w:r>
      <w:r w:rsidR="003F3BD6">
        <w:rPr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cm</m:t>
            </m:r>
          </m:sub>
        </m:sSub>
      </m:oMath>
      <w:r w:rsidR="003F3BD6">
        <w:rPr>
          <w:rFonts w:hint="eastAsia"/>
          <w:sz w:val="22"/>
        </w:rPr>
        <w:t xml:space="preserve">은 </w:t>
      </w:r>
      <w:proofErr w:type="spellStart"/>
      <w:r w:rsidR="003F3BD6">
        <w:rPr>
          <w:rFonts w:hint="eastAsia"/>
          <w:sz w:val="22"/>
        </w:rPr>
        <w:t>앰비언트</w:t>
      </w:r>
      <w:proofErr w:type="spellEnd"/>
      <w:r w:rsidR="003F3BD6">
        <w:rPr>
          <w:rFonts w:hint="eastAsia"/>
          <w:sz w:val="22"/>
        </w:rPr>
        <w:t xml:space="preserve"> 반사 계수,</w:t>
      </w:r>
      <w:r w:rsidR="003F3BD6">
        <w:rPr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cs</m:t>
            </m:r>
          </m:sub>
        </m:sSub>
      </m:oMath>
      <w:r w:rsidR="003F3BD6">
        <w:rPr>
          <w:rFonts w:hint="eastAsia"/>
          <w:sz w:val="22"/>
        </w:rPr>
        <w:t xml:space="preserve">는 </w:t>
      </w:r>
      <w:proofErr w:type="spellStart"/>
      <w:r w:rsidR="003F3BD6">
        <w:rPr>
          <w:rFonts w:hint="eastAsia"/>
          <w:sz w:val="22"/>
        </w:rPr>
        <w:t>앰비언트</w:t>
      </w:r>
      <w:proofErr w:type="spellEnd"/>
      <w:r w:rsidR="003F3BD6">
        <w:rPr>
          <w:rFonts w:hint="eastAsia"/>
          <w:sz w:val="22"/>
        </w:rPr>
        <w:t xml:space="preserve"> 광원의 색깔을 의미</w:t>
      </w:r>
      <w:r w:rsidR="005E383F">
        <w:rPr>
          <w:rFonts w:hint="eastAsia"/>
          <w:sz w:val="22"/>
        </w:rPr>
        <w:t xml:space="preserve">하는 </w:t>
      </w:r>
      <w:r w:rsidR="005E383F">
        <w:rPr>
          <w:sz w:val="22"/>
        </w:rPr>
        <w:t>3</w:t>
      </w:r>
      <w:r w:rsidR="005E383F">
        <w:rPr>
          <w:rFonts w:hint="eastAsia"/>
          <w:sz w:val="22"/>
        </w:rPr>
        <w:t>차원</w:t>
      </w:r>
      <w:r w:rsidR="005E383F">
        <w:rPr>
          <w:sz w:val="22"/>
        </w:rPr>
        <w:t xml:space="preserve"> </w:t>
      </w:r>
      <w:r w:rsidR="005E383F">
        <w:rPr>
          <w:rFonts w:hint="eastAsia"/>
          <w:sz w:val="22"/>
        </w:rPr>
        <w:t>벡터이다.</w:t>
      </w:r>
    </w:p>
    <w:p w:rsidR="00091E2B" w:rsidRPr="00334918" w:rsidRDefault="004E7897">
      <w:pPr>
        <w:rPr>
          <w:b/>
          <w:sz w:val="22"/>
        </w:rPr>
      </w:pPr>
      <w:r w:rsidRPr="00334918">
        <w:rPr>
          <w:b/>
          <w:sz w:val="22"/>
        </w:rPr>
        <w:t xml:space="preserve">3. </w:t>
      </w:r>
      <w:r w:rsidR="003F3BD6" w:rsidRPr="00334918">
        <w:rPr>
          <w:b/>
          <w:sz w:val="22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n-1</m:t>
            </m:r>
          </m:sup>
          <m:e>
            <m:d>
              <m:d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att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spo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  <w:sz w:val="22"/>
              </w:rPr>
              <m:t>[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cm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2"/>
              </w:rPr>
              <m:t>*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cli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2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n⨀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 w:val="2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pli</m:t>
                        </m:r>
                      </m:sub>
                    </m:sSub>
                  </m:e>
                </m:acc>
              </m:e>
            </m:d>
            <m:sSub>
              <m:sSub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cm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2"/>
              </w:rPr>
              <m:t>*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cli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2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n⨀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rm</m:t>
                    </m:r>
                  </m:sub>
                </m:sSub>
              </m:sup>
            </m:sSup>
            <m:sSub>
              <m:sSub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cm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2"/>
              </w:rPr>
              <m:t>*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cli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2"/>
              </w:rPr>
              <m:t>]</m:t>
            </m:r>
          </m:e>
        </m:nary>
      </m:oMath>
    </w:p>
    <w:p w:rsidR="00D131AA" w:rsidRDefault="00D131AA">
      <w:pPr>
        <w:rPr>
          <w:sz w:val="22"/>
        </w:rPr>
      </w:pPr>
      <w:r>
        <w:rPr>
          <w:rFonts w:hint="eastAsia"/>
          <w:sz w:val="22"/>
        </w:rPr>
        <w:t>n개의 광원의 지역적인 효과를 의미한다.</w:t>
      </w:r>
    </w:p>
    <w:p w:rsidR="005D6BA5" w:rsidRPr="00334918" w:rsidRDefault="005D6BA5">
      <w:pPr>
        <w:rPr>
          <w:b/>
          <w:sz w:val="22"/>
        </w:rPr>
      </w:pPr>
      <w:r w:rsidRPr="00334918">
        <w:rPr>
          <w:rFonts w:hint="eastAsia"/>
          <w:b/>
          <w:sz w:val="22"/>
        </w:rPr>
        <w:t>3</w:t>
      </w:r>
      <w:r w:rsidRPr="00334918">
        <w:rPr>
          <w:b/>
          <w:sz w:val="22"/>
        </w:rPr>
        <w:t xml:space="preserve">-1. </w:t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cm</m:t>
            </m:r>
          </m:sub>
        </m:sSub>
        <m:r>
          <m:rPr>
            <m:sty m:val="bi"/>
          </m:rPr>
          <w:rPr>
            <w:rFonts w:ascii="Cambria Math" w:hAnsi="Cambria Math"/>
            <w:sz w:val="22"/>
          </w:rPr>
          <m:t>*</m:t>
        </m:r>
        <m:sSub>
          <m:sSubPr>
            <m:ctrlPr>
              <w:rPr>
                <w:rFonts w:ascii="Cambria Math" w:hAnsi="Cambria Math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cli</m:t>
            </m:r>
          </m:sub>
        </m:sSub>
      </m:oMath>
    </w:p>
    <w:p w:rsidR="00063748" w:rsidRDefault="00C83092" w:rsidP="00063748">
      <w:pPr>
        <w:rPr>
          <w:sz w:val="22"/>
        </w:rPr>
      </w:pPr>
      <w:proofErr w:type="spellStart"/>
      <w:r>
        <w:rPr>
          <w:rFonts w:hint="eastAsia"/>
          <w:sz w:val="22"/>
        </w:rPr>
        <w:t>i</w:t>
      </w:r>
      <w:proofErr w:type="spellEnd"/>
      <w:r>
        <w:rPr>
          <w:rFonts w:hint="eastAsia"/>
          <w:sz w:val="22"/>
        </w:rPr>
        <w:t xml:space="preserve">번째 광원의 지역 </w:t>
      </w:r>
      <w:proofErr w:type="spellStart"/>
      <w:r>
        <w:rPr>
          <w:rFonts w:hint="eastAsia"/>
          <w:sz w:val="22"/>
        </w:rPr>
        <w:t>앰비언트</w:t>
      </w:r>
      <w:proofErr w:type="spellEnd"/>
      <w:r>
        <w:rPr>
          <w:rFonts w:hint="eastAsia"/>
          <w:sz w:val="22"/>
        </w:rPr>
        <w:t xml:space="preserve"> 반사</w:t>
      </w:r>
      <w:r w:rsidR="005D51F6">
        <w:rPr>
          <w:rFonts w:hint="eastAsia"/>
          <w:sz w:val="22"/>
        </w:rPr>
        <w:t xml:space="preserve"> 효과</w:t>
      </w:r>
      <w:r>
        <w:rPr>
          <w:rFonts w:hint="eastAsia"/>
          <w:sz w:val="22"/>
        </w:rPr>
        <w:t>를 의미한다.</w:t>
      </w:r>
      <w:r w:rsidR="00063748">
        <w:rPr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cm</m:t>
            </m:r>
          </m:sub>
        </m:sSub>
      </m:oMath>
      <w:r w:rsidR="00063748">
        <w:rPr>
          <w:rFonts w:hint="eastAsia"/>
          <w:sz w:val="22"/>
        </w:rPr>
        <w:t xml:space="preserve">은 </w:t>
      </w:r>
      <w:proofErr w:type="spellStart"/>
      <w:r w:rsidR="00063748">
        <w:rPr>
          <w:rFonts w:hint="eastAsia"/>
          <w:sz w:val="22"/>
        </w:rPr>
        <w:t>앰비언트</w:t>
      </w:r>
      <w:proofErr w:type="spellEnd"/>
      <w:r w:rsidR="00063748">
        <w:rPr>
          <w:rFonts w:hint="eastAsia"/>
          <w:sz w:val="22"/>
        </w:rPr>
        <w:t xml:space="preserve"> 반사 계수,</w:t>
      </w:r>
      <w:r w:rsidR="00063748">
        <w:rPr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cli</m:t>
            </m:r>
          </m:sub>
        </m:sSub>
      </m:oMath>
      <w:r w:rsidR="00063748">
        <w:rPr>
          <w:rFonts w:hint="eastAsia"/>
          <w:sz w:val="22"/>
        </w:rPr>
        <w:t xml:space="preserve">는 </w:t>
      </w:r>
      <w:proofErr w:type="spellStart"/>
      <w:r w:rsidR="00063748">
        <w:rPr>
          <w:rFonts w:hint="eastAsia"/>
          <w:sz w:val="22"/>
        </w:rPr>
        <w:t>앰비언트</w:t>
      </w:r>
      <w:proofErr w:type="spellEnd"/>
      <w:r w:rsidR="00063748">
        <w:rPr>
          <w:rFonts w:hint="eastAsia"/>
          <w:sz w:val="22"/>
        </w:rPr>
        <w:t xml:space="preserve"> 광원의 색깔</w:t>
      </w:r>
      <w:r w:rsidR="000267ED">
        <w:rPr>
          <w:rFonts w:hint="eastAsia"/>
          <w:sz w:val="22"/>
        </w:rPr>
        <w:t xml:space="preserve">을 의미하는 </w:t>
      </w:r>
      <w:r w:rsidR="000267ED">
        <w:rPr>
          <w:sz w:val="22"/>
        </w:rPr>
        <w:t>3</w:t>
      </w:r>
      <w:r w:rsidR="000267ED">
        <w:rPr>
          <w:rFonts w:hint="eastAsia"/>
          <w:sz w:val="22"/>
        </w:rPr>
        <w:t>차원</w:t>
      </w:r>
      <w:r w:rsidR="000267ED">
        <w:rPr>
          <w:sz w:val="22"/>
        </w:rPr>
        <w:t xml:space="preserve"> </w:t>
      </w:r>
      <w:r w:rsidR="000267ED">
        <w:rPr>
          <w:rFonts w:hint="eastAsia"/>
          <w:sz w:val="22"/>
        </w:rPr>
        <w:t>벡터이다.</w:t>
      </w:r>
    </w:p>
    <w:p w:rsidR="00744FCA" w:rsidRPr="00334918" w:rsidRDefault="00744FCA" w:rsidP="00063748">
      <w:pPr>
        <w:rPr>
          <w:b/>
          <w:sz w:val="22"/>
        </w:rPr>
      </w:pPr>
      <w:r w:rsidRPr="00334918">
        <w:rPr>
          <w:rFonts w:hint="eastAsia"/>
          <w:b/>
          <w:sz w:val="22"/>
        </w:rPr>
        <w:t>3</w:t>
      </w:r>
      <w:r w:rsidRPr="00334918">
        <w:rPr>
          <w:b/>
          <w:sz w:val="22"/>
        </w:rPr>
        <w:t xml:space="preserve">-2. </w:t>
      </w:r>
      <m:oMath>
        <m:d>
          <m:dPr>
            <m:ctrlPr>
              <w:rPr>
                <w:rFonts w:ascii="Cambria Math" w:hAnsi="Cambria Math"/>
                <w:b/>
                <w:i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n⨀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pli</m:t>
                    </m:r>
                  </m:sub>
                </m:sSub>
              </m:e>
            </m:acc>
          </m:e>
        </m:d>
        <m:sSub>
          <m:sSubPr>
            <m:ctrlPr>
              <w:rPr>
                <w:rFonts w:ascii="Cambria Math" w:hAnsi="Cambria Math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cm</m:t>
            </m:r>
          </m:sub>
        </m:sSub>
        <m:r>
          <m:rPr>
            <m:sty m:val="bi"/>
          </m:rPr>
          <w:rPr>
            <w:rFonts w:ascii="Cambria Math" w:hAnsi="Cambria Math"/>
            <w:sz w:val="22"/>
          </w:rPr>
          <m:t>*</m:t>
        </m:r>
        <m:sSub>
          <m:sSubPr>
            <m:ctrlPr>
              <w:rPr>
                <w:rFonts w:ascii="Cambria Math" w:hAnsi="Cambria Math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cli</m:t>
            </m:r>
          </m:sub>
        </m:sSub>
      </m:oMath>
    </w:p>
    <w:p w:rsidR="00744FCA" w:rsidRDefault="00744FCA" w:rsidP="00063748">
      <w:pPr>
        <w:rPr>
          <w:sz w:val="22"/>
        </w:rPr>
      </w:pPr>
      <w:proofErr w:type="spellStart"/>
      <w:r>
        <w:rPr>
          <w:sz w:val="22"/>
        </w:rPr>
        <w:t>i</w:t>
      </w:r>
      <w:proofErr w:type="spellEnd"/>
      <w:r>
        <w:rPr>
          <w:rFonts w:hint="eastAsia"/>
          <w:sz w:val="22"/>
        </w:rPr>
        <w:t xml:space="preserve">번째 광원의 난반사 효과를 </w:t>
      </w:r>
      <w:r w:rsidR="00B06E1E">
        <w:rPr>
          <w:rFonts w:hint="eastAsia"/>
          <w:sz w:val="22"/>
        </w:rPr>
        <w:t>나타낸다.</w:t>
      </w:r>
    </w:p>
    <w:p w:rsidR="00A265D7" w:rsidRDefault="00EA65BB" w:rsidP="00063748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64FFC5">
            <wp:simplePos x="0" y="0"/>
            <wp:positionH relativeFrom="column">
              <wp:posOffset>4091940</wp:posOffset>
            </wp:positionH>
            <wp:positionV relativeFrom="paragraph">
              <wp:posOffset>879475</wp:posOffset>
            </wp:positionV>
            <wp:extent cx="1706880" cy="1213485"/>
            <wp:effectExtent l="0" t="0" r="7620" b="571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1DB">
        <w:rPr>
          <w:sz w:val="22"/>
        </w:rPr>
        <w:t>V</w:t>
      </w:r>
      <w:r w:rsidR="000F31DB">
        <w:rPr>
          <w:rFonts w:hint="eastAsia"/>
          <w:sz w:val="22"/>
        </w:rPr>
        <w:t>는 조명 계산을 하려는 꼭지점 좌표이다.</w:t>
      </w:r>
      <w:r w:rsidR="002D356E">
        <w:rPr>
          <w:sz w:val="22"/>
        </w:rPr>
        <w:t xml:space="preserve"> n</w:t>
      </w:r>
      <w:r w:rsidR="002D356E">
        <w:rPr>
          <w:rFonts w:hint="eastAsia"/>
          <w:sz w:val="22"/>
        </w:rPr>
        <w:t xml:space="preserve">은 </w:t>
      </w:r>
      <w:r w:rsidR="002D356E">
        <w:rPr>
          <w:sz w:val="22"/>
        </w:rPr>
        <w:t>V</w:t>
      </w:r>
      <w:r w:rsidR="002D356E">
        <w:rPr>
          <w:rFonts w:hint="eastAsia"/>
          <w:sz w:val="22"/>
        </w:rPr>
        <w:t>에서의 법선 벡터이고,</w:t>
      </w:r>
      <w:r w:rsidR="002D356E">
        <w:rPr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pli</m:t>
            </m:r>
          </m:sub>
        </m:sSub>
      </m:oMath>
      <w:r w:rsidR="002D356E">
        <w:rPr>
          <w:sz w:val="22"/>
        </w:rPr>
        <w:t xml:space="preserve">는 </w:t>
      </w:r>
      <w:r w:rsidR="002D356E">
        <w:rPr>
          <w:rFonts w:hint="eastAsia"/>
          <w:sz w:val="22"/>
        </w:rPr>
        <w:t>광원의 위치이다.</w:t>
      </w:r>
      <w:r w:rsidR="00934CBF">
        <w:rPr>
          <w:sz w:val="22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pli</m:t>
                </m:r>
              </m:sub>
            </m:sSub>
          </m:e>
        </m:acc>
      </m:oMath>
      <w:r w:rsidR="00934CBF">
        <w:rPr>
          <w:rFonts w:hint="eastAsia"/>
          <w:sz w:val="22"/>
        </w:rPr>
        <w:t xml:space="preserve"> 는 꼭지점에서 광원을 향하는 방향의 </w:t>
      </w:r>
      <w:r w:rsidR="00756034">
        <w:rPr>
          <w:rFonts w:hint="eastAsia"/>
          <w:sz w:val="22"/>
        </w:rPr>
        <w:t xml:space="preserve">단위 </w:t>
      </w:r>
      <w:r w:rsidR="00934CBF">
        <w:rPr>
          <w:rFonts w:hint="eastAsia"/>
          <w:sz w:val="22"/>
        </w:rPr>
        <w:t>벡터이다.</w:t>
      </w:r>
      <w:r w:rsidR="008623DD">
        <w:rPr>
          <w:sz w:val="22"/>
        </w:rPr>
        <w:t xml:space="preserve"> </w:t>
      </w:r>
      <w:r w:rsidR="008623DD">
        <w:rPr>
          <w:rFonts w:hint="eastAsia"/>
          <w:sz w:val="22"/>
        </w:rPr>
        <w:t>즉,</w:t>
      </w:r>
      <w:r w:rsidR="008623DD">
        <w:rPr>
          <w:sz w:val="22"/>
        </w:rPr>
        <w:t xml:space="preserve"> </w:t>
      </w:r>
      <w:r w:rsidR="008623DD">
        <w:rPr>
          <w:rFonts w:hint="eastAsia"/>
          <w:sz w:val="22"/>
        </w:rPr>
        <w:t>광원에서 빛이 들어오는 방향의 반대 방향을 향한다.</w:t>
      </w:r>
      <w:r w:rsidR="002A6686">
        <w:rPr>
          <w:sz w:val="22"/>
        </w:rPr>
        <w:t xml:space="preserve"> </w:t>
      </w:r>
    </w:p>
    <w:p w:rsidR="009538FD" w:rsidRPr="009460CC" w:rsidRDefault="009538FD" w:rsidP="00A90309">
      <w:pPr>
        <w:rPr>
          <w:color w:val="FF0000"/>
          <w:sz w:val="22"/>
        </w:rPr>
      </w:pPr>
      <w:r>
        <w:rPr>
          <w:rFonts w:hint="eastAsia"/>
          <w:sz w:val="22"/>
        </w:rPr>
        <w:t>법선 벡터(</w:t>
      </w:r>
      <w:r>
        <w:rPr>
          <w:sz w:val="22"/>
        </w:rPr>
        <w:t>n)</w:t>
      </w:r>
      <w:r>
        <w:rPr>
          <w:rFonts w:hint="eastAsia"/>
          <w:sz w:val="22"/>
        </w:rPr>
        <w:t>와 꼭지점에서 광원을 향하는 단위 벡터(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pli</m:t>
                </m:r>
              </m:sub>
            </m:sSub>
          </m:e>
        </m:acc>
      </m:oMath>
      <w:r>
        <w:rPr>
          <w:rFonts w:hint="eastAsia"/>
          <w:sz w:val="22"/>
        </w:rPr>
        <w:t>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사이의 각도를 </w:t>
      </w:r>
      <w:r>
        <w:rPr>
          <w:rFonts w:eastAsiaTheme="minorHAnsi"/>
          <w:sz w:val="22"/>
        </w:rPr>
        <w:t>θ</w:t>
      </w:r>
      <w:r>
        <w:rPr>
          <w:rFonts w:hint="eastAsia"/>
          <w:sz w:val="22"/>
        </w:rPr>
        <w:t>라 하자.</w:t>
      </w:r>
      <w:r>
        <w:rPr>
          <w:sz w:val="22"/>
        </w:rPr>
        <w:t xml:space="preserve"> </w:t>
      </w:r>
      <w:r w:rsidR="00FB6630">
        <w:rPr>
          <w:rFonts w:hint="eastAsia"/>
          <w:sz w:val="22"/>
        </w:rPr>
        <w:t>두벡터는 모두 단위 벡터이므로,</w:t>
      </w:r>
      <w:r w:rsidR="00FB6630">
        <w:rPr>
          <w:sz w:val="22"/>
        </w:rPr>
        <w:t xml:space="preserve"> </w:t>
      </w:r>
      <w:r w:rsidR="00042E82">
        <w:rPr>
          <w:rFonts w:hint="eastAsia"/>
          <w:sz w:val="22"/>
        </w:rPr>
        <w:t xml:space="preserve">두 벡터를 </w:t>
      </w:r>
      <w:proofErr w:type="spellStart"/>
      <w:r w:rsidR="00042E82">
        <w:rPr>
          <w:rFonts w:hint="eastAsia"/>
          <w:sz w:val="22"/>
        </w:rPr>
        <w:t>내적한</w:t>
      </w:r>
      <w:proofErr w:type="spellEnd"/>
      <w:r w:rsidR="00042E82">
        <w:rPr>
          <w:rFonts w:hint="eastAsia"/>
          <w:sz w:val="22"/>
        </w:rPr>
        <w:t xml:space="preserve"> 값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n⨀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pli</m:t>
                    </m:r>
                  </m:sub>
                </m:sSub>
              </m:e>
            </m:acc>
          </m:e>
        </m:d>
      </m:oMath>
      <w:r w:rsidR="00042E82">
        <w:rPr>
          <w:rFonts w:hint="eastAsia"/>
          <w:sz w:val="22"/>
        </w:rPr>
        <w:t xml:space="preserve">은 </w:t>
      </w:r>
      <w:proofErr w:type="spellStart"/>
      <w:r w:rsidR="00042E82">
        <w:rPr>
          <w:sz w:val="22"/>
        </w:rPr>
        <w:t>cos</w:t>
      </w:r>
      <w:r w:rsidR="00042E82">
        <w:rPr>
          <w:rFonts w:eastAsiaTheme="minorHAnsi"/>
          <w:sz w:val="22"/>
        </w:rPr>
        <w:t>θ</w:t>
      </w:r>
      <w:proofErr w:type="spellEnd"/>
      <w:r w:rsidR="00042E82">
        <w:rPr>
          <w:rFonts w:eastAsiaTheme="minorHAnsi" w:hint="eastAsia"/>
          <w:sz w:val="22"/>
        </w:rPr>
        <w:t>이다.</w:t>
      </w:r>
      <w:r w:rsidR="00727074">
        <w:rPr>
          <w:rFonts w:eastAsiaTheme="minorHAnsi"/>
          <w:sz w:val="22"/>
        </w:rPr>
        <w:t xml:space="preserve"> OpenGL</w:t>
      </w:r>
      <w:r w:rsidR="00727074">
        <w:rPr>
          <w:rFonts w:eastAsiaTheme="minorHAnsi" w:hint="eastAsia"/>
          <w:sz w:val="22"/>
        </w:rPr>
        <w:t xml:space="preserve">에서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n⨀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pli</m:t>
                    </m:r>
                  </m:sub>
                </m:sSub>
              </m:e>
            </m:acc>
          </m:e>
        </m:d>
      </m:oMath>
      <w:r w:rsidR="00660921">
        <w:rPr>
          <w:rFonts w:hint="eastAsia"/>
          <w:sz w:val="22"/>
        </w:rPr>
        <w:t>값이 양수가 아닐 경우</w:t>
      </w:r>
      <w:r w:rsidR="00660921">
        <w:rPr>
          <w:sz w:val="22"/>
        </w:rPr>
        <w:t xml:space="preserve">, </w:t>
      </w:r>
      <w:r w:rsidR="00660921">
        <w:rPr>
          <w:rFonts w:hint="eastAsia"/>
          <w:sz w:val="22"/>
        </w:rPr>
        <w:t>즉,</w:t>
      </w:r>
      <w:r w:rsidR="00660921">
        <w:rPr>
          <w:sz w:val="22"/>
        </w:rPr>
        <w:t xml:space="preserve"> </w:t>
      </w:r>
      <w:r w:rsidR="00660921">
        <w:rPr>
          <w:rFonts w:hint="eastAsia"/>
          <w:sz w:val="22"/>
        </w:rPr>
        <w:t xml:space="preserve">물체 표면 뒤에서 들어오는 빛은 고려하지 않으므로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n⨀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pli</m:t>
                    </m:r>
                  </m:sub>
                </m:sSub>
              </m:e>
            </m:acc>
          </m:e>
        </m:d>
      </m:oMath>
      <w:r w:rsidR="00C57AE7">
        <w:rPr>
          <w:rFonts w:hint="eastAsia"/>
          <w:sz w:val="22"/>
        </w:rPr>
        <w:t>=</w:t>
      </w:r>
      <w:r w:rsidR="00660921">
        <w:rPr>
          <w:sz w:val="22"/>
        </w:rPr>
        <w:t>0</w:t>
      </w:r>
      <w:r w:rsidR="00660921">
        <w:rPr>
          <w:rFonts w:hint="eastAsia"/>
          <w:sz w:val="22"/>
        </w:rPr>
        <w:t>으로 계산한다.</w:t>
      </w:r>
      <w:r w:rsidR="009460CC">
        <w:rPr>
          <w:sz w:val="22"/>
        </w:rPr>
        <w:t xml:space="preserve"> </w:t>
      </w:r>
    </w:p>
    <w:p w:rsidR="00726DAE" w:rsidRDefault="00726DAE" w:rsidP="00A90309">
      <w:p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</w:rPr>
              <m:t>cm</m:t>
            </m:r>
          </m:sub>
        </m:sSub>
      </m:oMath>
      <w:r>
        <w:rPr>
          <w:rFonts w:hint="eastAsia"/>
          <w:sz w:val="22"/>
        </w:rPr>
        <w:t>은 난반사 계수,</w:t>
      </w:r>
      <w:r>
        <w:rPr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</w:rPr>
              <m:t>cli</m:t>
            </m:r>
          </m:sub>
        </m:sSub>
      </m:oMath>
      <w:r>
        <w:rPr>
          <w:rFonts w:hint="eastAsia"/>
          <w:sz w:val="22"/>
        </w:rPr>
        <w:t>는 광원의 색깔을 의미</w:t>
      </w:r>
      <w:r w:rsidR="003E226C">
        <w:rPr>
          <w:rFonts w:hint="eastAsia"/>
          <w:sz w:val="22"/>
        </w:rPr>
        <w:t xml:space="preserve">하는 </w:t>
      </w:r>
      <w:r w:rsidR="00A85C70">
        <w:rPr>
          <w:sz w:val="22"/>
        </w:rPr>
        <w:t>3</w:t>
      </w:r>
      <w:r w:rsidR="00A85C70">
        <w:rPr>
          <w:rFonts w:hint="eastAsia"/>
          <w:sz w:val="22"/>
        </w:rPr>
        <w:t>차원</w:t>
      </w:r>
      <w:r w:rsidR="003E226C">
        <w:rPr>
          <w:sz w:val="22"/>
        </w:rPr>
        <w:t xml:space="preserve"> </w:t>
      </w:r>
      <w:r w:rsidR="003E226C">
        <w:rPr>
          <w:rFonts w:hint="eastAsia"/>
          <w:sz w:val="22"/>
        </w:rPr>
        <w:t>벡터이다.</w:t>
      </w:r>
    </w:p>
    <w:p w:rsidR="009F2470" w:rsidRPr="00334918" w:rsidRDefault="003247FC" w:rsidP="00C0652E">
      <w:pPr>
        <w:rPr>
          <w:rFonts w:hint="eastAsia"/>
          <w:b/>
          <w:sz w:val="22"/>
        </w:rPr>
      </w:pPr>
      <w:r w:rsidRPr="00334918">
        <w:rPr>
          <w:rFonts w:hint="eastAsia"/>
          <w:b/>
          <w:sz w:val="22"/>
        </w:rPr>
        <w:t>3</w:t>
      </w:r>
      <w:r w:rsidRPr="00334918">
        <w:rPr>
          <w:b/>
          <w:sz w:val="22"/>
        </w:rPr>
        <w:t xml:space="preserve">-3. </w:t>
      </w:r>
      <m:oMath>
        <m:d>
          <m:dPr>
            <m:ctrlPr>
              <w:rPr>
                <w:rFonts w:ascii="Cambria Math" w:hAnsi="Cambria Math"/>
                <w:b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b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n⨀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  <m:sup>
            <m:sSub>
              <m:sSub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rm</m:t>
                </m:r>
              </m:sub>
            </m:sSub>
          </m:sup>
        </m:sSup>
        <m:sSub>
          <m:sSubPr>
            <m:ctrlPr>
              <w:rPr>
                <w:rFonts w:ascii="Cambria Math" w:hAnsi="Cambria Math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cm</m:t>
            </m:r>
          </m:sub>
        </m:sSub>
        <m:r>
          <m:rPr>
            <m:sty m:val="bi"/>
          </m:rPr>
          <w:rPr>
            <w:rFonts w:ascii="Cambria Math" w:hAnsi="Cambria Math"/>
            <w:sz w:val="22"/>
          </w:rPr>
          <m:t>*</m:t>
        </m:r>
        <m:sSub>
          <m:sSubPr>
            <m:ctrlPr>
              <w:rPr>
                <w:rFonts w:ascii="Cambria Math" w:hAnsi="Cambria Math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cli</m:t>
            </m:r>
          </m:sub>
        </m:sSub>
      </m:oMath>
    </w:p>
    <w:p w:rsidR="00E50229" w:rsidRDefault="00E50229" w:rsidP="00A90309">
      <w:pPr>
        <w:rPr>
          <w:rFonts w:hint="eastAsia"/>
          <w:sz w:val="22"/>
        </w:rPr>
      </w:pPr>
      <m:oMath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acc>
      </m:oMath>
      <w:r>
        <w:rPr>
          <w:rFonts w:hint="eastAsia"/>
          <w:sz w:val="22"/>
        </w:rPr>
        <w:t>는</w:t>
      </w:r>
      <w:r w:rsidR="00A83ABB"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해프웨이</w:t>
      </w:r>
      <w:proofErr w:type="spellEnd"/>
      <w:r>
        <w:rPr>
          <w:rFonts w:hint="eastAsia"/>
          <w:sz w:val="22"/>
        </w:rPr>
        <w:t xml:space="preserve"> 벡터</w:t>
      </w:r>
      <w:r w:rsidR="007D2FD5">
        <w:rPr>
          <w:rFonts w:hint="eastAsia"/>
          <w:sz w:val="22"/>
        </w:rPr>
        <w:t>로 빛이 들어오는 방향과 시선 방향의 중간 방향</w:t>
      </w:r>
      <w:r w:rsidR="009766B3">
        <w:rPr>
          <w:rFonts w:hint="eastAsia"/>
          <w:sz w:val="22"/>
        </w:rPr>
        <w:t>인 단위 벡터</w:t>
      </w:r>
      <w:r w:rsidR="00FD45FF">
        <w:rPr>
          <w:rFonts w:hint="eastAsia"/>
          <w:sz w:val="22"/>
        </w:rPr>
        <w:t>이다</w:t>
      </w:r>
      <w:r>
        <w:rPr>
          <w:rFonts w:hint="eastAsia"/>
          <w:sz w:val="22"/>
        </w:rPr>
        <w:t>.</w:t>
      </w:r>
      <w:r w:rsidR="002B0EA2">
        <w:rPr>
          <w:sz w:val="22"/>
        </w:rPr>
        <w:t xml:space="preserve"> </w:t>
      </w:r>
      <w:r w:rsidR="002B0EA2">
        <w:rPr>
          <w:rFonts w:hint="eastAsia"/>
          <w:sz w:val="22"/>
        </w:rPr>
        <w:t xml:space="preserve">정반사 방향과 꼭지점에서 눈을 향하는 방향의 사이가 </w:t>
      </w:r>
      <w:r w:rsidR="002B0EA2">
        <w:rPr>
          <w:sz w:val="22"/>
        </w:rPr>
        <w:t>90</w:t>
      </w:r>
      <w:r w:rsidR="002B0EA2">
        <w:rPr>
          <w:rFonts w:hint="eastAsia"/>
          <w:sz w:val="22"/>
        </w:rPr>
        <w:t xml:space="preserve">도보다 큰 경우 문제가 생길 </w:t>
      </w:r>
      <w:r w:rsidR="002B0EA2">
        <w:rPr>
          <w:rFonts w:hint="eastAsia"/>
          <w:sz w:val="22"/>
        </w:rPr>
        <w:lastRenderedPageBreak/>
        <w:t>수 있기 때문에</w:t>
      </w:r>
      <w:r w:rsidR="002B0EA2">
        <w:rPr>
          <w:sz w:val="22"/>
        </w:rPr>
        <w:t xml:space="preserve"> </w:t>
      </w:r>
      <w:proofErr w:type="spellStart"/>
      <w:r w:rsidR="002B0EA2">
        <w:rPr>
          <w:rFonts w:hint="eastAsia"/>
          <w:sz w:val="22"/>
        </w:rPr>
        <w:t>해프웨이</w:t>
      </w:r>
      <w:proofErr w:type="spellEnd"/>
      <w:r w:rsidR="008E1CE8">
        <w:rPr>
          <w:rFonts w:hint="eastAsia"/>
          <w:sz w:val="22"/>
        </w:rPr>
        <w:t xml:space="preserve"> 벡터</w:t>
      </w:r>
      <w:r w:rsidR="002B0EA2">
        <w:rPr>
          <w:rFonts w:hint="eastAsia"/>
          <w:sz w:val="22"/>
        </w:rPr>
        <w:t>를 사용한다.</w:t>
      </w:r>
      <w:r w:rsidR="0032157C">
        <w:rPr>
          <w:sz w:val="22"/>
        </w:rPr>
        <w:t xml:space="preserve"> </w:t>
      </w:r>
      <w:proofErr w:type="spellStart"/>
      <w:r w:rsidR="0032157C">
        <w:rPr>
          <w:rFonts w:hint="eastAsia"/>
          <w:sz w:val="22"/>
        </w:rPr>
        <w:t>해프웨이</w:t>
      </w:r>
      <w:proofErr w:type="spellEnd"/>
      <w:r w:rsidR="0032157C">
        <w:rPr>
          <w:rFonts w:hint="eastAsia"/>
          <w:sz w:val="22"/>
        </w:rPr>
        <w:t xml:space="preserve"> 벡터의 방향은 다음 식으로 표현할 수</w:t>
      </w:r>
      <w:r w:rsidR="000A3333">
        <w:rPr>
          <w:rFonts w:hint="eastAsia"/>
          <w:sz w:val="22"/>
        </w:rPr>
        <w:t xml:space="preserve"> 있다.</w:t>
      </w:r>
      <w:r w:rsidR="00974E43">
        <w:rPr>
          <w:sz w:val="22"/>
        </w:rPr>
        <w:t xml:space="preserve"> </w:t>
      </w:r>
      <w:r w:rsidR="00974E43">
        <w:rPr>
          <w:rFonts w:hint="eastAsia"/>
          <w:sz w:val="22"/>
        </w:rPr>
        <w:t>이때,</w:t>
      </w:r>
      <w:r w:rsidR="00974E43">
        <w:rPr>
          <w:sz w:val="22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e</m:t>
                </m:r>
              </m:sub>
            </m:sSub>
          </m:e>
        </m:acc>
      </m:oMath>
      <w:r w:rsidR="00FB2510">
        <w:rPr>
          <w:rFonts w:hint="eastAsia"/>
          <w:sz w:val="22"/>
        </w:rPr>
        <w:t>는 꼭지점에서 눈을 향하는 방향이다.</w:t>
      </w:r>
    </w:p>
    <w:p w:rsidR="00092A24" w:rsidRPr="00092A24" w:rsidRDefault="00092A24" w:rsidP="00A90309">
      <w:pPr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h=</m:t>
        </m:r>
        <m:acc>
          <m:accPr>
            <m:chr m:val="⃗"/>
            <m:ctrlPr>
              <w:rPr>
                <w:rFonts w:ascii="Cambria Math" w:hAnsi="Cambria Math"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pli</m:t>
                </m:r>
              </m:sub>
            </m:sSub>
          </m:e>
        </m:acc>
        <m:r>
          <w:rPr>
            <w:rFonts w:ascii="Cambria Math" w:hAnsi="Cambria Math"/>
            <w:sz w:val="22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e</m:t>
                </m:r>
              </m:sub>
            </m:sSub>
          </m:e>
        </m:acc>
      </m:oMath>
      <w:r w:rsidR="00321824">
        <w:rPr>
          <w:rFonts w:hint="eastAsia"/>
          <w:sz w:val="22"/>
        </w:rPr>
        <w:t xml:space="preserve"> </w:t>
      </w:r>
      <w:r w:rsidR="00776786">
        <w:rPr>
          <w:rFonts w:hint="eastAsia"/>
          <w:sz w:val="22"/>
        </w:rPr>
        <w:t xml:space="preserve">는 </w:t>
      </w:r>
      <w:r w:rsidR="007F1C38">
        <w:rPr>
          <w:rFonts w:hint="eastAsia"/>
          <w:sz w:val="22"/>
        </w:rPr>
        <w:t>원근 투영을 하는 지역 관찰자일 때 사용</w:t>
      </w:r>
      <w:r w:rsidR="004152D9">
        <w:rPr>
          <w:rFonts w:hint="eastAsia"/>
          <w:sz w:val="22"/>
        </w:rPr>
        <w:t>하는 식이다.</w:t>
      </w:r>
    </w:p>
    <w:p w:rsidR="00092A24" w:rsidRDefault="00092A24" w:rsidP="00092A24">
      <w:pPr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h=</m:t>
        </m:r>
        <m:acc>
          <m:accPr>
            <m:chr m:val="⃗"/>
            <m:ctrlPr>
              <w:rPr>
                <w:rFonts w:ascii="Cambria Math" w:hAnsi="Cambria Math"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pli</m:t>
                </m:r>
              </m:sub>
            </m:sSub>
          </m:e>
        </m:acc>
        <m:r>
          <w:rPr>
            <w:rFonts w:ascii="Cambria Math" w:hAnsi="Cambria Math"/>
            <w:sz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0 0 1 0</m:t>
                </m:r>
              </m:e>
            </m:d>
          </m:e>
          <m:sup>
            <m:r>
              <w:rPr>
                <w:rFonts w:ascii="Cambria Math" w:hAnsi="Cambria Math"/>
                <w:sz w:val="22"/>
              </w:rPr>
              <m:t>t</m:t>
            </m:r>
          </m:sup>
        </m:sSup>
      </m:oMath>
      <w:r w:rsidR="00755A69">
        <w:rPr>
          <w:rFonts w:hint="eastAsia"/>
          <w:sz w:val="22"/>
        </w:rPr>
        <w:t xml:space="preserve"> </w:t>
      </w:r>
      <w:r w:rsidR="007958F1">
        <w:rPr>
          <w:rFonts w:hint="eastAsia"/>
          <w:sz w:val="22"/>
        </w:rPr>
        <w:t>는</w:t>
      </w:r>
      <w:r w:rsidR="004152D9">
        <w:rPr>
          <w:sz w:val="22"/>
        </w:rPr>
        <w:t xml:space="preserve"> </w:t>
      </w:r>
      <w:r w:rsidR="004152D9">
        <w:rPr>
          <w:rFonts w:hint="eastAsia"/>
          <w:sz w:val="22"/>
        </w:rPr>
        <w:t>직교 투영을 하는 무한 관찰자일 때 사용하는 식이다.</w:t>
      </w:r>
    </w:p>
    <w:p w:rsidR="005B1AEC" w:rsidRPr="00092A24" w:rsidRDefault="005B1AEC" w:rsidP="00092A24">
      <w:pPr>
        <w:rPr>
          <w:rFonts w:hint="eastAsia"/>
          <w:sz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n⨀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rm</m:t>
                </m:r>
              </m:sub>
            </m:sSub>
          </m:sup>
        </m:sSup>
      </m:oMath>
      <w:r w:rsidR="00D333F7">
        <w:rPr>
          <w:sz w:val="22"/>
        </w:rPr>
        <w:t xml:space="preserve">: </w:t>
      </w:r>
      <w:r w:rsidR="00482530">
        <w:rPr>
          <w:rFonts w:hint="eastAsia"/>
          <w:sz w:val="22"/>
        </w:rPr>
        <w:t xml:space="preserve">반사되는 빛 에너지 양을 계산하기 위해 법선 벡터와 </w:t>
      </w:r>
      <w:proofErr w:type="spellStart"/>
      <w:r w:rsidR="00482530">
        <w:rPr>
          <w:rFonts w:hint="eastAsia"/>
          <w:sz w:val="22"/>
        </w:rPr>
        <w:t>해프웨이</w:t>
      </w:r>
      <w:proofErr w:type="spellEnd"/>
      <w:r w:rsidR="00482530">
        <w:rPr>
          <w:rFonts w:hint="eastAsia"/>
          <w:sz w:val="22"/>
        </w:rPr>
        <w:t xml:space="preserve"> 벡터를 </w:t>
      </w:r>
      <w:proofErr w:type="spellStart"/>
      <w:r w:rsidR="00482530">
        <w:rPr>
          <w:rFonts w:hint="eastAsia"/>
          <w:sz w:val="22"/>
        </w:rPr>
        <w:t>내적한다</w:t>
      </w:r>
      <w:proofErr w:type="spellEnd"/>
      <w:r w:rsidR="00482530">
        <w:rPr>
          <w:rFonts w:hint="eastAsia"/>
          <w:sz w:val="22"/>
        </w:rPr>
        <w:t>.</w:t>
      </w:r>
      <w:r w:rsidR="00482530">
        <w:rPr>
          <w:sz w:val="22"/>
        </w:rPr>
        <w:t xml:space="preserve"> </w:t>
      </w:r>
      <w:r w:rsidR="00D333F7">
        <w:rPr>
          <w:rFonts w:hint="eastAsia"/>
          <w:sz w:val="22"/>
        </w:rPr>
        <w:t>이때,</w:t>
      </w:r>
      <w:r w:rsidR="00D333F7">
        <w:rPr>
          <w:sz w:val="22"/>
        </w:rPr>
        <w:t xml:space="preserve"> </w:t>
      </w:r>
      <w:r w:rsidR="00D333F7">
        <w:rPr>
          <w:rFonts w:hint="eastAsia"/>
          <w:sz w:val="22"/>
        </w:rPr>
        <w:t xml:space="preserve">정반사 지수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rm</m:t>
            </m:r>
          </m:sub>
        </m:sSub>
      </m:oMath>
      <w:r w:rsidR="00D333F7">
        <w:rPr>
          <w:rFonts w:hint="eastAsia"/>
          <w:sz w:val="22"/>
        </w:rPr>
        <w:t>을 통해 시점 방향이 정반사 방향에서 벗어남에 따라 반사되는 빛의 세기가 약해지는 속도를 조절한다.</w:t>
      </w:r>
      <w:r w:rsidR="00D333F7">
        <w:rPr>
          <w:sz w:val="22"/>
        </w:rPr>
        <w:t xml:space="preserve"> </w:t>
      </w:r>
      <w:r w:rsidR="00D333F7">
        <w:rPr>
          <w:rFonts w:hint="eastAsia"/>
          <w:sz w:val="22"/>
        </w:rPr>
        <w:t>이를 통해</w:t>
      </w:r>
      <w:r w:rsidR="00010BF7">
        <w:rPr>
          <w:rFonts w:hint="eastAsia"/>
          <w:sz w:val="22"/>
        </w:rPr>
        <w:t xml:space="preserve"> 물체에 생성되는 하이라이트의 크기</w:t>
      </w:r>
      <w:r w:rsidR="00B46144">
        <w:rPr>
          <w:rFonts w:hint="eastAsia"/>
          <w:sz w:val="22"/>
        </w:rPr>
        <w:t>가 결정된다.</w:t>
      </w:r>
    </w:p>
    <w:p w:rsidR="00092A24" w:rsidRDefault="00824553" w:rsidP="00A90309">
      <w:p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는 </w:t>
      </w:r>
      <m:oMath>
        <m:r>
          <w:rPr>
            <w:rFonts w:ascii="Cambria Math" w:hAnsi="Cambria Math"/>
            <w:sz w:val="22"/>
          </w:rPr>
          <m:t>n⨀</m:t>
        </m:r>
        <m:acc>
          <m:accPr>
            <m:chr m:val="⃗"/>
            <m:ctrlPr>
              <w:rPr>
                <w:rFonts w:ascii="Cambria Math" w:hAnsi="Cambria Math"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pli</m:t>
                </m:r>
              </m:sub>
            </m:sSub>
          </m:e>
        </m:acc>
      </m:oMath>
      <w:r>
        <w:rPr>
          <w:rFonts w:hint="eastAsia"/>
          <w:sz w:val="22"/>
        </w:rPr>
        <w:t xml:space="preserve"> </w:t>
      </w:r>
      <w:r>
        <w:rPr>
          <w:sz w:val="22"/>
        </w:rPr>
        <w:t>&gt; 0</w:t>
      </w:r>
      <w:r>
        <w:rPr>
          <w:rFonts w:hint="eastAsia"/>
          <w:sz w:val="22"/>
        </w:rPr>
        <w:t xml:space="preserve"> 일 때</w:t>
      </w:r>
      <w:r>
        <w:rPr>
          <w:sz w:val="22"/>
        </w:rPr>
        <w:t xml:space="preserve"> 1, </w:t>
      </w:r>
      <w:r>
        <w:rPr>
          <w:rFonts w:hint="eastAsia"/>
          <w:sz w:val="22"/>
        </w:rPr>
        <w:t xml:space="preserve">나머지 경우에는 </w:t>
      </w:r>
      <w:r>
        <w:rPr>
          <w:sz w:val="22"/>
        </w:rPr>
        <w:t>0</w:t>
      </w:r>
      <w:r>
        <w:rPr>
          <w:rFonts w:hint="eastAsia"/>
          <w:sz w:val="22"/>
        </w:rPr>
        <w:t>을 값으로 가진다.</w:t>
      </w:r>
      <w:r>
        <w:rPr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n⨀</m:t>
        </m:r>
        <m:acc>
          <m:accPr>
            <m:chr m:val="⃗"/>
            <m:ctrlPr>
              <w:rPr>
                <w:rFonts w:ascii="Cambria Math" w:hAnsi="Cambria Math"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pli</m:t>
                </m:r>
              </m:sub>
            </m:sSub>
          </m:e>
        </m:acc>
      </m:oMath>
      <w:r w:rsidR="00FA7476">
        <w:rPr>
          <w:rFonts w:hint="eastAsia"/>
          <w:sz w:val="22"/>
        </w:rPr>
        <w:t xml:space="preserve"> </w:t>
      </w:r>
      <w:r w:rsidR="00FA7476">
        <w:rPr>
          <w:sz w:val="22"/>
        </w:rPr>
        <w:t>&gt; 0</w:t>
      </w:r>
      <w:r w:rsidR="00FA7476">
        <w:rPr>
          <w:sz w:val="22"/>
        </w:rPr>
        <w:t xml:space="preserve"> </w:t>
      </w:r>
      <w:r w:rsidR="00FA7476">
        <w:rPr>
          <w:rFonts w:hint="eastAsia"/>
          <w:sz w:val="22"/>
        </w:rPr>
        <w:t>이면,</w:t>
      </w:r>
      <w:r w:rsidR="00FA7476">
        <w:rPr>
          <w:sz w:val="22"/>
        </w:rPr>
        <w:t xml:space="preserve"> </w:t>
      </w:r>
      <w:r w:rsidR="00FA7476">
        <w:rPr>
          <w:rFonts w:hint="eastAsia"/>
          <w:sz w:val="22"/>
        </w:rPr>
        <w:t xml:space="preserve">법선 벡터와 광원 방향 벡터 사이의 각도가 </w:t>
      </w:r>
      <w:r w:rsidR="00FA7476">
        <w:rPr>
          <w:sz w:val="22"/>
        </w:rPr>
        <w:t>90</w:t>
      </w:r>
      <w:r w:rsidR="00FA7476">
        <w:rPr>
          <w:rFonts w:hint="eastAsia"/>
          <w:sz w:val="22"/>
        </w:rPr>
        <w:t>도보다 작고,</w:t>
      </w:r>
      <w:r w:rsidR="00FA7476">
        <w:rPr>
          <w:sz w:val="22"/>
        </w:rPr>
        <w:t xml:space="preserve"> </w:t>
      </w:r>
      <w:r w:rsidR="00FA7476">
        <w:rPr>
          <w:rFonts w:hint="eastAsia"/>
          <w:sz w:val="22"/>
        </w:rPr>
        <w:t>광원이 물체 표면의 앞쪽에서 비춘다.</w:t>
      </w:r>
      <w:r w:rsidR="00471D9A">
        <w:rPr>
          <w:sz w:val="22"/>
        </w:rPr>
        <w:t xml:space="preserve"> </w:t>
      </w:r>
      <w:r w:rsidR="00471D9A">
        <w:rPr>
          <w:rFonts w:hint="eastAsia"/>
          <w:sz w:val="22"/>
        </w:rPr>
        <w:t>그 외 경우는 0을 곱해줌으로써 고려하지 않는다.</w:t>
      </w:r>
    </w:p>
    <w:p w:rsidR="005D6BA5" w:rsidRDefault="000F7D8B">
      <w:p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cm</m:t>
            </m:r>
          </m:sub>
        </m:sSub>
      </m:oMath>
      <w:r>
        <w:rPr>
          <w:rFonts w:hint="eastAsia"/>
          <w:sz w:val="22"/>
        </w:rPr>
        <w:t>은 정반사 계수,</w:t>
      </w:r>
      <w:r>
        <w:rPr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cli</m:t>
            </m:r>
          </m:sub>
        </m:sSub>
      </m:oMath>
      <w:r>
        <w:rPr>
          <w:rFonts w:hint="eastAsia"/>
          <w:sz w:val="22"/>
        </w:rPr>
        <w:t xml:space="preserve">은 정반사 광원의 색깔을 의미하는 </w:t>
      </w:r>
      <w:r>
        <w:rPr>
          <w:sz w:val="22"/>
        </w:rPr>
        <w:t>3</w:t>
      </w:r>
      <w:r>
        <w:rPr>
          <w:rFonts w:hint="eastAsia"/>
          <w:sz w:val="22"/>
        </w:rPr>
        <w:t>차원 벡터이다.</w:t>
      </w:r>
    </w:p>
    <w:p w:rsidR="005A7C42" w:rsidRPr="00334918" w:rsidRDefault="005A7C42">
      <w:pPr>
        <w:rPr>
          <w:b/>
          <w:sz w:val="22"/>
        </w:rPr>
      </w:pPr>
      <w:r w:rsidRPr="00334918">
        <w:rPr>
          <w:rFonts w:hint="eastAsia"/>
          <w:b/>
          <w:sz w:val="22"/>
        </w:rPr>
        <w:t>3</w:t>
      </w:r>
      <w:r w:rsidRPr="00334918">
        <w:rPr>
          <w:b/>
          <w:sz w:val="22"/>
        </w:rPr>
        <w:t>-4.</w:t>
      </w:r>
      <m:oMath>
        <m:r>
          <m:rPr>
            <m:sty m:val="bi"/>
          </m:rPr>
          <w:rPr>
            <w:rFonts w:ascii="Cambria Math" w:hAnsi="Cambria Math"/>
            <w:sz w:val="22"/>
          </w:rPr>
          <m:t xml:space="preserve"> </m:t>
        </m:r>
        <m:d>
          <m:dPr>
            <m:ctrlPr>
              <w:rPr>
                <w:rFonts w:ascii="Cambria Math" w:hAnsi="Cambria Math"/>
                <w:b/>
                <w:i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att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</w:p>
    <w:p w:rsidR="00277E01" w:rsidRDefault="00277E01">
      <w:pPr>
        <w:rPr>
          <w:rFonts w:hint="eastAsia"/>
          <w:sz w:val="22"/>
        </w:rPr>
      </w:pPr>
      <w:r>
        <w:rPr>
          <w:rFonts w:hint="eastAsia"/>
          <w:sz w:val="22"/>
        </w:rPr>
        <w:t>정반사,</w:t>
      </w:r>
      <w:r>
        <w:rPr>
          <w:sz w:val="22"/>
        </w:rPr>
        <w:t xml:space="preserve"> </w:t>
      </w:r>
      <w:r>
        <w:rPr>
          <w:rFonts w:hint="eastAsia"/>
          <w:sz w:val="22"/>
        </w:rPr>
        <w:t>난반사,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앰비언트</w:t>
      </w:r>
      <w:proofErr w:type="spellEnd"/>
      <w:r>
        <w:rPr>
          <w:rFonts w:hint="eastAsia"/>
          <w:sz w:val="22"/>
        </w:rPr>
        <w:t xml:space="preserve"> 반사 효과를 합한 식에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att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>를 곱해줌으로써 광원과 물체</w:t>
      </w:r>
      <w:r w:rsidR="00C26D5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간 거리에 따른 빛의 밝기를 조절한다</w:t>
      </w:r>
      <w:r w:rsidR="00186A39">
        <w:rPr>
          <w:rFonts w:hint="eastAsia"/>
          <w:sz w:val="22"/>
        </w:rPr>
        <w:t>(빛의 감쇠 효과)</w:t>
      </w:r>
      <w:r>
        <w:rPr>
          <w:rFonts w:hint="eastAsia"/>
          <w:sz w:val="22"/>
        </w:rPr>
        <w:t>.</w:t>
      </w:r>
      <w:r w:rsidR="009214B4">
        <w:rPr>
          <w:sz w:val="22"/>
        </w:rPr>
        <w:t xml:space="preserve"> </w:t>
      </w:r>
      <w:r w:rsidR="009214B4">
        <w:rPr>
          <w:rFonts w:hint="eastAsia"/>
          <w:sz w:val="22"/>
        </w:rPr>
        <w:t>다음 식을 통해 구할 수 있으며,</w:t>
      </w:r>
      <w:r w:rsidR="009214B4">
        <w:rPr>
          <w:sz w:val="22"/>
        </w:rPr>
        <w:t xml:space="preserve"> </w:t>
      </w:r>
      <w:r w:rsidR="009214B4">
        <w:rPr>
          <w:rFonts w:hint="eastAsia"/>
          <w:sz w:val="22"/>
        </w:rPr>
        <w:t xml:space="preserve">평행 광원일 때는 </w:t>
      </w:r>
      <w:r w:rsidR="009214B4">
        <w:rPr>
          <w:sz w:val="22"/>
        </w:rPr>
        <w:t>1</w:t>
      </w:r>
      <w:r w:rsidR="009214B4">
        <w:rPr>
          <w:rFonts w:hint="eastAsia"/>
          <w:sz w:val="22"/>
        </w:rPr>
        <w:t>을 값으로 한다.</w:t>
      </w:r>
    </w:p>
    <w:p w:rsidR="007E48DC" w:rsidRPr="007E48DC" w:rsidRDefault="007E48DC">
      <w:pPr>
        <w:rPr>
          <w:sz w:val="2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att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1i</m:t>
                  </m:r>
                </m:sub>
              </m:sSub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pli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pli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</w:rPr>
            <m:t xml:space="preserve"> ,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</w:rPr>
                <m:t>pli</m:t>
              </m:r>
            </m:sub>
          </m:sSub>
          <m:r>
            <w:rPr>
              <w:rFonts w:ascii="Cambria Math" w:hAnsi="Cambria Math" w:hint="eastAsia"/>
              <w:sz w:val="22"/>
            </w:rPr>
            <m:t>의</m:t>
          </m:r>
          <m:r>
            <w:rPr>
              <w:rFonts w:ascii="Cambria Math" w:hAnsi="Cambria Math"/>
              <w:sz w:val="22"/>
            </w:rPr>
            <m:t xml:space="preserve"> w≠0 </m:t>
          </m:r>
        </m:oMath>
      </m:oMathPara>
    </w:p>
    <w:p w:rsidR="007E48DC" w:rsidRPr="007E48DC" w:rsidRDefault="007E48DC">
      <w:pPr>
        <w:rPr>
          <w:rFonts w:hint="eastAsia"/>
          <w:sz w:val="2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att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t>1, otherwise</m:t>
          </m:r>
        </m:oMath>
      </m:oMathPara>
    </w:p>
    <w:p w:rsidR="00277E01" w:rsidRPr="00334918" w:rsidRDefault="00B77C16">
      <w:pPr>
        <w:rPr>
          <w:b/>
          <w:sz w:val="22"/>
        </w:rPr>
      </w:pPr>
      <w:r w:rsidRPr="00334918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000F98D">
            <wp:simplePos x="0" y="0"/>
            <wp:positionH relativeFrom="column">
              <wp:posOffset>4208070</wp:posOffset>
            </wp:positionH>
            <wp:positionV relativeFrom="paragraph">
              <wp:posOffset>308610</wp:posOffset>
            </wp:positionV>
            <wp:extent cx="1568450" cy="181102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E01" w:rsidRPr="00334918">
        <w:rPr>
          <w:rFonts w:hint="eastAsia"/>
          <w:b/>
          <w:sz w:val="22"/>
        </w:rPr>
        <w:t>3</w:t>
      </w:r>
      <w:r w:rsidR="00277E01" w:rsidRPr="00334918">
        <w:rPr>
          <w:b/>
          <w:sz w:val="22"/>
        </w:rPr>
        <w:t xml:space="preserve">-5. </w:t>
      </w:r>
      <m:oMath>
        <m:d>
          <m:dPr>
            <m:ctrlPr>
              <w:rPr>
                <w:rFonts w:ascii="Cambria Math" w:hAnsi="Cambria Math"/>
                <w:b/>
                <w:i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spo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bookmarkStart w:id="0" w:name="_GoBack"/>
      <w:bookmarkEnd w:id="0"/>
    </w:p>
    <w:p w:rsidR="00F1430C" w:rsidRPr="0070746D" w:rsidRDefault="004F263A">
      <w:pPr>
        <w:rPr>
          <w:color w:val="FF0000"/>
          <w:sz w:val="22"/>
        </w:rPr>
      </w:pPr>
      <w:proofErr w:type="spellStart"/>
      <w:r>
        <w:rPr>
          <w:rFonts w:hint="eastAsia"/>
          <w:sz w:val="22"/>
        </w:rPr>
        <w:t>스폿</w:t>
      </w:r>
      <w:proofErr w:type="spellEnd"/>
      <w:r>
        <w:rPr>
          <w:rFonts w:hint="eastAsia"/>
          <w:sz w:val="22"/>
        </w:rPr>
        <w:t xml:space="preserve"> 광원일 경우를 처리한다.</w:t>
      </w:r>
      <w:r w:rsidR="00946A59">
        <w:rPr>
          <w:sz w:val="22"/>
        </w:rPr>
        <w:t xml:space="preserve"> </w:t>
      </w:r>
      <w:r w:rsidR="00946A59">
        <w:rPr>
          <w:rFonts w:hint="eastAsia"/>
          <w:sz w:val="22"/>
        </w:rPr>
        <w:t xml:space="preserve">지점이 </w:t>
      </w:r>
      <w:proofErr w:type="spellStart"/>
      <w:r w:rsidR="00946A59">
        <w:rPr>
          <w:rFonts w:hint="eastAsia"/>
          <w:sz w:val="22"/>
        </w:rPr>
        <w:t>스폿</w:t>
      </w:r>
      <w:proofErr w:type="spellEnd"/>
      <w:r w:rsidR="00946A59">
        <w:rPr>
          <w:rFonts w:hint="eastAsia"/>
          <w:sz w:val="22"/>
        </w:rPr>
        <w:t xml:space="preserve"> 조명의 범위 안에 위치할 때 다음 식을 사용한다.</w:t>
      </w:r>
      <w:r w:rsidR="0070746D">
        <w:rPr>
          <w:sz w:val="22"/>
        </w:rPr>
        <w:t xml:space="preserve"> </w:t>
      </w:r>
    </w:p>
    <w:p w:rsidR="004F263A" w:rsidRPr="005E61E3" w:rsidRDefault="00200A0C">
      <w:pPr>
        <w:rPr>
          <w:sz w:val="22"/>
        </w:rPr>
      </w:pPr>
      <m:oMathPara>
        <m:oMath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spot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pli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</w:rPr>
                    <m:t>⨀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dli</m:t>
                          </m:r>
                        </m:sub>
                      </m:sSub>
                    </m:e>
                  </m:acc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rli</m:t>
                  </m:r>
                </m:sub>
              </m:sSub>
            </m:sup>
          </m:sSup>
          <m:r>
            <w:rPr>
              <w:rFonts w:ascii="Cambria Math" w:hAnsi="Cambria Math"/>
              <w:sz w:val="22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rli</m:t>
              </m:r>
            </m:sub>
          </m:sSub>
          <m:r>
            <w:rPr>
              <w:rFonts w:ascii="Cambria Math" w:hAnsi="Cambria Math"/>
              <w:sz w:val="22"/>
            </w:rPr>
            <m:t xml:space="preserve">≠180 and </m:t>
          </m:r>
          <m:acc>
            <m:accPr>
              <m:chr m:val="⃗"/>
              <m:ctrlPr>
                <w:rPr>
                  <w:rFonts w:ascii="Cambria Math" w:hAnsi="Cambria Math"/>
                  <w:sz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pli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V</m:t>
              </m:r>
            </m:e>
          </m:acc>
          <m:r>
            <w:rPr>
              <w:rFonts w:ascii="Cambria Math" w:hAnsi="Cambria Math"/>
              <w:sz w:val="22"/>
            </w:rPr>
            <m:t>⨀</m:t>
          </m:r>
          <m:acc>
            <m:accPr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dli</m:t>
                  </m:r>
                </m:sub>
              </m:sSub>
            </m:e>
          </m:acc>
          <m:r>
            <w:rPr>
              <w:rFonts w:ascii="Cambria Math" w:hAnsi="Cambria Math"/>
              <w:sz w:val="22"/>
            </w:rPr>
            <m:t>≥</m:t>
          </m:r>
          <m:func>
            <m:funcPr>
              <m:ctrlPr>
                <w:rPr>
                  <w:rFonts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rli</m:t>
                  </m:r>
                </m:sub>
              </m:sSub>
            </m:e>
          </m:func>
        </m:oMath>
      </m:oMathPara>
    </w:p>
    <w:p w:rsidR="005E61E3" w:rsidRDefault="009A7711">
      <w:pPr>
        <w:rPr>
          <w:sz w:val="22"/>
        </w:rPr>
      </w:pPr>
      <w:r>
        <w:rPr>
          <w:rFonts w:hint="eastAsia"/>
          <w:sz w:val="22"/>
        </w:rPr>
        <w:t xml:space="preserve">범위 안에 위치하지 않으면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spo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</w:rPr>
          <m:t>=0</m:t>
        </m:r>
      </m:oMath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점 </w:t>
      </w:r>
      <w:r w:rsidR="00E477DD">
        <w:rPr>
          <w:rFonts w:hint="eastAsia"/>
          <w:sz w:val="22"/>
        </w:rPr>
        <w:t>광</w:t>
      </w:r>
      <w:r>
        <w:rPr>
          <w:rFonts w:hint="eastAsia"/>
          <w:sz w:val="22"/>
        </w:rPr>
        <w:t>원</w:t>
      </w:r>
      <w:r w:rsidR="00B47AE7">
        <w:rPr>
          <w:rFonts w:hint="eastAsia"/>
          <w:sz w:val="22"/>
        </w:rPr>
        <w:t>(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rli</m:t>
            </m:r>
          </m:sub>
        </m:sSub>
        <m:r>
          <w:rPr>
            <w:rFonts w:ascii="Cambria Math" w:hAnsi="Cambria Math"/>
            <w:sz w:val="22"/>
          </w:rPr>
          <m:t>=180</m:t>
        </m:r>
      </m:oMath>
      <w:r w:rsidR="00B47AE7">
        <w:rPr>
          <w:sz w:val="22"/>
        </w:rPr>
        <w:t>)</w:t>
      </w:r>
      <w:r>
        <w:rPr>
          <w:rFonts w:hint="eastAsia"/>
          <w:sz w:val="22"/>
        </w:rPr>
        <w:t xml:space="preserve">일 때는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spo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1</m:t>
        </m:r>
      </m:oMath>
      <w:r>
        <w:rPr>
          <w:rFonts w:hint="eastAsia"/>
          <w:sz w:val="22"/>
        </w:rPr>
        <w:t>이 된다.</w:t>
      </w:r>
    </w:p>
    <w:p w:rsidR="00976CF7" w:rsidRPr="00200A0C" w:rsidRDefault="00976CF7">
      <w:pPr>
        <w:rPr>
          <w:rFonts w:hint="eastAsia"/>
          <w:sz w:val="22"/>
        </w:rPr>
      </w:pPr>
      <w:r>
        <w:rPr>
          <w:rFonts w:hint="eastAsia"/>
          <w:sz w:val="22"/>
        </w:rPr>
        <w:t>이때,</w:t>
      </w:r>
      <w:r>
        <w:rPr>
          <w:sz w:val="22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pli</m:t>
                </m:r>
              </m:sub>
            </m:sSub>
            <m:r>
              <w:rPr>
                <w:rFonts w:ascii="Cambria Math" w:hAnsi="Cambria Math"/>
                <w:sz w:val="22"/>
              </w:rPr>
              <m:t>V</m:t>
            </m:r>
          </m:e>
        </m:acc>
      </m:oMath>
      <w:r>
        <w:rPr>
          <w:rFonts w:hint="eastAsia"/>
          <w:sz w:val="22"/>
        </w:rPr>
        <w:t>는 광원에서 꼭지점을 향하는 단위 벡터,</w:t>
      </w:r>
      <w:r>
        <w:rPr>
          <w:sz w:val="22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dli</m:t>
                </m:r>
              </m:sub>
            </m:sSub>
          </m:e>
        </m:acc>
      </m:oMath>
      <w:r>
        <w:rPr>
          <w:rFonts w:hint="eastAsia"/>
          <w:sz w:val="22"/>
        </w:rPr>
        <w:t xml:space="preserve">는 </w:t>
      </w:r>
      <w:proofErr w:type="spellStart"/>
      <w:r w:rsidR="005B4DE5">
        <w:rPr>
          <w:rFonts w:hint="eastAsia"/>
          <w:sz w:val="22"/>
        </w:rPr>
        <w:t>스</w:t>
      </w:r>
      <w:r>
        <w:rPr>
          <w:rFonts w:hint="eastAsia"/>
          <w:sz w:val="22"/>
        </w:rPr>
        <w:t>폿</w:t>
      </w:r>
      <w:proofErr w:type="spellEnd"/>
      <w:r>
        <w:rPr>
          <w:rFonts w:hint="eastAsia"/>
          <w:sz w:val="22"/>
        </w:rPr>
        <w:t xml:space="preserve"> 조명의 중심축 방향 단위 벡터</w:t>
      </w:r>
      <w:r w:rsidR="003F4F9A">
        <w:rPr>
          <w:rFonts w:hint="eastAsia"/>
          <w:sz w:val="22"/>
        </w:rPr>
        <w:t>,</w:t>
      </w:r>
      <w:r w:rsidR="003F4F9A">
        <w:rPr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rli</m:t>
            </m:r>
          </m:sub>
        </m:sSub>
      </m:oMath>
      <w:r w:rsidR="003F4F9A">
        <w:rPr>
          <w:sz w:val="22"/>
        </w:rPr>
        <w:t xml:space="preserve">는 </w:t>
      </w:r>
      <w:proofErr w:type="spellStart"/>
      <w:r w:rsidR="003F4F9A">
        <w:rPr>
          <w:rFonts w:hint="eastAsia"/>
          <w:sz w:val="22"/>
        </w:rPr>
        <w:t>스폿</w:t>
      </w:r>
      <w:proofErr w:type="spellEnd"/>
      <w:r w:rsidR="003F4F9A">
        <w:rPr>
          <w:rFonts w:hint="eastAsia"/>
          <w:sz w:val="22"/>
        </w:rPr>
        <w:t xml:space="preserve"> 광원의 절단 각도</w:t>
      </w:r>
      <w:r>
        <w:rPr>
          <w:rFonts w:hint="eastAsia"/>
          <w:sz w:val="22"/>
        </w:rPr>
        <w:t>를 의미한다.</w:t>
      </w:r>
    </w:p>
    <w:sectPr w:rsidR="00976CF7" w:rsidRPr="00200A0C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C22" w:rsidRDefault="00622C22" w:rsidP="00301824">
      <w:pPr>
        <w:spacing w:after="0" w:line="240" w:lineRule="auto"/>
      </w:pPr>
      <w:r>
        <w:separator/>
      </w:r>
    </w:p>
  </w:endnote>
  <w:endnote w:type="continuationSeparator" w:id="0">
    <w:p w:rsidR="00622C22" w:rsidRDefault="00622C22" w:rsidP="00301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C22" w:rsidRDefault="00622C22" w:rsidP="00301824">
      <w:pPr>
        <w:spacing w:after="0" w:line="240" w:lineRule="auto"/>
      </w:pPr>
      <w:r>
        <w:separator/>
      </w:r>
    </w:p>
  </w:footnote>
  <w:footnote w:type="continuationSeparator" w:id="0">
    <w:p w:rsidR="00622C22" w:rsidRDefault="00622C22" w:rsidP="00301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824" w:rsidRPr="00301824" w:rsidRDefault="00301824" w:rsidP="00301824">
    <w:pPr>
      <w:jc w:val="center"/>
      <w:rPr>
        <w:b/>
        <w:sz w:val="22"/>
        <w:u w:val="single"/>
      </w:rPr>
    </w:pPr>
    <w:r w:rsidRPr="00301824">
      <w:rPr>
        <w:rFonts w:hint="eastAsia"/>
        <w:b/>
        <w:sz w:val="22"/>
        <w:u w:val="single"/>
      </w:rPr>
      <w:t>H</w:t>
    </w:r>
    <w:r w:rsidRPr="00301824">
      <w:rPr>
        <w:b/>
        <w:sz w:val="22"/>
        <w:u w:val="single"/>
      </w:rPr>
      <w:t xml:space="preserve">W4: OpenGL Lighting Equation </w:t>
    </w:r>
    <w:r w:rsidRPr="00301824">
      <w:rPr>
        <w:rFonts w:hint="eastAsia"/>
        <w:b/>
        <w:sz w:val="22"/>
        <w:u w:val="single"/>
      </w:rPr>
      <w:t>요약 설명</w:t>
    </w:r>
  </w:p>
  <w:p w:rsidR="00301824" w:rsidRPr="00301824" w:rsidRDefault="00301824" w:rsidP="00301824">
    <w:pPr>
      <w:jc w:val="right"/>
      <w:rPr>
        <w:rFonts w:hint="eastAsia"/>
        <w:b/>
      </w:rPr>
    </w:pPr>
    <w:r w:rsidRPr="00301824">
      <w:rPr>
        <w:b/>
      </w:rPr>
      <w:t xml:space="preserve">20201551 </w:t>
    </w:r>
    <w:r w:rsidRPr="00301824">
      <w:rPr>
        <w:rFonts w:hint="eastAsia"/>
        <w:b/>
      </w:rPr>
      <w:t>권지은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087"/>
    <w:rsid w:val="00010BF7"/>
    <w:rsid w:val="000267ED"/>
    <w:rsid w:val="00033717"/>
    <w:rsid w:val="00042E82"/>
    <w:rsid w:val="0006313E"/>
    <w:rsid w:val="00063748"/>
    <w:rsid w:val="00091E2B"/>
    <w:rsid w:val="00092A24"/>
    <w:rsid w:val="000A3333"/>
    <w:rsid w:val="000D63B7"/>
    <w:rsid w:val="000F31DB"/>
    <w:rsid w:val="000F6153"/>
    <w:rsid w:val="000F7D8B"/>
    <w:rsid w:val="00112B45"/>
    <w:rsid w:val="00177F47"/>
    <w:rsid w:val="00180E09"/>
    <w:rsid w:val="00186A39"/>
    <w:rsid w:val="00200A0C"/>
    <w:rsid w:val="00263F3B"/>
    <w:rsid w:val="00277E01"/>
    <w:rsid w:val="00286159"/>
    <w:rsid w:val="002A6686"/>
    <w:rsid w:val="002B0EA2"/>
    <w:rsid w:val="002D356E"/>
    <w:rsid w:val="002F3C26"/>
    <w:rsid w:val="00301824"/>
    <w:rsid w:val="00316930"/>
    <w:rsid w:val="0032157C"/>
    <w:rsid w:val="00321824"/>
    <w:rsid w:val="003247FC"/>
    <w:rsid w:val="003253F0"/>
    <w:rsid w:val="00334918"/>
    <w:rsid w:val="00350F50"/>
    <w:rsid w:val="003B495A"/>
    <w:rsid w:val="003D3BC1"/>
    <w:rsid w:val="003E226C"/>
    <w:rsid w:val="003F3BD6"/>
    <w:rsid w:val="003F4F9A"/>
    <w:rsid w:val="004152D9"/>
    <w:rsid w:val="0043103B"/>
    <w:rsid w:val="00432DEE"/>
    <w:rsid w:val="00442752"/>
    <w:rsid w:val="0046155B"/>
    <w:rsid w:val="00471D9A"/>
    <w:rsid w:val="00482530"/>
    <w:rsid w:val="004A3982"/>
    <w:rsid w:val="004C3A49"/>
    <w:rsid w:val="004E7897"/>
    <w:rsid w:val="004F263A"/>
    <w:rsid w:val="0052427F"/>
    <w:rsid w:val="00526935"/>
    <w:rsid w:val="005435B1"/>
    <w:rsid w:val="005544AE"/>
    <w:rsid w:val="005845FF"/>
    <w:rsid w:val="00593C58"/>
    <w:rsid w:val="005A7C42"/>
    <w:rsid w:val="005B1AEC"/>
    <w:rsid w:val="005B4DE5"/>
    <w:rsid w:val="005C77B3"/>
    <w:rsid w:val="005D51F6"/>
    <w:rsid w:val="005D6BA5"/>
    <w:rsid w:val="005E383F"/>
    <w:rsid w:val="005E61E3"/>
    <w:rsid w:val="00622C22"/>
    <w:rsid w:val="00660921"/>
    <w:rsid w:val="00695EAE"/>
    <w:rsid w:val="006B0087"/>
    <w:rsid w:val="0070746D"/>
    <w:rsid w:val="00726DAE"/>
    <w:rsid w:val="00727074"/>
    <w:rsid w:val="00727603"/>
    <w:rsid w:val="00744FCA"/>
    <w:rsid w:val="00755A69"/>
    <w:rsid w:val="00756034"/>
    <w:rsid w:val="00776786"/>
    <w:rsid w:val="007849B2"/>
    <w:rsid w:val="00787547"/>
    <w:rsid w:val="00792214"/>
    <w:rsid w:val="007958F1"/>
    <w:rsid w:val="007B6B28"/>
    <w:rsid w:val="007D2FD5"/>
    <w:rsid w:val="007E48DC"/>
    <w:rsid w:val="007F1C38"/>
    <w:rsid w:val="00824553"/>
    <w:rsid w:val="00860541"/>
    <w:rsid w:val="008623DD"/>
    <w:rsid w:val="008A2D9D"/>
    <w:rsid w:val="008B5767"/>
    <w:rsid w:val="008E1CE8"/>
    <w:rsid w:val="009214B4"/>
    <w:rsid w:val="00934CBF"/>
    <w:rsid w:val="009460CC"/>
    <w:rsid w:val="00946A59"/>
    <w:rsid w:val="009538FD"/>
    <w:rsid w:val="009721C3"/>
    <w:rsid w:val="00974E43"/>
    <w:rsid w:val="009766B3"/>
    <w:rsid w:val="00976CF7"/>
    <w:rsid w:val="009A7711"/>
    <w:rsid w:val="009F2470"/>
    <w:rsid w:val="00A265D7"/>
    <w:rsid w:val="00A83ABB"/>
    <w:rsid w:val="00A85C70"/>
    <w:rsid w:val="00A90309"/>
    <w:rsid w:val="00AC5B63"/>
    <w:rsid w:val="00B06E1E"/>
    <w:rsid w:val="00B15BC4"/>
    <w:rsid w:val="00B46144"/>
    <w:rsid w:val="00B47AE7"/>
    <w:rsid w:val="00B77C16"/>
    <w:rsid w:val="00BB73A7"/>
    <w:rsid w:val="00C0652E"/>
    <w:rsid w:val="00C26D54"/>
    <w:rsid w:val="00C57AE7"/>
    <w:rsid w:val="00C83092"/>
    <w:rsid w:val="00D131AA"/>
    <w:rsid w:val="00D333F7"/>
    <w:rsid w:val="00D35140"/>
    <w:rsid w:val="00D37432"/>
    <w:rsid w:val="00D71D3B"/>
    <w:rsid w:val="00DC3ADA"/>
    <w:rsid w:val="00DF3905"/>
    <w:rsid w:val="00E477DD"/>
    <w:rsid w:val="00E50229"/>
    <w:rsid w:val="00EA65BB"/>
    <w:rsid w:val="00F1430C"/>
    <w:rsid w:val="00F93F26"/>
    <w:rsid w:val="00FA449A"/>
    <w:rsid w:val="00FA7476"/>
    <w:rsid w:val="00FB2510"/>
    <w:rsid w:val="00FB6630"/>
    <w:rsid w:val="00FB7AB4"/>
    <w:rsid w:val="00FD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FBBC"/>
  <w15:chartTrackingRefBased/>
  <w15:docId w15:val="{1D1D1D9E-B0A5-4642-BF7F-699F6498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44A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0087"/>
    <w:rPr>
      <w:color w:val="808080"/>
    </w:rPr>
  </w:style>
  <w:style w:type="paragraph" w:styleId="a4">
    <w:name w:val="header"/>
    <w:basedOn w:val="a"/>
    <w:link w:val="Char"/>
    <w:uiPriority w:val="99"/>
    <w:unhideWhenUsed/>
    <w:rsid w:val="003018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1824"/>
  </w:style>
  <w:style w:type="paragraph" w:styleId="a5">
    <w:name w:val="footer"/>
    <w:basedOn w:val="a"/>
    <w:link w:val="Char0"/>
    <w:uiPriority w:val="99"/>
    <w:unhideWhenUsed/>
    <w:rsid w:val="003018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1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JK</cp:lastModifiedBy>
  <cp:revision>110</cp:revision>
  <dcterms:created xsi:type="dcterms:W3CDTF">2022-06-06T17:42:00Z</dcterms:created>
  <dcterms:modified xsi:type="dcterms:W3CDTF">2022-06-06T19:30:00Z</dcterms:modified>
</cp:coreProperties>
</file>