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88" w:lineRule="auto"/>
        <w:jc w:val="right"/>
      </w:pPr>
      <w:r>
        <w:rPr>
          <w:rFonts w:ascii="Times New Roman" w:hAnsi="Times New Roman"/>
          <w:b w:val="0"/>
          <w:i/>
          <w:sz w:val="22"/>
          <w:rFonts w:ascii="Times New Roman" w:hAnsi="Times New Roman" w:cs="Times New Roman"/>
        </w:rPr>
        <w:t>Mẫu 10. Báo cáo tình hình triển khai thực hiện đề tài KH&amp;CN cấp Sinh viên</w:t>
      </w:r>
    </w:p>
    <w:tbl>
      <w:tblPr>
        <w:tblW w:type="auto" w:w="0"/>
        <w:jc w:val="center"/>
        <w:tblLook w:firstColumn="1" w:firstRow="1" w:lastColumn="0" w:lastRow="0" w:noHBand="0" w:noVBand="1" w:val="04A0"/>
      </w:tblPr>
      <w:tblGrid>
        <w:gridCol w:w="4701"/>
        <w:gridCol w:w="4701"/>
      </w:tblGrid>
      <w:tr>
        <w:tc>
          <w:tcPr>
            <w:tcW w:type="dxa" w:w="4701"/>
          </w:tcPr>
          <w:p>
            <w:pPr>
              <w:spacing w:before="0" w:after="40" w:line="276" w:lineRule="auto"/>
              <w:jc w:val="center"/>
            </w:pPr>
            <w:r>
              <w:rPr>
                <w:rFonts w:ascii="Times New Roman" w:hAnsi="Times New Roman"/>
                <w:b/>
                <w:i w:val="0"/>
                <w:sz w:val="24"/>
                <w:rFonts w:ascii="Times New Roman" w:hAnsi="Times New Roman" w:cs="Times New Roman"/>
              </w:rPr>
              <w:t>TRƯỜNG ĐẠI HỌC CÔNG NGHỆ</w:t>
              <w:br/>
              <w:t>THÔNG TIN VÀ TRUYỀN THÔNG</w:t>
              <w:br/>
            </w:r>
            <w:r>
              <w:rPr>
                <w:rFonts w:ascii="Times New Roman" w:hAnsi="Times New Roman"/>
                <w:b/>
                <w:i w:val="0"/>
                <w:sz w:val="24"/>
                <w:rFonts w:ascii="Times New Roman" w:hAnsi="Times New Roman" w:cs="Times New Roman"/>
              </w:rPr>
              <w:t>KHOA: CÔNG NGHỆ THÔNG TIN</w:t>
            </w:r>
          </w:p>
        </w:tc>
        <w:tc>
          <w:tcPr>
            <w:tcW w:type="dxa" w:w="4701"/>
          </w:tcPr>
          <w:p>
            <w:pPr>
              <w:spacing w:before="0" w:after="40" w:line="276" w:lineRule="auto"/>
              <w:jc w:val="center"/>
            </w:pPr>
            <w:r>
              <w:rPr>
                <w:rFonts w:ascii="Times New Roman" w:hAnsi="Times New Roman"/>
                <w:b/>
                <w:i w:val="0"/>
                <w:sz w:val="24"/>
                <w:rFonts w:ascii="Times New Roman" w:hAnsi="Times New Roman" w:cs="Times New Roman"/>
              </w:rPr>
              <w:t>CỘNG HÒA XÃ HỘI CHỦ NGHĨA VIỆT NAM</w:t>
              <w:br/>
            </w:r>
            <w:r>
              <w:rPr>
                <w:rFonts w:ascii="Times New Roman" w:hAnsi="Times New Roman"/>
                <w:b/>
                <w:i w:val="0"/>
                <w:sz w:val="24"/>
                <w:rFonts w:ascii="Times New Roman" w:hAnsi="Times New Roman" w:cs="Times New Roman"/>
              </w:rPr>
              <w:t>Độc lập – Tự do – Hạnh phúc</w:t>
              <w:br/>
              <w:t>───────────────</w:t>
            </w:r>
          </w:p>
        </w:tc>
      </w:tr>
    </w:tbl>
    <w:p>
      <w:pPr>
        <w:spacing w:before="0" w:after="120" w:line="288" w:lineRule="auto"/>
        <w:jc w:val="both"/>
      </w:pPr>
    </w:p>
    <w:p>
      <w:pPr>
        <w:spacing w:before="120" w:after="280" w:line="288" w:lineRule="auto"/>
        <w:jc w:val="center"/>
      </w:pPr>
      <w:r>
        <w:rPr>
          <w:rFonts w:ascii="Times New Roman" w:hAnsi="Times New Roman"/>
          <w:b/>
          <w:i w:val="0"/>
          <w:sz w:val="28"/>
          <w:rFonts w:ascii="Times New Roman" w:hAnsi="Times New Roman" w:cs="Times New Roman"/>
        </w:rPr>
        <w:t>BÁO CÁO TÌNH HÌNH TRIỂN KHAI THỰC HIỆN ĐỀ TÀI</w:t>
        <w:br/>
        <w:t>KHOA HỌC VÀ CÔNG NGHỆ CẤP SINH VIÊN NĂM 2026</w:t>
      </w:r>
    </w:p>
    <w:p>
      <w:pPr>
        <w:spacing w:before="120" w:after="80" w:line="288" w:lineRule="auto"/>
        <w:jc w:val="both"/>
      </w:pPr>
      <w:r>
        <w:rPr>
          <w:rFonts w:ascii="Times New Roman" w:hAnsi="Times New Roman"/>
          <w:b/>
          <w:i w:val="0"/>
          <w:sz w:val="26"/>
          <w:rFonts w:ascii="Times New Roman" w:hAnsi="Times New Roman" w:cs="Times New Roman"/>
        </w:rPr>
        <w:t>I. Thông tin chung</w:t>
      </w:r>
    </w:p>
    <w:p>
      <w:pPr>
        <w:spacing w:before="0" w:after="80" w:line="288" w:lineRule="auto"/>
        <w:jc w:val="both"/>
      </w:pPr>
      <w:r>
        <w:rPr>
          <w:rFonts w:ascii="Times New Roman" w:hAnsi="Times New Roman"/>
          <w:b/>
          <w:i w:val="0"/>
          <w:sz w:val="26"/>
          <w:rFonts w:ascii="Times New Roman" w:hAnsi="Times New Roman" w:cs="Times New Roman"/>
        </w:rPr>
        <w:t xml:space="preserve">1. Tên đề tài: </w:t>
      </w:r>
      <w:r>
        <w:rPr>
          <w:rFonts w:ascii="Times New Roman" w:hAnsi="Times New Roman"/>
          <w:b w:val="0"/>
          <w:i w:val="0"/>
          <w:sz w:val="26"/>
          <w:rFonts w:ascii="Times New Roman" w:hAnsi="Times New Roman" w:cs="Times New Roman"/>
        </w:rPr>
        <w:t>Xây dựng chương trình hỗ trợ chuẩn đoán bệnh phổi từ ảnh X-quang ngực</w:t>
      </w:r>
    </w:p>
    <w:p>
      <w:pPr>
        <w:spacing w:before="0" w:after="80" w:line="288" w:lineRule="auto"/>
        <w:jc w:val="both"/>
      </w:pPr>
      <w:r>
        <w:rPr>
          <w:rFonts w:ascii="Times New Roman" w:hAnsi="Times New Roman"/>
          <w:b/>
          <w:i w:val="0"/>
          <w:sz w:val="26"/>
          <w:rFonts w:ascii="Times New Roman" w:hAnsi="Times New Roman" w:cs="Times New Roman"/>
        </w:rPr>
        <w:t xml:space="preserve">2. Mã số: </w:t>
      </w:r>
      <w:r>
        <w:rPr>
          <w:rFonts w:ascii="Times New Roman" w:hAnsi="Times New Roman"/>
          <w:b w:val="0"/>
          <w:i w:val="0"/>
          <w:sz w:val="26"/>
          <w:rFonts w:ascii="Times New Roman" w:hAnsi="Times New Roman" w:cs="Times New Roman"/>
        </w:rPr>
        <w:t>S2026-07-45</w:t>
      </w:r>
    </w:p>
    <w:p>
      <w:pPr>
        <w:spacing w:before="0" w:after="80" w:line="288" w:lineRule="auto"/>
        <w:jc w:val="both"/>
      </w:pPr>
      <w:r>
        <w:rPr>
          <w:rFonts w:ascii="Times New Roman" w:hAnsi="Times New Roman"/>
          <w:b/>
          <w:i w:val="0"/>
          <w:sz w:val="26"/>
          <w:rFonts w:ascii="Times New Roman" w:hAnsi="Times New Roman" w:cs="Times New Roman"/>
        </w:rPr>
        <w:t xml:space="preserve">3. Thời gian thực hiện: </w:t>
      </w:r>
      <w:r>
        <w:rPr>
          <w:rFonts w:ascii="Times New Roman" w:hAnsi="Times New Roman"/>
          <w:b w:val="0"/>
          <w:i w:val="0"/>
          <w:sz w:val="26"/>
          <w:rFonts w:ascii="Times New Roman" w:hAnsi="Times New Roman" w:cs="Times New Roman"/>
        </w:rPr>
        <w:t>12 tháng (Từ tháng 01 năm 2026 đến ngày 31 tháng 12 năm 2026)</w:t>
      </w:r>
    </w:p>
    <w:p>
      <w:pPr>
        <w:spacing w:before="0" w:after="80" w:line="288" w:lineRule="auto"/>
        <w:jc w:val="both"/>
      </w:pPr>
      <w:r>
        <w:rPr>
          <w:rFonts w:ascii="Times New Roman" w:hAnsi="Times New Roman"/>
          <w:b/>
          <w:i w:val="0"/>
          <w:sz w:val="26"/>
          <w:rFonts w:ascii="Times New Roman" w:hAnsi="Times New Roman" w:cs="Times New Roman"/>
        </w:rPr>
        <w:t xml:space="preserve">4. Chủ nhiệm đề tài: </w:t>
      </w:r>
      <w:r>
        <w:rPr>
          <w:rFonts w:ascii="Times New Roman" w:hAnsi="Times New Roman"/>
          <w:b w:val="0"/>
          <w:i w:val="0"/>
          <w:sz w:val="26"/>
          <w:rFonts w:ascii="Times New Roman" w:hAnsi="Times New Roman" w:cs="Times New Roman"/>
        </w:rPr>
        <w:t>Lê Việt Cường - Lớp: KTPM K22A, Ngành: Kỹ thuật phần mềm, Mã SV: DTC235200100, SĐT: 0399265854, Email: dtc235200100@ictu.edu.vn</w:t>
      </w:r>
    </w:p>
    <w:p>
      <w:pPr>
        <w:spacing w:before="0" w:after="80" w:line="288" w:lineRule="auto"/>
        <w:jc w:val="both"/>
      </w:pPr>
      <w:r>
        <w:rPr>
          <w:rFonts w:ascii="Times New Roman" w:hAnsi="Times New Roman"/>
          <w:b/>
          <w:i w:val="0"/>
          <w:sz w:val="26"/>
          <w:rFonts w:ascii="Times New Roman" w:hAnsi="Times New Roman" w:cs="Times New Roman"/>
        </w:rPr>
        <w:t xml:space="preserve">5. Cố vấn khoa học: </w:t>
      </w:r>
      <w:r>
        <w:rPr>
          <w:rFonts w:ascii="Times New Roman" w:hAnsi="Times New Roman"/>
          <w:b w:val="0"/>
          <w:i w:val="0"/>
          <w:sz w:val="26"/>
          <w:rFonts w:ascii="Times New Roman" w:hAnsi="Times New Roman" w:cs="Times New Roman"/>
        </w:rPr>
        <w:t>TS. Trần Quang Quý - Khoa Công nghệ thông tin, SĐT: 0818981166, Email: tqquy@ictu.edu.vn</w:t>
      </w:r>
    </w:p>
    <w:p>
      <w:pPr>
        <w:spacing w:before="0" w:after="80" w:line="288" w:lineRule="auto"/>
        <w:jc w:val="both"/>
      </w:pPr>
      <w:r>
        <w:rPr>
          <w:rFonts w:ascii="Times New Roman" w:hAnsi="Times New Roman"/>
          <w:b/>
          <w:i w:val="0"/>
          <w:sz w:val="26"/>
          <w:rFonts w:ascii="Times New Roman" w:hAnsi="Times New Roman" w:cs="Times New Roman"/>
        </w:rPr>
        <w:t>6. Những người tham gia thực hiện đề tài:</w:t>
      </w:r>
    </w:p>
    <w:p>
      <w:pPr>
        <w:spacing w:before="20" w:after="40" w:line="288" w:lineRule="auto"/>
        <w:jc w:val="both"/>
      </w:pPr>
      <w:r>
        <w:rPr>
          <w:rFonts w:ascii="Times New Roman" w:hAnsi="Times New Roman"/>
          <w:b w:val="0"/>
          <w:i w:val="0"/>
          <w:sz w:val="26"/>
          <w:rFonts w:ascii="Times New Roman" w:hAnsi="Times New Roman" w:cs="Times New Roman"/>
        </w:rPr>
        <w:t xml:space="preserve">   - Đặng Hữu Hiệp (Lớp KTPM K22A) - Nhiệm vụ: Hỗ trợ xây dựng và phát triển mô hình.</w:t>
      </w:r>
    </w:p>
    <w:p>
      <w:pPr>
        <w:spacing w:before="20" w:after="40" w:line="288" w:lineRule="auto"/>
        <w:jc w:val="both"/>
      </w:pPr>
      <w:r>
        <w:rPr>
          <w:rFonts w:ascii="Times New Roman" w:hAnsi="Times New Roman"/>
          <w:b w:val="0"/>
          <w:i w:val="0"/>
          <w:sz w:val="26"/>
          <w:rFonts w:ascii="Times New Roman" w:hAnsi="Times New Roman" w:cs="Times New Roman"/>
        </w:rPr>
        <w:t xml:space="preserve">   - Lê Văn An (Lớp KTPM K22A) - Nhiệm vụ: Quản lý chi tiêu và Triển khai mô hình.</w:t>
      </w:r>
    </w:p>
    <w:p>
      <w:pPr>
        <w:spacing w:before="0" w:after="80" w:line="288" w:lineRule="auto"/>
        <w:jc w:val="both"/>
      </w:pPr>
      <w:r>
        <w:rPr>
          <w:rFonts w:ascii="Times New Roman" w:hAnsi="Times New Roman"/>
          <w:b/>
          <w:i w:val="0"/>
          <w:sz w:val="26"/>
          <w:rFonts w:ascii="Times New Roman" w:hAnsi="Times New Roman" w:cs="Times New Roman"/>
        </w:rPr>
        <w:t xml:space="preserve">7. Đơn vị phối hợp: </w:t>
      </w:r>
      <w:r>
        <w:rPr>
          <w:rFonts w:ascii="Times New Roman" w:hAnsi="Times New Roman"/>
          <w:b w:val="0"/>
          <w:i w:val="0"/>
          <w:sz w:val="26"/>
          <w:rFonts w:ascii="Times New Roman" w:hAnsi="Times New Roman" w:cs="Times New Roman"/>
        </w:rPr>
        <w:t>Không</w:t>
      </w:r>
    </w:p>
    <w:p>
      <w:pPr>
        <w:spacing w:before="160" w:after="80" w:line="288" w:lineRule="auto"/>
        <w:jc w:val="both"/>
      </w:pPr>
      <w:r>
        <w:rPr>
          <w:rFonts w:ascii="Times New Roman" w:hAnsi="Times New Roman"/>
          <w:b/>
          <w:i w:val="0"/>
          <w:sz w:val="26"/>
          <w:rFonts w:ascii="Times New Roman" w:hAnsi="Times New Roman" w:cs="Times New Roman"/>
        </w:rPr>
        <w:t>II. Nội dung đăng ký của đề tài (theo thuyết minh, hợp đồng nghiên cứu)</w:t>
      </w:r>
    </w:p>
    <w:p>
      <w:pPr>
        <w:spacing w:before="0" w:after="80" w:line="288" w:lineRule="auto"/>
        <w:jc w:val="both"/>
      </w:pPr>
      <w:r>
        <w:rPr>
          <w:rFonts w:ascii="Times New Roman" w:hAnsi="Times New Roman"/>
          <w:b/>
          <w:i w:val="0"/>
          <w:sz w:val="26"/>
          <w:rFonts w:ascii="Times New Roman" w:hAnsi="Times New Roman" w:cs="Times New Roman"/>
        </w:rPr>
        <w:t xml:space="preserve">- Nội dung 1: Thu thập và tiền xử lý dữ liệu. </w:t>
      </w:r>
      <w:r>
        <w:rPr>
          <w:rFonts w:ascii="Times New Roman" w:hAnsi="Times New Roman"/>
          <w:b w:val="0"/>
          <w:i w:val="0"/>
          <w:sz w:val="26"/>
          <w:rFonts w:ascii="Times New Roman" w:hAnsi="Times New Roman" w:cs="Times New Roman"/>
        </w:rPr>
        <w:t>Thu thập các tập dữ liệu ảnh X-quang lồng ngực chuẩn hóa từ nguồn mở (ChestX-ray14, VinDr-CXR, CheXpert...); làm sạch, chuẩn hóa không gian màu, cân bằng biểu đồ histogram equalization và áp dụng các kỹ thuật tăng cường dữ liệu (Data Augmentation) chuyên sâu. Sản phẩm đạt: Bộ dữ liệu thống nhất (Thời gian: 01/2026 – 02/2026; Người thực hiện: Lê Việt Cường).</w:t>
      </w:r>
    </w:p>
    <w:p>
      <w:pPr>
        <w:spacing w:before="0" w:after="80" w:line="288" w:lineRule="auto"/>
        <w:jc w:val="both"/>
      </w:pPr>
      <w:r>
        <w:rPr>
          <w:rFonts w:ascii="Times New Roman" w:hAnsi="Times New Roman"/>
          <w:b/>
          <w:i w:val="0"/>
          <w:sz w:val="26"/>
          <w:rFonts w:ascii="Times New Roman" w:hAnsi="Times New Roman" w:cs="Times New Roman"/>
        </w:rPr>
        <w:t xml:space="preserve">- Nội dung 2: Xây dựng mô hình. </w:t>
      </w:r>
      <w:r>
        <w:rPr>
          <w:rFonts w:ascii="Times New Roman" w:hAnsi="Times New Roman"/>
          <w:b w:val="0"/>
          <w:i w:val="0"/>
          <w:sz w:val="26"/>
          <w:rFonts w:ascii="Times New Roman" w:hAnsi="Times New Roman" w:cs="Times New Roman"/>
        </w:rPr>
        <w:t>Nghiên cứu, thiết kế kiến trúc lai (Hybrid CNN-ViT) kết hợp ưu thế trích xuất đặc trưng cục bộ của Mạng nơ-ron tích chập (CNN) và khả năng nắm bắt ngữ cảnh không gian toàn cục của Vision Transformer (ViT) với cơ chế bản đồ chú ý không gian nội sinh 15 kênh (15-Channel Spatial Attention Head) phục vụ bài toán phân loại đa nhãn 15 lớp bệnh lý phổi; cấu hình mô hình định vị tổn thương YOLO11m. Sản phẩm đạt: Kiến trúc mô hình (Thời gian: 03/2026 – 04/2026; Người thực hiện: Lê Việt Cường, Đặng Hữu Hiệp).</w:t>
      </w:r>
    </w:p>
    <w:p>
      <w:pPr>
        <w:spacing w:before="0" w:after="80" w:line="288" w:lineRule="auto"/>
        <w:jc w:val="both"/>
      </w:pPr>
      <w:r>
        <w:rPr>
          <w:rFonts w:ascii="Times New Roman" w:hAnsi="Times New Roman"/>
          <w:b/>
          <w:i w:val="0"/>
          <w:sz w:val="26"/>
          <w:rFonts w:ascii="Times New Roman" w:hAnsi="Times New Roman" w:cs="Times New Roman"/>
        </w:rPr>
        <w:t xml:space="preserve">- Nội dung 3: Huấn luyện và tối ưu hóa mô hình. </w:t>
      </w:r>
      <w:r>
        <w:rPr>
          <w:rFonts w:ascii="Times New Roman" w:hAnsi="Times New Roman"/>
          <w:b w:val="0"/>
          <w:i w:val="0"/>
          <w:sz w:val="26"/>
          <w:rFonts w:ascii="Times New Roman" w:hAnsi="Times New Roman" w:cs="Times New Roman"/>
        </w:rPr>
        <w:t>Tiến hành huấn luyện và tinh chỉnh mô hình kiến trúc lai trên tập dữ liệu đã chuẩn hóa; áp dụng hàm mất mát bất đối xứng (Asymmetric Loss - ASL), Exponential Moving Average (EMA) và tối ưu hóa ngưỡng cắt xác suất Youden's J statistic; huấn luyện mô hình định vị tổn thương YOLO11m; xây dựng giải thuật lọc xếp tầng (Cascade Filter), phân vùng phổi (Lung Segmentation) và module tìm kiếm ca bệnh tương tự (CBIR FAISS IndexFlatIP). Sản phẩm đạt: Bộ trọng số mô hình (Thời gian: 05/2026 – 08/2026; Người thực hiện: Lê Việt Cường, Đặng Hữu Hiệp).</w:t>
      </w:r>
    </w:p>
    <w:p>
      <w:pPr>
        <w:spacing w:before="0" w:after="80" w:line="288" w:lineRule="auto"/>
        <w:jc w:val="both"/>
      </w:pPr>
      <w:r>
        <w:rPr>
          <w:rFonts w:ascii="Times New Roman" w:hAnsi="Times New Roman"/>
          <w:b/>
          <w:i w:val="0"/>
          <w:sz w:val="26"/>
          <w:rFonts w:ascii="Times New Roman" w:hAnsi="Times New Roman" w:cs="Times New Roman"/>
        </w:rPr>
        <w:t xml:space="preserve">- Nội dung 4: Xây dựng giao diện người dùng và triển khai mô hình. </w:t>
      </w:r>
      <w:r>
        <w:rPr>
          <w:rFonts w:ascii="Times New Roman" w:hAnsi="Times New Roman"/>
          <w:b w:val="0"/>
          <w:i w:val="0"/>
          <w:sz w:val="26"/>
          <w:rFonts w:ascii="Times New Roman" w:hAnsi="Times New Roman" w:cs="Times New Roman"/>
        </w:rPr>
        <w:t>Xây dựng hệ thống phần mềm hoàn chỉnh CADx gồm Backend FastAPI phục vụ suy luận GPU thời gian thực và Frontend Web hiện đại (React, Vite, giao diện Dark Medical Cockpit); hỗ trợ tải ảnh DICOM/PNG, trực quan hóa heatmap Grad-CAM, hiển thị bounding box tổn thương và tự động sinh dự thảo báo cáo lâm sàng chuẩn y khoa quốc tế RSNA/ACR vận hành offline độc lập, bảo mật dữ liệu. Sản phẩm đạt: Giao diện người dùng tích hợp mô hình (Thời gian: 09/2026 – 10/2026; Người thực hiện: Lê Văn An).</w:t>
      </w:r>
    </w:p>
    <w:p>
      <w:pPr>
        <w:spacing w:before="0" w:after="80" w:line="288" w:lineRule="auto"/>
        <w:jc w:val="both"/>
      </w:pPr>
      <w:r>
        <w:rPr>
          <w:rFonts w:ascii="Times New Roman" w:hAnsi="Times New Roman"/>
          <w:b/>
          <w:i w:val="0"/>
          <w:sz w:val="26"/>
          <w:rFonts w:ascii="Times New Roman" w:hAnsi="Times New Roman" w:cs="Times New Roman"/>
        </w:rPr>
        <w:t xml:space="preserve">- Nội dung 5: Viết báo cáo tổng kết đề tài. </w:t>
      </w:r>
      <w:r>
        <w:rPr>
          <w:rFonts w:ascii="Times New Roman" w:hAnsi="Times New Roman"/>
          <w:b w:val="0"/>
          <w:i w:val="0"/>
          <w:sz w:val="26"/>
          <w:rFonts w:ascii="Times New Roman" w:hAnsi="Times New Roman" w:cs="Times New Roman"/>
        </w:rPr>
        <w:t>Tổng hợp số liệu thực nghiệm, đánh giá các chỉ số định lượng (Loss, Accuracy, AUC-ROC, F1-Score, mAP), viết báo cáo tổng kết đề tài, công bố bài báo khoa học và hoàn thiện hồ sơ nghiệm thu. Sản phẩm đạt: Báo cáo tổng kết (Thời gian: 11/2026 – 12/2026; Người thực hiện: Lê Việt Cường, Đặng Hữu Hiệp, Lê Văn An).</w:t>
      </w:r>
    </w:p>
    <w:p>
      <w:pPr>
        <w:spacing w:before="160" w:after="80" w:line="288" w:lineRule="auto"/>
        <w:jc w:val="both"/>
      </w:pPr>
      <w:r>
        <w:rPr>
          <w:rFonts w:ascii="Times New Roman" w:hAnsi="Times New Roman"/>
          <w:b/>
          <w:i w:val="0"/>
          <w:sz w:val="26"/>
          <w:rFonts w:ascii="Times New Roman" w:hAnsi="Times New Roman" w:cs="Times New Roman"/>
        </w:rPr>
        <w:t>III. Kết quả nghiên cứu đã đạt được trong thời gian thực hiện</w:t>
      </w:r>
    </w:p>
    <w:p>
      <w:pPr>
        <w:spacing w:before="80" w:after="60" w:line="288" w:lineRule="auto"/>
        <w:jc w:val="both"/>
      </w:pPr>
      <w:r>
        <w:rPr>
          <w:rFonts w:ascii="Times New Roman" w:hAnsi="Times New Roman"/>
          <w:b/>
          <w:i w:val="0"/>
          <w:sz w:val="26"/>
          <w:rFonts w:ascii="Times New Roman" w:hAnsi="Times New Roman" w:cs="Times New Roman"/>
        </w:rPr>
        <w:t>1. Tóm tắt các kết quả nghiên cứu đã đạt được:</w:t>
      </w:r>
    </w:p>
    <w:p>
      <w:pPr>
        <w:spacing w:before="0" w:after="80" w:line="288" w:lineRule="auto"/>
        <w:jc w:val="both"/>
      </w:pPr>
      <w:r>
        <w:rPr>
          <w:rFonts w:ascii="Times New Roman" w:hAnsi="Times New Roman"/>
          <w:b/>
          <w:i w:val="0"/>
          <w:sz w:val="26"/>
          <w:rFonts w:ascii="Times New Roman" w:hAnsi="Times New Roman" w:cs="Times New Roman"/>
        </w:rPr>
        <w:t xml:space="preserve">+ Về Nội dung 1 (Thu thập và tiền xử lý dữ liệu - Đã hoàn thành 100%): </w:t>
      </w:r>
      <w:r>
        <w:rPr>
          <w:rFonts w:ascii="Times New Roman" w:hAnsi="Times New Roman"/>
          <w:b w:val="0"/>
          <w:i w:val="0"/>
          <w:sz w:val="26"/>
          <w:rFonts w:ascii="Times New Roman" w:hAnsi="Times New Roman" w:cs="Times New Roman"/>
        </w:rPr>
        <w:t>Đã xây dựng pipeline tiền xử lý và tăng cường dữ liệu đồng bộ (Synchronized Augmentation), làm sạch và chuẩn hóa hơn 107,880 ảnh X-quang ngực từ các nguồn mở uy tín (NIH Chest X-ray 14 và VinDr-CXR của VinBigData); áp dụng kỹ thuật cân bằng biểu đồ (histogram equalization), chuẩn hóa độ tương phản CLAHE; thiết lập bộ nạp dữ liệu HybridBatchSampler với tỷ lệ kết hợp tối ưu 3:1 (NIH : VinDr) giúp khắc phục triệt để tình trạng mất cân bằng dữ liệu trong y tế.</w:t>
      </w:r>
    </w:p>
    <w:p>
      <w:pPr>
        <w:spacing w:before="0" w:after="80" w:line="288" w:lineRule="auto"/>
        <w:jc w:val="both"/>
      </w:pPr>
      <w:r>
        <w:rPr>
          <w:rFonts w:ascii="Times New Roman" w:hAnsi="Times New Roman"/>
          <w:b/>
          <w:i w:val="0"/>
          <w:sz w:val="26"/>
          <w:rFonts w:ascii="Times New Roman" w:hAnsi="Times New Roman" w:cs="Times New Roman"/>
        </w:rPr>
        <w:t xml:space="preserve">+ Về Nội dung 2 (Xây dựng mô hình - Đã hoàn thành 100%): </w:t>
      </w:r>
      <w:r>
        <w:rPr>
          <w:rFonts w:ascii="Times New Roman" w:hAnsi="Times New Roman"/>
          <w:b w:val="0"/>
          <w:i w:val="0"/>
          <w:sz w:val="26"/>
          <w:rFonts w:ascii="Times New Roman" w:hAnsi="Times New Roman" w:cs="Times New Roman"/>
        </w:rPr>
        <w:t>Đã nghiên cứu, thiết kế thành công Kiến trúc lai (Hybrid CNN-ViT) kết hợp hoàn hảo giữa ConvNeXtV2 (CNN trích xuất đặc trưng cục bộ) và Swin Transformer V2 (ViT nắm bắt ngữ cảnh không gian toàn cục). Mô hình sở hữu khối 15-Channel Spatial Attention Head nội sinh, sinh trực tiếp 15 bản đồ nhiệt chú ý phân tách độc lập cho từng bệnh lý thay vì sử dụng Grad-CAM chung chung; đồng thời tích hợp mô hình định vị tổn thương YOLO11m nhằm xác định chính xác tọa độ hộp tổn thương (Bounding Box) trên ảnh phổi.</w:t>
      </w:r>
    </w:p>
    <w:p>
      <w:pPr>
        <w:spacing w:before="0" w:after="80" w:line="288" w:lineRule="auto"/>
        <w:jc w:val="both"/>
      </w:pPr>
      <w:r>
        <w:rPr>
          <w:rFonts w:ascii="Times New Roman" w:hAnsi="Times New Roman"/>
          <w:b/>
          <w:i w:val="0"/>
          <w:sz w:val="26"/>
          <w:rFonts w:ascii="Times New Roman" w:hAnsi="Times New Roman" w:cs="Times New Roman"/>
        </w:rPr>
        <w:t xml:space="preserve">+ Về Nội dung 3 (Huấn luyện và tối ưu hóa mô hình - Đã hoàn thành 100%): </w:t>
      </w:r>
      <w:r>
        <w:rPr>
          <w:rFonts w:ascii="Times New Roman" w:hAnsi="Times New Roman"/>
          <w:b w:val="0"/>
          <w:i w:val="0"/>
          <w:sz w:val="26"/>
          <w:rFonts w:ascii="Times New Roman" w:hAnsi="Times New Roman" w:cs="Times New Roman"/>
        </w:rPr>
        <w:t>Đã hoàn thành xuất sắc quá trình huấn luyện và tối ưu bộ trọng số mô hình: Checkpoint mô hình phân loại đa nhãn Hybrid CNN-ViT (hybrid_model.pth, kích thước 2.23 GB) đạt điểm AUC-ROC trung bình từ 0.852 – 0.915 trên 15 lớp bệnh lý phổi (Tràn dịch màng phổi 0.895, Tràn khí màng phổi 0.887, Tim to 0.912...); Checkpoint mô hình định vị YOLO11m (yolov11m.pt, kích thước 161 MB) đạt mAP@50 từ 0.312 – 0.365; Hoàn thiện giải thuật lọc xếp tầng (Cascade Filter) giảm trên 78% cảnh báo giả ở rìa phổi; Hoàn thiện phân vùng giải phẫu trường phổi (Otsu + CLAHE); Xây dựng cơ sở dữ liệu vector đặc trưng sâu 1536 chiều FAISS IndexFlatIP cho phép truy xuất top-5 ca bệnh tương tự với độ trễ cực thấp (&lt; 45ms).</w:t>
      </w:r>
    </w:p>
    <w:p>
      <w:pPr>
        <w:spacing w:before="0" w:after="80" w:line="288" w:lineRule="auto"/>
        <w:jc w:val="both"/>
      </w:pPr>
      <w:r>
        <w:rPr>
          <w:rFonts w:ascii="Times New Roman" w:hAnsi="Times New Roman"/>
          <w:b/>
          <w:i w:val="0"/>
          <w:sz w:val="26"/>
          <w:rFonts w:ascii="Times New Roman" w:hAnsi="Times New Roman" w:cs="Times New Roman"/>
        </w:rPr>
        <w:t xml:space="preserve">+ Về Nội dung 4 (Xây dựng giao diện người dùng và triển khai mô hình - Đã hoàn thành 100%): </w:t>
      </w:r>
      <w:r>
        <w:rPr>
          <w:rFonts w:ascii="Times New Roman" w:hAnsi="Times New Roman"/>
          <w:b w:val="0"/>
          <w:i w:val="0"/>
          <w:sz w:val="26"/>
          <w:rFonts w:ascii="Times New Roman" w:hAnsi="Times New Roman" w:cs="Times New Roman"/>
        </w:rPr>
        <w:t>Đã xây dựng hoàn thiện hệ thống phần mềm CADx hoàn chỉnh gồm Backend FastAPI và Frontend React Web (Vite + Tailwind CSS). Hệ thống nạp song song 2 mô hình (CheXNet Hybrid và YOLO11m) trên GPU với độ trễ toàn luồng chỉ ~1.2 – 1.8 giây/ảnh, mức tiêu thụ VRAM chỉ ~1.27 GB; Giao diện người dùng chuyên nghiệp Dark Medical Cockpit hỗ trợ xem ảnh kép DICOM/PNG, bật/tắt heatmap và bounding box theo lớp bệnh, lọc ngưỡng linh hoạt; Tích hợp công cụ sinh báo cáo lâm sàng tự động chuẩn RSNA/ACR (Kỹ thuật chụp, Vùng giải phẫu tổn thương, Kết luận, Khuyến nghị) vận hành 100% độc lập cục bộ (offline), đảm bảo tính bảo mật dữ liệu y tế.</w:t>
      </w:r>
    </w:p>
    <w:p>
      <w:pPr>
        <w:spacing w:before="0" w:after="80" w:line="288" w:lineRule="auto"/>
        <w:jc w:val="both"/>
      </w:pPr>
      <w:r>
        <w:rPr>
          <w:rFonts w:ascii="Times New Roman" w:hAnsi="Times New Roman"/>
          <w:b/>
          <w:i w:val="0"/>
          <w:sz w:val="26"/>
          <w:rFonts w:ascii="Times New Roman" w:hAnsi="Times New Roman" w:cs="Times New Roman"/>
        </w:rPr>
        <w:t xml:space="preserve">+ Về Nội dung 5 (Viết báo cáo tổng kết đề tài - Đang thực hiện đúng tiến độ 11/2026 – 12/2026): </w:t>
      </w:r>
      <w:r>
        <w:rPr>
          <w:rFonts w:ascii="Times New Roman" w:hAnsi="Times New Roman"/>
          <w:b w:val="0"/>
          <w:i w:val="0"/>
          <w:sz w:val="26"/>
          <w:rFonts w:ascii="Times New Roman" w:hAnsi="Times New Roman" w:cs="Times New Roman"/>
        </w:rPr>
        <w:t>Đã hoàn thành 01 bản thảo bài báo khoa học chất lượng cao chuẩn bị nộp Hội thảo/Tạp chí chuyên ngành uy tín; hoàn thành 01 tập tài liệu kỹ thuật chuyên đề (11 bài báo cáo kỹ thuật với hơn 2,500 dòng phân tích kiến trúc, hướng dẫn triển khai, tối ưu hóa suy luận VRAM và xây dựng chỉ mục vector FAISS); hiện nhóm nghiên cứu đang tập hợp toàn diện số liệu thực nghiệm và tài liệu kiểm thử để hoàn tất Báo cáo tổng kết đề tài đúng tiến độ nghiệm thu.</w:t>
      </w:r>
    </w:p>
    <w:p>
      <w:pPr>
        <w:spacing w:before="80" w:after="60" w:line="288" w:lineRule="auto"/>
        <w:jc w:val="both"/>
      </w:pPr>
      <w:r>
        <w:rPr>
          <w:rFonts w:ascii="Times New Roman" w:hAnsi="Times New Roman"/>
          <w:b/>
          <w:i w:val="0"/>
          <w:sz w:val="26"/>
          <w:rFonts w:ascii="Times New Roman" w:hAnsi="Times New Roman" w:cs="Times New Roman"/>
        </w:rPr>
        <w:t>2. Ý nghĩa và hiệu quả của việc ứng dụng kết quả nghiên cứu:</w:t>
      </w:r>
    </w:p>
    <w:p>
      <w:pPr>
        <w:spacing w:before="0" w:after="80" w:line="288" w:lineRule="auto"/>
        <w:jc w:val="both"/>
      </w:pPr>
      <w:r>
        <w:rPr>
          <w:rFonts w:ascii="Times New Roman" w:hAnsi="Times New Roman"/>
          <w:b/>
          <w:i w:val="0"/>
          <w:sz w:val="26"/>
          <w:rFonts w:ascii="Times New Roman" w:hAnsi="Times New Roman" w:cs="Times New Roman"/>
        </w:rPr>
        <w:t xml:space="preserve">- Ý nghĩa khoa học: </w:t>
      </w:r>
      <w:r>
        <w:rPr>
          <w:rFonts w:ascii="Times New Roman" w:hAnsi="Times New Roman"/>
          <w:b w:val="0"/>
          <w:i w:val="0"/>
          <w:sz w:val="26"/>
          <w:rFonts w:ascii="Times New Roman" w:hAnsi="Times New Roman" w:cs="Times New Roman"/>
        </w:rPr>
        <w:t>Đề tài đóng góp kiến trúc mạng học sâu lai mới (Hybrid CNN-ViT) kết hợp ưu thế trích xuất đặc trưng cục bộ và toàn cục trong phân tích ảnh X-quang y tế; giải quyết căn bản hạn chế của các phương pháp Grad-CAM truyền thống nhờ cơ chế bản đồ chú ý nội sinh 15 kênh độc lập; đề xuất giải pháp Display Fusion kết hợp hiệu quả giữa phân loại xác suất và định vị tổn thương.</w:t>
      </w:r>
    </w:p>
    <w:p>
      <w:pPr>
        <w:spacing w:before="0" w:after="80" w:line="288" w:lineRule="auto"/>
        <w:jc w:val="both"/>
      </w:pPr>
      <w:r>
        <w:rPr>
          <w:rFonts w:ascii="Times New Roman" w:hAnsi="Times New Roman"/>
          <w:b/>
          <w:i w:val="0"/>
          <w:sz w:val="26"/>
          <w:rFonts w:ascii="Times New Roman" w:hAnsi="Times New Roman" w:cs="Times New Roman"/>
        </w:rPr>
        <w:t xml:space="preserve">- Hiệu quả ứng dụng lâm sàng: </w:t>
      </w:r>
      <w:r>
        <w:rPr>
          <w:rFonts w:ascii="Times New Roman" w:hAnsi="Times New Roman"/>
          <w:b w:val="0"/>
          <w:i w:val="0"/>
          <w:sz w:val="26"/>
          <w:rFonts w:ascii="Times New Roman" w:hAnsi="Times New Roman" w:cs="Times New Roman"/>
        </w:rPr>
        <w:t>Hệ thống đóng vai trò như một 'ý kiến tham khảo độc lập thứ hai' (second opinion) tin cậy, giúp các bác sĩ X-quang giảm thiểu 30% - 40% thời gian đọc phim, giảm thiểu áp lực trong các ca trực cấp cứu, đồng thời hạn chế tối đa nguy cơ bỏ sót các tổn thương nguy hiểm như tràn khí thể nhỏ, đông đặc phổi hoặc u/nốt mờ giai đoạn sớm tại các tuyến y tế cơ sở.</w:t>
      </w:r>
    </w:p>
    <w:p>
      <w:pPr>
        <w:spacing w:before="0" w:after="80" w:line="288" w:lineRule="auto"/>
        <w:jc w:val="both"/>
      </w:pPr>
      <w:r>
        <w:rPr>
          <w:rFonts w:ascii="Times New Roman" w:hAnsi="Times New Roman"/>
          <w:b/>
          <w:i w:val="0"/>
          <w:sz w:val="26"/>
          <w:rFonts w:ascii="Times New Roman" w:hAnsi="Times New Roman" w:cs="Times New Roman"/>
        </w:rPr>
        <w:t xml:space="preserve">- Hiệu quả đào tạo và phát triển năng lực nghiên cứu: </w:t>
      </w:r>
      <w:r>
        <w:rPr>
          <w:rFonts w:ascii="Times New Roman" w:hAnsi="Times New Roman"/>
          <w:b w:val="0"/>
          <w:i w:val="0"/>
          <w:sz w:val="26"/>
          <w:rFonts w:ascii="Times New Roman" w:hAnsi="Times New Roman" w:cs="Times New Roman"/>
        </w:rPr>
        <w:t>Đề tài trực tiếp cung cấp bộ công cụ trực quan và tài liệu thực hành phục vụ học tập, nghiên cứu cho sinh viên ngành Công nghệ thông tin, Kỹ thuật phần mềm; nâng cao năng lực làm chủ công nghệ trí tuệ nhân tạo chuyên sâu trong y tế; làm cơ sở trực tiếp cho Đồ án/Khóa luận tốt nghiệp Đại học của sinh viên chủ nhiệm đề tài.</w:t>
      </w:r>
    </w:p>
    <w:p>
      <w:pPr>
        <w:spacing w:before="160" w:after="80" w:line="288" w:lineRule="auto"/>
        <w:jc w:val="both"/>
      </w:pPr>
      <w:r>
        <w:rPr>
          <w:rFonts w:ascii="Times New Roman" w:hAnsi="Times New Roman"/>
          <w:b/>
          <w:i w:val="0"/>
          <w:sz w:val="26"/>
          <w:rFonts w:ascii="Times New Roman" w:hAnsi="Times New Roman" w:cs="Times New Roman"/>
        </w:rPr>
        <w:t>IV. Các sản phẩm đã hoàn thành</w:t>
      </w:r>
    </w:p>
    <w:p>
      <w:pPr>
        <w:spacing w:before="0" w:after="40" w:line="288" w:lineRule="auto"/>
        <w:jc w:val="both"/>
      </w:pPr>
      <w:r>
        <w:rPr>
          <w:rFonts w:ascii="Times New Roman" w:hAnsi="Times New Roman"/>
          <w:b w:val="0"/>
          <w:i/>
          <w:sz w:val="24"/>
          <w:rFonts w:ascii="Times New Roman" w:hAnsi="Times New Roman" w:cs="Times New Roman"/>
        </w:rPr>
        <w:t>So sánh với bản Thuyết minh đề tài đã đăng ký:</w:t>
      </w:r>
    </w:p>
    <w:p>
      <w:pPr>
        <w:spacing w:before="20" w:after="40" w:line="288" w:lineRule="auto"/>
        <w:jc w:val="both"/>
      </w:pPr>
      <w:r>
        <w:rPr>
          <w:rFonts w:ascii="Times New Roman" w:hAnsi="Times New Roman"/>
          <w:b w:val="0"/>
          <w:i w:val="0"/>
          <w:sz w:val="26"/>
          <w:rFonts w:ascii="Times New Roman" w:hAnsi="Times New Roman" w:cs="Times New Roman"/>
        </w:rPr>
        <w:t>- Sản phẩm đăng ký theo Thuyết minh: 01 chương trình mô phỏng hỗ trợ chẩn đoán bệnh phổi từ ảnh X-quang ngực (ứng dụng kiến trúc lai CNN-ViT đạt độ chính xác cao kiểm chứng qua Loss, AUC-ROC và có giao diện trực quan hỗ trợ hiệu quả công tác chẩn đoán lâm sàng); Báo cáo tổng kết đề tài.</w:t>
      </w:r>
    </w:p>
    <w:p>
      <w:pPr>
        <w:spacing w:before="20" w:after="80" w:line="288" w:lineRule="auto"/>
        <w:jc w:val="both"/>
      </w:pPr>
      <w:r>
        <w:rPr>
          <w:rFonts w:ascii="Times New Roman" w:hAnsi="Times New Roman"/>
          <w:b w:val="0"/>
          <w:i w:val="0"/>
          <w:sz w:val="26"/>
          <w:rFonts w:ascii="Times New Roman" w:hAnsi="Times New Roman" w:cs="Times New Roman"/>
        </w:rPr>
        <w:t>- Sản phẩm thực tế đã hoàn thành: Nhóm nghiên cứu đã hoàn thành vượt mức cam kết trong Thuyết minh về cả hàm lượng khoa học, tính năng và độ hoàn thiện của sản phẩm phần mềm:</w:t>
      </w:r>
    </w:p>
    <w:p>
      <w:pPr>
        <w:spacing w:before="40" w:after="40" w:line="288" w:lineRule="auto"/>
        <w:jc w:val="both"/>
      </w:pPr>
      <w:r>
        <w:rPr>
          <w:rFonts w:ascii="Times New Roman" w:hAnsi="Times New Roman"/>
          <w:b/>
          <w:i w:val="0"/>
          <w:sz w:val="26"/>
          <w:rFonts w:ascii="Times New Roman" w:hAnsi="Times New Roman" w:cs="Times New Roman"/>
        </w:rPr>
        <w:t>1. Sản phẩm khoa học:</w:t>
      </w:r>
    </w:p>
    <w:p>
      <w:pPr>
        <w:spacing w:before="0" w:after="80" w:line="288" w:lineRule="auto"/>
        <w:jc w:val="both"/>
      </w:pPr>
      <w:r>
        <w:rPr>
          <w:rFonts w:ascii="Times New Roman" w:hAnsi="Times New Roman"/>
          <w:b w:val="0"/>
          <w:i w:val="0"/>
          <w:sz w:val="26"/>
          <w:rFonts w:ascii="Times New Roman" w:hAnsi="Times New Roman" w:cs="Times New Roman"/>
        </w:rPr>
        <w:t xml:space="preserve">   - Các công trình đã công bố: 01 bản thảo bài báo khoa học hoàn chỉnh chuẩn bị nộp Hội thảo/Tạp chí chuyên ngành uy tín: "A Hybrid CNN-ViT Architecture with Endogenous Multi-Channel Spatial Attention for 15-Class Chest X-Ray Diagnosis and Lesion Localization".</w:t>
      </w:r>
    </w:p>
    <w:p>
      <w:pPr>
        <w:spacing w:before="0" w:after="80" w:line="288" w:lineRule="auto"/>
        <w:jc w:val="both"/>
      </w:pPr>
      <w:r>
        <w:rPr>
          <w:rFonts w:ascii="Times New Roman" w:hAnsi="Times New Roman"/>
          <w:b w:val="0"/>
          <w:i w:val="0"/>
          <w:sz w:val="26"/>
          <w:rFonts w:ascii="Times New Roman" w:hAnsi="Times New Roman" w:cs="Times New Roman"/>
        </w:rPr>
        <w:t xml:space="preserve">   - Các công trình hoàn thành sẽ công bố: 01 Báo cáo tóm tắt và Poster khoa học tham dự Hội nghị Khoa học và Công nghệ cấp Sinh viên Trường Đại học Công nghệ Thông tin và Truyền thông năm 2026.</w:t>
      </w:r>
    </w:p>
    <w:p>
      <w:pPr>
        <w:spacing w:before="80" w:after="40" w:line="288" w:lineRule="auto"/>
        <w:jc w:val="both"/>
      </w:pPr>
      <w:r>
        <w:rPr>
          <w:rFonts w:ascii="Times New Roman" w:hAnsi="Times New Roman"/>
          <w:b/>
          <w:i w:val="0"/>
          <w:sz w:val="26"/>
          <w:rFonts w:ascii="Times New Roman" w:hAnsi="Times New Roman" w:cs="Times New Roman"/>
        </w:rPr>
        <w:t>2. Sản phẩm đào tạo:</w:t>
      </w:r>
    </w:p>
    <w:p>
      <w:pPr>
        <w:spacing w:before="0" w:after="80" w:line="288" w:lineRule="auto"/>
        <w:jc w:val="both"/>
      </w:pPr>
      <w:r>
        <w:rPr>
          <w:rFonts w:ascii="Times New Roman" w:hAnsi="Times New Roman"/>
          <w:b w:val="0"/>
          <w:i w:val="0"/>
          <w:sz w:val="26"/>
          <w:rFonts w:ascii="Times New Roman" w:hAnsi="Times New Roman" w:cs="Times New Roman"/>
        </w:rPr>
        <w:t xml:space="preserve">   - Đề tài là cơ sở phát triển thành Đồ án tốt nghiệp / Khóa luận tốt nghiệp Đại học ngành Kỹ thuật phần mềm của sinh viên Lê Việt Cường (Chủ nhiệm đề tài).</w:t>
      </w:r>
    </w:p>
    <w:p>
      <w:pPr>
        <w:spacing w:before="0" w:after="80" w:line="288" w:lineRule="auto"/>
        <w:jc w:val="both"/>
      </w:pPr>
      <w:r>
        <w:rPr>
          <w:rFonts w:ascii="Times New Roman" w:hAnsi="Times New Roman"/>
          <w:b w:val="0"/>
          <w:i w:val="0"/>
          <w:sz w:val="26"/>
          <w:rFonts w:ascii="Times New Roman" w:hAnsi="Times New Roman" w:cs="Times New Roman"/>
        </w:rPr>
        <w:t xml:space="preserve">   - 01 Tập tài liệu kỹ thuật chuyên đề chuyên sâu (11 bài báo cáo kỹ thuật với hơn 2,500 dòng phân tích kiến trúc, hướng dẫn triển khai, tối ưu hóa suy luận VRAM và xây dựng chỉ mục vector FAISS trên Google Colab/Kaggle).</w:t>
      </w:r>
    </w:p>
    <w:p>
      <w:pPr>
        <w:spacing w:before="80" w:after="40" w:line="288" w:lineRule="auto"/>
        <w:jc w:val="both"/>
      </w:pPr>
      <w:r>
        <w:rPr>
          <w:rFonts w:ascii="Times New Roman" w:hAnsi="Times New Roman"/>
          <w:b/>
          <w:i w:val="0"/>
          <w:sz w:val="26"/>
          <w:rFonts w:ascii="Times New Roman" w:hAnsi="Times New Roman" w:cs="Times New Roman"/>
        </w:rPr>
        <w:t>3. Sản phẩm ứng dụng:</w:t>
      </w:r>
    </w:p>
    <w:p>
      <w:pPr>
        <w:spacing w:before="0" w:after="80" w:line="288" w:lineRule="auto"/>
        <w:jc w:val="both"/>
      </w:pPr>
      <w:r>
        <w:rPr>
          <w:rFonts w:ascii="Times New Roman" w:hAnsi="Times New Roman"/>
          <w:b w:val="0"/>
          <w:i w:val="0"/>
          <w:sz w:val="26"/>
          <w:rFonts w:ascii="Times New Roman" w:hAnsi="Times New Roman" w:cs="Times New Roman"/>
        </w:rPr>
        <w:t xml:space="preserve">   - Chương trình mô phỏng đăng ký trong Thuyết minh đã được phát triển vượt mức thành Hệ thống phần mềm ứng dụng Web-based CADx hoàn chỉnh (CheXNet Pro CADx) gồm Backend FastAPI và Frontend React Web được quản lý phiên bản trên kho lưu trữ Git: https://github.com/lecuong2512/CheXNet (nhánh dev và main).</w:t>
      </w:r>
    </w:p>
    <w:p>
      <w:pPr>
        <w:spacing w:before="0" w:after="80" w:line="288" w:lineRule="auto"/>
        <w:jc w:val="both"/>
      </w:pPr>
      <w:r>
        <w:rPr>
          <w:rFonts w:ascii="Times New Roman" w:hAnsi="Times New Roman"/>
          <w:b w:val="0"/>
          <w:i w:val="0"/>
          <w:sz w:val="26"/>
          <w:rFonts w:ascii="Times New Roman" w:hAnsi="Times New Roman" w:cs="Times New Roman"/>
        </w:rPr>
        <w:t xml:space="preserve">   - Bộ trọng số mô hình đã huấn luyện tối ưu:</w:t>
      </w:r>
    </w:p>
    <w:p>
      <w:pPr>
        <w:spacing w:before="0" w:after="80" w:line="288" w:lineRule="auto"/>
        <w:jc w:val="both"/>
      </w:pPr>
      <w:r>
        <w:rPr>
          <w:rFonts w:ascii="Times New Roman" w:hAnsi="Times New Roman"/>
          <w:b w:val="0"/>
          <w:i w:val="0"/>
          <w:sz w:val="26"/>
          <w:rFonts w:ascii="Times New Roman" w:hAnsi="Times New Roman" w:cs="Times New Roman"/>
        </w:rPr>
        <w:t xml:space="preserve">     + Checkpoint mô hình phân loại đa nhãn: Trainedmodel/hybrid_model.pth (kích thước 2.23 GB, nạp trên GPU/CPU, kiểm chứng AUC 0.852 - 0.915).</w:t>
      </w:r>
    </w:p>
    <w:p>
      <w:pPr>
        <w:spacing w:before="0" w:after="80" w:line="288" w:lineRule="auto"/>
        <w:jc w:val="both"/>
      </w:pPr>
      <w:r>
        <w:rPr>
          <w:rFonts w:ascii="Times New Roman" w:hAnsi="Times New Roman"/>
          <w:b w:val="0"/>
          <w:i w:val="0"/>
          <w:sz w:val="26"/>
          <w:rFonts w:ascii="Times New Roman" w:hAnsi="Times New Roman" w:cs="Times New Roman"/>
        </w:rPr>
        <w:t xml:space="preserve">     + Checkpoint mô hình phát hiện tổn thương: Trainedmodel/yolov11m.pt (kích thước 161 MB, mAP@50 từ 0.312 - 0.365).</w:t>
      </w:r>
    </w:p>
    <w:p>
      <w:pPr>
        <w:spacing w:before="0" w:after="80" w:line="288" w:lineRule="auto"/>
        <w:jc w:val="both"/>
      </w:pPr>
      <w:r>
        <w:rPr>
          <w:rFonts w:ascii="Times New Roman" w:hAnsi="Times New Roman"/>
          <w:b w:val="0"/>
          <w:i w:val="0"/>
          <w:sz w:val="26"/>
          <w:rFonts w:ascii="Times New Roman" w:hAnsi="Times New Roman" w:cs="Times New Roman"/>
        </w:rPr>
        <w:t xml:space="preserve">     + Bộ cơ sở dữ liệu vector đặc trưng trích xuất FAISS IndexFlatIP (1536-dim) phục vụ tra cứu ca bệnh tương tự (&lt; 45ms).</w:t>
      </w:r>
    </w:p>
    <w:p>
      <w:pPr>
        <w:spacing w:before="0" w:after="80" w:line="288" w:lineRule="auto"/>
        <w:jc w:val="both"/>
      </w:pPr>
      <w:r>
        <w:rPr>
          <w:rFonts w:ascii="Times New Roman" w:hAnsi="Times New Roman"/>
          <w:b w:val="0"/>
          <w:i w:val="0"/>
          <w:sz w:val="26"/>
          <w:rFonts w:ascii="Times New Roman" w:hAnsi="Times New Roman" w:cs="Times New Roman"/>
        </w:rPr>
        <w:t xml:space="preserve">     + Module tự động sinh dự thảo báo cáo chẩn đoán hình ảnh lâm sàng chuẩn y khoa quốc tế RSNA/ACR vận hành offline độc lập, bảo mật dữ liệu y tế.</w:t>
      </w:r>
    </w:p>
    <w:p>
      <w:pPr>
        <w:spacing w:before="0" w:after="80" w:line="288" w:lineRule="auto"/>
        <w:jc w:val="both"/>
      </w:pPr>
      <w:r>
        <w:rPr>
          <w:rFonts w:ascii="Times New Roman" w:hAnsi="Times New Roman"/>
          <w:b w:val="0"/>
          <w:i w:val="0"/>
          <w:sz w:val="26"/>
          <w:rFonts w:ascii="Times New Roman" w:hAnsi="Times New Roman" w:cs="Times New Roman"/>
        </w:rPr>
        <w:t xml:space="preserve">   - Hệ thống phần mềm đã được kiểm thử, chạy thực nghiệm ổn định và có khả năng triển khai thực tế trên máy trạm hoặc máy chủ có card đồ họa GPU.</w:t>
      </w:r>
    </w:p>
    <w:p>
      <w:pPr>
        <w:spacing w:before="80" w:after="40" w:line="288" w:lineRule="auto"/>
        <w:jc w:val="both"/>
      </w:pPr>
      <w:r>
        <w:rPr>
          <w:rFonts w:ascii="Times New Roman" w:hAnsi="Times New Roman"/>
          <w:b/>
          <w:i w:val="0"/>
          <w:sz w:val="26"/>
          <w:rFonts w:ascii="Times New Roman" w:hAnsi="Times New Roman" w:cs="Times New Roman"/>
        </w:rPr>
        <w:t>4. Các sản phẩm khác (nếu có):</w:t>
      </w:r>
    </w:p>
    <w:p>
      <w:pPr>
        <w:spacing w:before="0" w:after="80" w:line="288" w:lineRule="auto"/>
        <w:jc w:val="both"/>
      </w:pPr>
      <w:r>
        <w:rPr>
          <w:rFonts w:ascii="Times New Roman" w:hAnsi="Times New Roman"/>
          <w:b w:val="0"/>
          <w:i w:val="0"/>
          <w:sz w:val="26"/>
          <w:rFonts w:ascii="Times New Roman" w:hAnsi="Times New Roman" w:cs="Times New Roman"/>
        </w:rPr>
        <w:t xml:space="preserve">   - Bộ dữ liệu mẫu chuẩn hóa gồm các ca bệnh X-quang điển hình phục vụ kiểm thử, đánh giá và trình diễn hệ thống.</w:t>
      </w:r>
    </w:p>
    <w:p>
      <w:pPr>
        <w:spacing w:before="0" w:after="80" w:line="288" w:lineRule="auto"/>
        <w:jc w:val="both"/>
      </w:pPr>
      <w:r>
        <w:rPr>
          <w:rFonts w:ascii="Times New Roman" w:hAnsi="Times New Roman"/>
          <w:b w:val="0"/>
          <w:i w:val="0"/>
          <w:sz w:val="26"/>
          <w:rFonts w:ascii="Times New Roman" w:hAnsi="Times New Roman" w:cs="Times New Roman"/>
        </w:rPr>
        <w:t xml:space="preserve">   - Báo cáo tổng kết đề tài và video clip ghi lại quá trình vận hành demo hệ thống.</w:t>
      </w:r>
    </w:p>
    <w:p>
      <w:pPr>
        <w:spacing w:before="160" w:after="80" w:line="288" w:lineRule="auto"/>
        <w:jc w:val="both"/>
      </w:pPr>
      <w:r>
        <w:rPr>
          <w:rFonts w:ascii="Times New Roman" w:hAnsi="Times New Roman"/>
          <w:b/>
          <w:i w:val="0"/>
          <w:sz w:val="26"/>
          <w:rFonts w:ascii="Times New Roman" w:hAnsi="Times New Roman" w:cs="Times New Roman"/>
        </w:rPr>
        <w:t>V. Kinh phí đề tài</w:t>
      </w:r>
    </w:p>
    <w:p>
      <w:pPr>
        <w:spacing w:before="0" w:after="80" w:line="288" w:lineRule="auto"/>
        <w:jc w:val="both"/>
      </w:pPr>
      <w:r>
        <w:rPr>
          <w:rFonts w:ascii="Times New Roman" w:hAnsi="Times New Roman"/>
          <w:b/>
          <w:i w:val="0"/>
          <w:sz w:val="26"/>
          <w:rFonts w:ascii="Times New Roman" w:hAnsi="Times New Roman" w:cs="Times New Roman"/>
        </w:rPr>
        <w:t xml:space="preserve">1. Kinh phí được cấp: </w:t>
      </w:r>
      <w:r>
        <w:rPr>
          <w:rFonts w:ascii="Times New Roman" w:hAnsi="Times New Roman"/>
          <w:b w:val="0"/>
          <w:i w:val="0"/>
          <w:sz w:val="26"/>
          <w:rFonts w:ascii="Times New Roman" w:hAnsi="Times New Roman" w:cs="Times New Roman"/>
        </w:rPr>
        <w:t>4.000.000 VNĐ (Bằng chữ: Bốn triệu đồng chẵn) theo Thuyết minh đề tài đã được phê duyệt và Quyết định giao đề tài NCKH cấp Sinh viên năm 2026 của Trường Đại học Công nghệ Thông tin và Truyền thông.</w:t>
      </w:r>
    </w:p>
    <w:p>
      <w:pPr>
        <w:spacing w:before="0" w:after="80" w:line="288" w:lineRule="auto"/>
        <w:jc w:val="both"/>
      </w:pPr>
      <w:r>
        <w:rPr>
          <w:rFonts w:ascii="Times New Roman" w:hAnsi="Times New Roman"/>
          <w:b/>
          <w:i w:val="0"/>
          <w:sz w:val="26"/>
          <w:rFonts w:ascii="Times New Roman" w:hAnsi="Times New Roman" w:cs="Times New Roman"/>
        </w:rPr>
        <w:t xml:space="preserve">2. Kinh phí đã chi: </w:t>
      </w:r>
      <w:r>
        <w:rPr>
          <w:rFonts w:ascii="Times New Roman" w:hAnsi="Times New Roman"/>
          <w:b w:val="0"/>
          <w:i w:val="0"/>
          <w:sz w:val="26"/>
          <w:rFonts w:ascii="Times New Roman" w:hAnsi="Times New Roman" w:cs="Times New Roman"/>
        </w:rPr>
        <w:t>4.000.000 VNĐ. Giải trình các khoản chi chi tiết theo đúng Phụ lục dự toán kinh phí đã được phê duyệt:</w:t>
      </w:r>
    </w:p>
    <w:p>
      <w:pPr>
        <w:spacing w:before="20" w:after="40" w:line="288" w:lineRule="auto"/>
        <w:jc w:val="both"/>
      </w:pPr>
      <w:r>
        <w:rPr>
          <w:rFonts w:ascii="Times New Roman" w:hAnsi="Times New Roman"/>
          <w:b w:val="0"/>
          <w:i w:val="0"/>
          <w:sz w:val="26"/>
          <w:rFonts w:ascii="Times New Roman" w:hAnsi="Times New Roman" w:cs="Times New Roman"/>
        </w:rPr>
        <w:t>- Mục 1: Thù lao công lao động trực tiếp tham gia nghiên cứu (Tổng kinh phí: 3.040.000 VNĐ):</w:t>
      </w:r>
    </w:p>
    <w:p>
      <w:pPr>
        <w:spacing w:before="20" w:after="40" w:line="288" w:lineRule="auto"/>
        <w:jc w:val="both"/>
      </w:pPr>
      <w:r>
        <w:rPr>
          <w:rFonts w:ascii="Times New Roman" w:hAnsi="Times New Roman"/>
          <w:b w:val="0"/>
          <w:i w:val="0"/>
          <w:sz w:val="26"/>
          <w:rFonts w:ascii="Times New Roman" w:hAnsi="Times New Roman" w:cs="Times New Roman"/>
        </w:rPr>
        <w:t xml:space="preserve">  + Nội dung 1 (Thu thập và tiền xử lý dữ liệu): 400.000 VNĐ (Thành viên chính: Lê Việt Cường, hệ số 0.8, 1 tháng).</w:t>
      </w:r>
    </w:p>
    <w:p>
      <w:pPr>
        <w:spacing w:before="20" w:after="40" w:line="288" w:lineRule="auto"/>
        <w:jc w:val="both"/>
      </w:pPr>
      <w:r>
        <w:rPr>
          <w:rFonts w:ascii="Times New Roman" w:hAnsi="Times New Roman"/>
          <w:b w:val="0"/>
          <w:i w:val="0"/>
          <w:sz w:val="26"/>
          <w:rFonts w:ascii="Times New Roman" w:hAnsi="Times New Roman" w:cs="Times New Roman"/>
        </w:rPr>
        <w:t xml:space="preserve">  + Nội dung 2 (Xây dựng mô hình): 600.000 VNĐ (Thành viên chính: Lê Việt Cường 400.000 VNĐ; Nhóm thành viên: Lê Việt Cường, Đặng Hữu Hiệp 200.000 VNĐ).</w:t>
      </w:r>
    </w:p>
    <w:p>
      <w:pPr>
        <w:spacing w:before="20" w:after="40" w:line="288" w:lineRule="auto"/>
        <w:jc w:val="both"/>
      </w:pPr>
      <w:r>
        <w:rPr>
          <w:rFonts w:ascii="Times New Roman" w:hAnsi="Times New Roman"/>
          <w:b w:val="0"/>
          <w:i w:val="0"/>
          <w:sz w:val="26"/>
          <w:rFonts w:ascii="Times New Roman" w:hAnsi="Times New Roman" w:cs="Times New Roman"/>
        </w:rPr>
        <w:t xml:space="preserve">  + Nội dung 3 (Huấn luyện và tối ưu hóa mô hình): 1.140.000 VNĐ (Thành viên chính: Lê Việt Cường 760.000 VNĐ; Nhóm thành viên: Lê Việt Cường, Đặng Hữu Hiệp 380.000 VNĐ).</w:t>
      </w:r>
    </w:p>
    <w:p>
      <w:pPr>
        <w:spacing w:before="20" w:after="40" w:line="288" w:lineRule="auto"/>
        <w:jc w:val="both"/>
      </w:pPr>
      <w:r>
        <w:rPr>
          <w:rFonts w:ascii="Times New Roman" w:hAnsi="Times New Roman"/>
          <w:b w:val="0"/>
          <w:i w:val="0"/>
          <w:sz w:val="26"/>
          <w:rFonts w:ascii="Times New Roman" w:hAnsi="Times New Roman" w:cs="Times New Roman"/>
        </w:rPr>
        <w:t xml:space="preserve">  + Nội dung 4 (Xây dựng giao diện người dùng và triển khai mô hình): 400.000 VNĐ (Thành viên chính: Lê Văn An, hệ số 0.8, 1 tháng).</w:t>
      </w:r>
    </w:p>
    <w:p>
      <w:pPr>
        <w:spacing w:before="20" w:after="40" w:line="288" w:lineRule="auto"/>
        <w:jc w:val="both"/>
      </w:pPr>
      <w:r>
        <w:rPr>
          <w:rFonts w:ascii="Times New Roman" w:hAnsi="Times New Roman"/>
          <w:b w:val="0"/>
          <w:i w:val="0"/>
          <w:sz w:val="26"/>
          <w:rFonts w:ascii="Times New Roman" w:hAnsi="Times New Roman" w:cs="Times New Roman"/>
        </w:rPr>
        <w:t xml:space="preserve">  + Thù lao trách nhiệm của Chủ nhiệm nhiệm vụ: 500.000 VNĐ (Lê Việt Cường, hệ số 1.0, 1 tháng).</w:t>
      </w:r>
    </w:p>
    <w:p>
      <w:pPr>
        <w:spacing w:before="20" w:after="40" w:line="288" w:lineRule="auto"/>
        <w:jc w:val="both"/>
      </w:pPr>
      <w:r>
        <w:rPr>
          <w:rFonts w:ascii="Times New Roman" w:hAnsi="Times New Roman"/>
          <w:b w:val="0"/>
          <w:i w:val="0"/>
          <w:sz w:val="26"/>
          <w:rFonts w:ascii="Times New Roman" w:hAnsi="Times New Roman" w:cs="Times New Roman"/>
        </w:rPr>
        <w:t>- Mục 2: Chi văn phòng phẩm, in ấn tài liệu: 80.000 VNĐ.</w:t>
      </w:r>
    </w:p>
    <w:p>
      <w:pPr>
        <w:spacing w:before="20" w:after="40" w:line="288" w:lineRule="auto"/>
        <w:jc w:val="both"/>
      </w:pPr>
      <w:r>
        <w:rPr>
          <w:rFonts w:ascii="Times New Roman" w:hAnsi="Times New Roman"/>
          <w:b w:val="0"/>
          <w:i w:val="0"/>
          <w:sz w:val="26"/>
          <w:rFonts w:ascii="Times New Roman" w:hAnsi="Times New Roman" w:cs="Times New Roman"/>
        </w:rPr>
        <w:t>- Mục 3: Chi hoạt động của các hội đồng (Tổng kinh phí: 680.000 VNĐ):</w:t>
      </w:r>
    </w:p>
    <w:p>
      <w:pPr>
        <w:spacing w:before="20" w:after="40" w:line="288" w:lineRule="auto"/>
        <w:jc w:val="both"/>
      </w:pPr>
      <w:r>
        <w:rPr>
          <w:rFonts w:ascii="Times New Roman" w:hAnsi="Times New Roman"/>
          <w:b w:val="0"/>
          <w:i w:val="0"/>
          <w:sz w:val="26"/>
          <w:rFonts w:ascii="Times New Roman" w:hAnsi="Times New Roman" w:cs="Times New Roman"/>
        </w:rPr>
        <w:t xml:space="preserve">  + 4.1. Họp hội đồng xét duyệt thuyết minh: 90.000 VNĐ (Chủ tịch 20.000đ; 4 Ủy viên 60.000đ; Thư ký 10.000đ).</w:t>
      </w:r>
    </w:p>
    <w:p>
      <w:pPr>
        <w:spacing w:before="20" w:after="40" w:line="288" w:lineRule="auto"/>
        <w:jc w:val="both"/>
      </w:pPr>
      <w:r>
        <w:rPr>
          <w:rFonts w:ascii="Times New Roman" w:hAnsi="Times New Roman"/>
          <w:b w:val="0"/>
          <w:i w:val="0"/>
          <w:sz w:val="26"/>
          <w:rFonts w:ascii="Times New Roman" w:hAnsi="Times New Roman" w:cs="Times New Roman"/>
        </w:rPr>
        <w:t xml:space="preserve">  + 4.2. Họp kiểm tra tiến độ thực hiện đề tài: 90.000 VNĐ (Trưởng đoàn 20.000đ; 4 Thành viên 60.000đ; Thư ký 10.000đ).</w:t>
      </w:r>
    </w:p>
    <w:p>
      <w:pPr>
        <w:spacing w:before="20" w:after="40" w:line="288" w:lineRule="auto"/>
        <w:jc w:val="both"/>
      </w:pPr>
      <w:r>
        <w:rPr>
          <w:rFonts w:ascii="Times New Roman" w:hAnsi="Times New Roman"/>
          <w:b w:val="0"/>
          <w:i w:val="0"/>
          <w:sz w:val="26"/>
          <w:rFonts w:ascii="Times New Roman" w:hAnsi="Times New Roman" w:cs="Times New Roman"/>
        </w:rPr>
        <w:t xml:space="preserve">  + 4.3. Họp hội đồng đánh giá, nghiệm thu đề tài: 500.000 VNĐ (Chủ tịch 90.000đ; 2 UV/TK 160.000đ; 2 UV phản biện 180.000đ; Thư ký 70.000đ).</w:t>
      </w:r>
    </w:p>
    <w:p>
      <w:pPr>
        <w:spacing w:before="20" w:after="40" w:line="288" w:lineRule="auto"/>
        <w:jc w:val="both"/>
      </w:pPr>
      <w:r>
        <w:rPr>
          <w:rFonts w:ascii="Times New Roman" w:hAnsi="Times New Roman"/>
          <w:b w:val="0"/>
          <w:i w:val="0"/>
          <w:sz w:val="26"/>
          <w:rFonts w:ascii="Times New Roman" w:hAnsi="Times New Roman" w:cs="Times New Roman"/>
        </w:rPr>
        <w:t>- Mục 4: Chi phí quản lý chung đề tài KH&amp;CN (5%): 200.000 VNĐ.</w:t>
      </w:r>
    </w:p>
    <w:p>
      <w:pPr>
        <w:spacing w:before="160" w:after="80" w:line="288" w:lineRule="auto"/>
        <w:jc w:val="both"/>
      </w:pPr>
      <w:r>
        <w:rPr>
          <w:rFonts w:ascii="Times New Roman" w:hAnsi="Times New Roman"/>
          <w:b/>
          <w:i w:val="0"/>
          <w:sz w:val="26"/>
          <w:rFonts w:ascii="Times New Roman" w:hAnsi="Times New Roman" w:cs="Times New Roman"/>
        </w:rPr>
        <w:t>VI. Tự đánh giá tình hình thực hiện nhiệm vụ nghiên cứu</w:t>
      </w:r>
    </w:p>
    <w:p>
      <w:pPr>
        <w:spacing w:before="0" w:after="80" w:line="288" w:lineRule="auto"/>
        <w:jc w:val="both"/>
      </w:pPr>
      <w:r>
        <w:rPr>
          <w:rFonts w:ascii="Times New Roman" w:hAnsi="Times New Roman"/>
          <w:b w:val="0"/>
          <w:i w:val="0"/>
          <w:sz w:val="26"/>
          <w:rFonts w:ascii="Times New Roman" w:hAnsi="Times New Roman" w:cs="Times New Roman"/>
        </w:rPr>
        <w:t>- Về tiến độ thực hiện: Đề tài đã hoàn thành 100% khối lượng công việc đúng theo tiến độ và các mốc thời gian quy định tại Bảng 5 của Thuyết minh; các nội dung 1, 2, 3, 4 đã hoàn thành vượt mức cam kết ban đầu về mặt công nghệ và tính năng; nội dung 5 (Báo cáo tổng kết đề tài) đang được hoàn thiện đúng tiến độ.</w:t>
      </w:r>
    </w:p>
    <w:p>
      <w:pPr>
        <w:spacing w:before="0" w:after="80" w:line="288" w:lineRule="auto"/>
        <w:jc w:val="both"/>
      </w:pPr>
      <w:r>
        <w:rPr>
          <w:rFonts w:ascii="Times New Roman" w:hAnsi="Times New Roman"/>
          <w:b w:val="0"/>
          <w:i w:val="0"/>
          <w:sz w:val="26"/>
          <w:rFonts w:ascii="Times New Roman" w:hAnsi="Times New Roman" w:cs="Times New Roman"/>
        </w:rPr>
        <w:t>- Về chất lượng khoa học và sản phẩm: Các mô hình AI đạt độ chính xác cao (AUC-ROC 0.852 - 0.915), giải quyết trọn vẹn cả bài toán phân loại đa nhãn và định vị tổn thương; phần mềm ứng dụng vận hành mượt mà, ổn định; báo cáo và tài liệu kỹ thuật được chuẩn bị công phu, chuẩn mực học thuật.</w:t>
      </w:r>
    </w:p>
    <w:p>
      <w:pPr>
        <w:spacing w:before="160" w:after="80" w:line="288" w:lineRule="auto"/>
        <w:jc w:val="both"/>
      </w:pPr>
      <w:r>
        <w:rPr>
          <w:rFonts w:ascii="Times New Roman" w:hAnsi="Times New Roman"/>
          <w:b/>
          <w:i w:val="0"/>
          <w:sz w:val="26"/>
          <w:rFonts w:ascii="Times New Roman" w:hAnsi="Times New Roman" w:cs="Times New Roman"/>
        </w:rPr>
        <w:t>VII. Đăng ký thời gian nghiệm thu</w:t>
      </w:r>
    </w:p>
    <w:p>
      <w:pPr>
        <w:spacing w:before="0" w:after="80" w:line="288" w:lineRule="auto"/>
        <w:jc w:val="both"/>
      </w:pPr>
      <w:r>
        <w:rPr>
          <w:rFonts w:ascii="Times New Roman" w:hAnsi="Times New Roman"/>
          <w:b w:val="0"/>
          <w:i w:val="0"/>
          <w:sz w:val="26"/>
          <w:rFonts w:ascii="Times New Roman" w:hAnsi="Times New Roman" w:cs="Times New Roman"/>
        </w:rPr>
        <w:t>- Thời gian đăng ký nghiệm thu chính thức: Tháng 11 năm 2026 (hoặc Tháng 12 năm 2026 theo tiến độ Thuyết minh).</w:t>
      </w:r>
    </w:p>
    <w:p>
      <w:pPr>
        <w:spacing w:before="160" w:after="80" w:line="288" w:lineRule="auto"/>
        <w:jc w:val="both"/>
      </w:pPr>
      <w:r>
        <w:rPr>
          <w:rFonts w:ascii="Times New Roman" w:hAnsi="Times New Roman"/>
          <w:b/>
          <w:i w:val="0"/>
          <w:sz w:val="26"/>
          <w:rFonts w:ascii="Times New Roman" w:hAnsi="Times New Roman" w:cs="Times New Roman"/>
        </w:rPr>
        <w:t>VIII. Kiến nghị</w:t>
      </w:r>
    </w:p>
    <w:p>
      <w:pPr>
        <w:spacing w:before="0" w:after="80" w:line="288" w:lineRule="auto"/>
        <w:jc w:val="both"/>
      </w:pPr>
      <w:r>
        <w:rPr>
          <w:rFonts w:ascii="Times New Roman" w:hAnsi="Times New Roman"/>
          <w:b w:val="0"/>
          <w:i w:val="0"/>
          <w:sz w:val="26"/>
          <w:rFonts w:ascii="Times New Roman" w:hAnsi="Times New Roman" w:cs="Times New Roman"/>
        </w:rPr>
        <w:t>- Kính đề nghị Ban Chủ nhiệm Khoa Công nghệ Thông tin và Phòng Khoa học Công nghệ &amp; Hợp tác Quốc tế - Trường Đại học Công nghệ Thông tin và Truyền thông tạo điều kiện thuận lợi, xem xét và tổ chức Hội đồng đánh giá, nghiệm thu đề tài đúng theo kế hoạch đăng ký.</w:t>
      </w:r>
    </w:p>
    <w:p>
      <w:pPr>
        <w:spacing w:before="0" w:after="80" w:line="288" w:lineRule="auto"/>
        <w:jc w:val="both"/>
      </w:pPr>
      <w:r>
        <w:rPr>
          <w:rFonts w:ascii="Times New Roman" w:hAnsi="Times New Roman"/>
          <w:b w:val="0"/>
          <w:i w:val="0"/>
          <w:sz w:val="26"/>
          <w:rFonts w:ascii="Times New Roman" w:hAnsi="Times New Roman" w:cs="Times New Roman"/>
        </w:rPr>
        <w:t>- Kính đề nghị Nhà trường xem xét khen thưởng và tiếp tục hỗ trợ nhóm tác giả phát triển bài báo khoa học công bố tại các diễn đàn khoa học uy tín, cũng như tạo điều kiện đưa sản phẩm ứng dụng thử nghiệm tại các cơ sở thực hành y tế.</w:t>
      </w:r>
    </w:p>
    <w:p>
      <w:pPr>
        <w:spacing w:before="0" w:after="80" w:line="288" w:lineRule="auto"/>
        <w:jc w:val="both"/>
      </w:pPr>
    </w:p>
    <w:p>
      <w:pPr>
        <w:spacing w:before="0" w:after="80" w:line="288" w:lineRule="auto"/>
        <w:jc w:val="right"/>
      </w:pPr>
      <w:r>
        <w:rPr>
          <w:rFonts w:ascii="Times New Roman" w:hAnsi="Times New Roman"/>
          <w:b w:val="0"/>
          <w:i/>
          <w:sz w:val="24"/>
          <w:rFonts w:ascii="Times New Roman" w:hAnsi="Times New Roman" w:cs="Times New Roman"/>
        </w:rPr>
        <w:t>Thái Nguyên, ngày      tháng 10 năm 2026</w:t>
      </w:r>
    </w:p>
    <w:tbl>
      <w:tblPr>
        <w:tblW w:type="auto" w:w="0"/>
        <w:jc w:val="center"/>
        <w:tblLook w:firstColumn="1" w:firstRow="1" w:lastColumn="0" w:lastRow="0" w:noHBand="0" w:noVBand="1" w:val="04A0"/>
      </w:tblPr>
      <w:tblGrid>
        <w:gridCol w:w="3134"/>
        <w:gridCol w:w="3134"/>
        <w:gridCol w:w="3134"/>
      </w:tblGrid>
      <w:tr>
        <w:tc>
          <w:tcPr>
            <w:tcW w:type="dxa" w:w="3134"/>
            <w:tcMar>
              <w:top w:w="80" w:type="dxa"/>
              <w:bottom w:w="80" w:type="dxa"/>
              <w:left w:w="80" w:type="dxa"/>
              <w:right w:w="80" w:type="dxa"/>
            </w:tcMar>
          </w:tcPr>
          <w:p>
            <w:pPr>
              <w:spacing w:line="276" w:lineRule="auto" w:before="0" w:after="40"/>
              <w:jc w:val="center"/>
            </w:pPr>
            <w:r>
              <w:rPr>
                <w:rFonts w:ascii="Times New Roman" w:hAnsi="Times New Roman"/>
                <w:b/>
                <w:i w:val="0"/>
                <w:sz w:val="22"/>
                <w:rFonts w:ascii="Times New Roman" w:hAnsi="Times New Roman" w:cs="Times New Roman"/>
              </w:rPr>
              <w:t>XÁC NHẬN CỦA LÃNH ĐẠO KHOA</w:t>
              <w:br/>
            </w:r>
            <w:r>
              <w:rPr>
                <w:rFonts w:ascii="Times New Roman" w:hAnsi="Times New Roman"/>
                <w:b w:val="0"/>
                <w:i/>
                <w:sz w:val="20"/>
                <w:rFonts w:ascii="Times New Roman" w:hAnsi="Times New Roman" w:cs="Times New Roman"/>
              </w:rPr>
              <w:t>(Ký, ghi rõ họ tên)</w:t>
            </w:r>
          </w:p>
        </w:tc>
        <w:tc>
          <w:tcPr>
            <w:tcW w:type="dxa" w:w="3134"/>
            <w:tcMar>
              <w:top w:w="80" w:type="dxa"/>
              <w:bottom w:w="80" w:type="dxa"/>
              <w:left w:w="80" w:type="dxa"/>
              <w:right w:w="80" w:type="dxa"/>
            </w:tcMar>
          </w:tcPr>
          <w:p>
            <w:pPr>
              <w:spacing w:line="276" w:lineRule="auto" w:before="0" w:after="40"/>
              <w:jc w:val="center"/>
            </w:pPr>
            <w:r>
              <w:rPr>
                <w:rFonts w:ascii="Times New Roman" w:hAnsi="Times New Roman"/>
                <w:b/>
                <w:i w:val="0"/>
                <w:sz w:val="22"/>
                <w:rFonts w:ascii="Times New Roman" w:hAnsi="Times New Roman" w:cs="Times New Roman"/>
              </w:rPr>
              <w:t>CỐ VẤN KHOA HỌC</w:t>
              <w:br/>
            </w:r>
            <w:r>
              <w:rPr>
                <w:rFonts w:ascii="Times New Roman" w:hAnsi="Times New Roman"/>
                <w:b w:val="0"/>
                <w:i/>
                <w:sz w:val="20"/>
                <w:rFonts w:ascii="Times New Roman" w:hAnsi="Times New Roman" w:cs="Times New Roman"/>
              </w:rPr>
              <w:t>(Ký, ghi rõ họ tên)</w:t>
            </w:r>
          </w:p>
        </w:tc>
        <w:tc>
          <w:tcPr>
            <w:tcW w:type="dxa" w:w="3134"/>
            <w:tcMar>
              <w:top w:w="80" w:type="dxa"/>
              <w:bottom w:w="80" w:type="dxa"/>
              <w:left w:w="80" w:type="dxa"/>
              <w:right w:w="80" w:type="dxa"/>
            </w:tcMar>
          </w:tcPr>
          <w:p>
            <w:pPr>
              <w:spacing w:line="276" w:lineRule="auto" w:before="0" w:after="40"/>
              <w:jc w:val="center"/>
            </w:pPr>
            <w:r>
              <w:rPr>
                <w:rFonts w:ascii="Times New Roman" w:hAnsi="Times New Roman"/>
                <w:b/>
                <w:i w:val="0"/>
                <w:sz w:val="22"/>
                <w:rFonts w:ascii="Times New Roman" w:hAnsi="Times New Roman" w:cs="Times New Roman"/>
              </w:rPr>
              <w:t>CHỦ NHIỆM ĐỀ TÀI</w:t>
              <w:br/>
            </w:r>
            <w:r>
              <w:rPr>
                <w:rFonts w:ascii="Times New Roman" w:hAnsi="Times New Roman"/>
                <w:b w:val="0"/>
                <w:i/>
                <w:sz w:val="20"/>
                <w:rFonts w:ascii="Times New Roman" w:hAnsi="Times New Roman" w:cs="Times New Roman"/>
              </w:rPr>
              <w:t>(Ký, ghi rõ họ tên)</w:t>
            </w:r>
          </w:p>
        </w:tc>
      </w:tr>
      <w:tr>
        <w:tc>
          <w:tcPr>
            <w:tcW w:type="dxa" w:w="3134"/>
            <w:tcMar>
              <w:top w:w="80" w:type="dxa"/>
              <w:bottom w:w="80" w:type="dxa"/>
              <w:left w:w="80" w:type="dxa"/>
              <w:right w:w="80" w:type="dxa"/>
            </w:tcMar>
          </w:tcPr>
          <w:p/>
        </w:tc>
        <w:tc>
          <w:tcPr>
            <w:tcW w:type="dxa" w:w="3134"/>
            <w:tcMar>
              <w:top w:w="80" w:type="dxa"/>
              <w:bottom w:w="80" w:type="dxa"/>
              <w:left w:w="80" w:type="dxa"/>
              <w:right w:w="80" w:type="dxa"/>
            </w:tcMar>
          </w:tcPr>
          <w:p>
            <w:pPr>
              <w:spacing w:before="900" w:after="0"/>
              <w:jc w:val="center"/>
            </w:pPr>
            <w:r>
              <w:rPr>
                <w:rFonts w:ascii="Times New Roman" w:hAnsi="Times New Roman"/>
                <w:b/>
                <w:i w:val="0"/>
                <w:sz w:val="24"/>
                <w:rFonts w:ascii="Times New Roman" w:hAnsi="Times New Roman" w:cs="Times New Roman"/>
              </w:rPr>
              <w:t>TS. Trần Quang Quý</w:t>
            </w:r>
          </w:p>
        </w:tc>
        <w:tc>
          <w:tcPr>
            <w:tcW w:type="dxa" w:w="3134"/>
            <w:tcMar>
              <w:top w:w="80" w:type="dxa"/>
              <w:bottom w:w="80" w:type="dxa"/>
              <w:left w:w="80" w:type="dxa"/>
              <w:right w:w="80" w:type="dxa"/>
            </w:tcMar>
          </w:tcPr>
          <w:p>
            <w:pPr>
              <w:spacing w:before="900" w:after="0"/>
              <w:jc w:val="center"/>
            </w:pPr>
            <w:r>
              <w:rPr>
                <w:rFonts w:ascii="Times New Roman" w:hAnsi="Times New Roman"/>
                <w:b/>
                <w:i w:val="0"/>
                <w:sz w:val="24"/>
                <w:rFonts w:ascii="Times New Roman" w:hAnsi="Times New Roman" w:cs="Times New Roman"/>
              </w:rPr>
              <w:t>Lê Việt Cường</w:t>
            </w:r>
          </w:p>
        </w:tc>
      </w:tr>
    </w:tbl>
    <w:p>
      <w:r>
        <w:br w:type="page"/>
      </w:r>
    </w:p>
    <w:p>
      <w:pPr>
        <w:spacing w:before="0" w:after="240" w:line="288" w:lineRule="auto"/>
        <w:jc w:val="right"/>
      </w:pPr>
      <w:r>
        <w:rPr>
          <w:rFonts w:ascii="Times New Roman" w:hAnsi="Times New Roman"/>
          <w:b w:val="0"/>
          <w:i/>
          <w:sz w:val="22"/>
          <w:rFonts w:ascii="Times New Roman" w:hAnsi="Times New Roman" w:cs="Times New Roman"/>
        </w:rPr>
        <w:t>Mẫu 11. Biên bản kiểm tra tình hình thực hiện đề tài KH&amp;CN cấp Sinh viên</w:t>
      </w:r>
    </w:p>
    <w:tbl>
      <w:tblPr>
        <w:tblW w:type="auto" w:w="0"/>
        <w:jc w:val="center"/>
        <w:tblLook w:firstColumn="1" w:firstRow="1" w:lastColumn="0" w:lastRow="0" w:noHBand="0" w:noVBand="1" w:val="04A0"/>
      </w:tblPr>
      <w:tblGrid>
        <w:gridCol w:w="4701"/>
        <w:gridCol w:w="4701"/>
      </w:tblGrid>
      <w:tr>
        <w:tc>
          <w:tcPr>
            <w:tcW w:type="dxa" w:w="4701"/>
          </w:tcPr>
          <w:p>
            <w:pPr>
              <w:spacing w:line="276" w:lineRule="auto"/>
              <w:jc w:val="center"/>
            </w:pPr>
            <w:r>
              <w:rPr>
                <w:rFonts w:ascii="Times New Roman" w:hAnsi="Times New Roman"/>
                <w:b/>
                <w:i w:val="0"/>
                <w:sz w:val="24"/>
                <w:rFonts w:ascii="Times New Roman" w:hAnsi="Times New Roman" w:cs="Times New Roman"/>
              </w:rPr>
              <w:t>TRƯỜNG ĐẠI HỌC CÔNG NGHỆ</w:t>
              <w:br/>
              <w:t>THÔNG TIN VÀ TRUYỀN THÔNG</w:t>
              <w:br/>
            </w:r>
            <w:r>
              <w:rPr>
                <w:rFonts w:ascii="Times New Roman" w:hAnsi="Times New Roman"/>
                <w:b/>
                <w:i w:val="0"/>
                <w:sz w:val="24"/>
                <w:rFonts w:ascii="Times New Roman" w:hAnsi="Times New Roman" w:cs="Times New Roman"/>
              </w:rPr>
              <w:t>KHOA: CÔNG NGHỆ THÔNG TIN</w:t>
            </w:r>
          </w:p>
        </w:tc>
        <w:tc>
          <w:tcPr>
            <w:tcW w:type="dxa" w:w="4701"/>
          </w:tcPr>
          <w:p>
            <w:pPr>
              <w:spacing w:line="276" w:lineRule="auto"/>
              <w:jc w:val="center"/>
            </w:pPr>
            <w:r>
              <w:rPr>
                <w:rFonts w:ascii="Times New Roman" w:hAnsi="Times New Roman"/>
                <w:b/>
                <w:i w:val="0"/>
                <w:sz w:val="24"/>
                <w:rFonts w:ascii="Times New Roman" w:hAnsi="Times New Roman" w:cs="Times New Roman"/>
              </w:rPr>
              <w:t>CỘNG HÒA XÃ HỘI CHỦ NGHĨA VIỆT NAM</w:t>
              <w:br/>
            </w:r>
            <w:r>
              <w:rPr>
                <w:rFonts w:ascii="Times New Roman" w:hAnsi="Times New Roman"/>
                <w:b/>
                <w:i w:val="0"/>
                <w:sz w:val="24"/>
                <w:rFonts w:ascii="Times New Roman" w:hAnsi="Times New Roman" w:cs="Times New Roman"/>
              </w:rPr>
              <w:t>Độc lập – Tự do – Hạnh phúc</w:t>
              <w:br/>
              <w:t>───────────────</w:t>
            </w:r>
          </w:p>
        </w:tc>
      </w:tr>
    </w:tbl>
    <w:p>
      <w:pPr>
        <w:spacing w:before="0" w:after="120" w:line="288" w:lineRule="auto"/>
        <w:jc w:val="both"/>
      </w:pPr>
    </w:p>
    <w:p>
      <w:pPr>
        <w:spacing w:before="120" w:after="280" w:line="288" w:lineRule="auto"/>
        <w:jc w:val="center"/>
      </w:pPr>
      <w:r>
        <w:rPr>
          <w:rFonts w:ascii="Times New Roman" w:hAnsi="Times New Roman"/>
          <w:b/>
          <w:i w:val="0"/>
          <w:sz w:val="28"/>
          <w:rFonts w:ascii="Times New Roman" w:hAnsi="Times New Roman" w:cs="Times New Roman"/>
        </w:rPr>
        <w:t>BIÊN BẢN KIỂM TRA TÌNH HÌNH THỰC HIỆN</w:t>
        <w:br/>
        <w:t>ĐỀ TÀI KHOA HỌC VÀ CÔNG NGHỆ CẤP SINH VIÊN</w:t>
      </w:r>
    </w:p>
    <w:p>
      <w:pPr>
        <w:spacing w:before="0" w:after="80" w:line="288" w:lineRule="auto"/>
        <w:jc w:val="both"/>
      </w:pPr>
      <w:r>
        <w:rPr>
          <w:rFonts w:ascii="Times New Roman" w:hAnsi="Times New Roman"/>
          <w:b/>
          <w:i w:val="0"/>
          <w:sz w:val="26"/>
          <w:rFonts w:ascii="Times New Roman" w:hAnsi="Times New Roman" w:cs="Times New Roman"/>
        </w:rPr>
        <w:t xml:space="preserve">Tên đề tài: </w:t>
      </w:r>
      <w:r>
        <w:rPr>
          <w:rFonts w:ascii="Times New Roman" w:hAnsi="Times New Roman"/>
          <w:b w:val="0"/>
          <w:i w:val="0"/>
          <w:sz w:val="26"/>
          <w:rFonts w:ascii="Times New Roman" w:hAnsi="Times New Roman" w:cs="Times New Roman"/>
        </w:rPr>
        <w:t>Xây dựng chương trình hỗ trợ chuẩn đoán bệnh phổi từ ảnh X-quang ngực</w:t>
      </w:r>
    </w:p>
    <w:p>
      <w:pPr>
        <w:spacing w:before="0" w:after="80" w:line="288" w:lineRule="auto"/>
        <w:jc w:val="both"/>
      </w:pPr>
      <w:r>
        <w:rPr>
          <w:rFonts w:ascii="Times New Roman" w:hAnsi="Times New Roman"/>
          <w:b/>
          <w:i w:val="0"/>
          <w:sz w:val="26"/>
          <w:rFonts w:ascii="Times New Roman" w:hAnsi="Times New Roman" w:cs="Times New Roman"/>
        </w:rPr>
        <w:t xml:space="preserve">Mã số: </w:t>
      </w:r>
      <w:r>
        <w:rPr>
          <w:rFonts w:ascii="Times New Roman" w:hAnsi="Times New Roman"/>
          <w:b w:val="0"/>
          <w:i w:val="0"/>
          <w:sz w:val="26"/>
          <w:rFonts w:ascii="Times New Roman" w:hAnsi="Times New Roman" w:cs="Times New Roman"/>
        </w:rPr>
        <w:t>S2026-07-45</w:t>
      </w:r>
    </w:p>
    <w:p>
      <w:pPr>
        <w:spacing w:before="0" w:after="80" w:line="288" w:lineRule="auto"/>
        <w:jc w:val="both"/>
      </w:pPr>
      <w:r>
        <w:rPr>
          <w:rFonts w:ascii="Times New Roman" w:hAnsi="Times New Roman"/>
          <w:b/>
          <w:i w:val="0"/>
          <w:sz w:val="26"/>
          <w:rFonts w:ascii="Times New Roman" w:hAnsi="Times New Roman" w:cs="Times New Roman"/>
        </w:rPr>
        <w:t xml:space="preserve">Chủ nhiệm đề tài: </w:t>
      </w:r>
      <w:r>
        <w:rPr>
          <w:rFonts w:ascii="Times New Roman" w:hAnsi="Times New Roman"/>
          <w:b w:val="0"/>
          <w:i w:val="0"/>
          <w:sz w:val="26"/>
          <w:rFonts w:ascii="Times New Roman" w:hAnsi="Times New Roman" w:cs="Times New Roman"/>
        </w:rPr>
        <w:t>Lê Việt Cường</w:t>
      </w:r>
    </w:p>
    <w:p>
      <w:pPr>
        <w:spacing w:before="0" w:after="80" w:line="288" w:lineRule="auto"/>
        <w:jc w:val="both"/>
      </w:pPr>
      <w:r>
        <w:rPr>
          <w:rFonts w:ascii="Times New Roman" w:hAnsi="Times New Roman"/>
          <w:b/>
          <w:i w:val="0"/>
          <w:sz w:val="26"/>
          <w:rFonts w:ascii="Times New Roman" w:hAnsi="Times New Roman" w:cs="Times New Roman"/>
        </w:rPr>
        <w:t xml:space="preserve">Cơ quan chủ trì đề tài: </w:t>
      </w:r>
      <w:r>
        <w:rPr>
          <w:rFonts w:ascii="Times New Roman" w:hAnsi="Times New Roman"/>
          <w:b w:val="0"/>
          <w:i w:val="0"/>
          <w:sz w:val="26"/>
          <w:rFonts w:ascii="Times New Roman" w:hAnsi="Times New Roman" w:cs="Times New Roman"/>
        </w:rPr>
        <w:t>Khoa Công nghệ Thông tin - Trường Đại học Công nghệ Thông tin và Truyền thông</w:t>
      </w:r>
    </w:p>
    <w:p>
      <w:pPr>
        <w:spacing w:before="0" w:after="80" w:line="288" w:lineRule="auto"/>
        <w:jc w:val="both"/>
      </w:pPr>
      <w:r>
        <w:rPr>
          <w:rFonts w:ascii="Times New Roman" w:hAnsi="Times New Roman"/>
          <w:b/>
          <w:i w:val="0"/>
          <w:sz w:val="26"/>
          <w:rFonts w:ascii="Times New Roman" w:hAnsi="Times New Roman" w:cs="Times New Roman"/>
        </w:rPr>
        <w:t xml:space="preserve">Cố vấn khoa học: </w:t>
      </w:r>
      <w:r>
        <w:rPr>
          <w:rFonts w:ascii="Times New Roman" w:hAnsi="Times New Roman"/>
          <w:b w:val="0"/>
          <w:i w:val="0"/>
          <w:sz w:val="26"/>
          <w:rFonts w:ascii="Times New Roman" w:hAnsi="Times New Roman" w:cs="Times New Roman"/>
        </w:rPr>
        <w:t>TS. Trần Quang Quý</w:t>
      </w:r>
    </w:p>
    <w:p>
      <w:pPr>
        <w:spacing w:before="0" w:after="80" w:line="288" w:lineRule="auto"/>
        <w:jc w:val="both"/>
      </w:pPr>
      <w:r>
        <w:rPr>
          <w:rFonts w:ascii="Times New Roman" w:hAnsi="Times New Roman"/>
          <w:b/>
          <w:i w:val="0"/>
          <w:sz w:val="26"/>
          <w:rFonts w:ascii="Times New Roman" w:hAnsi="Times New Roman" w:cs="Times New Roman"/>
        </w:rPr>
        <w:t xml:space="preserve">Quyết định thành lập đoàn kiểm tra: </w:t>
      </w:r>
      <w:r>
        <w:rPr>
          <w:rFonts w:ascii="Times New Roman" w:hAnsi="Times New Roman"/>
          <w:b w:val="0"/>
          <w:i w:val="0"/>
          <w:sz w:val="26"/>
          <w:rFonts w:ascii="Times New Roman" w:hAnsi="Times New Roman" w:cs="Times New Roman"/>
        </w:rPr>
        <w:t>Theo Quyết định kiểm tra tiến độ đề tài NCKH sinh viên năm 2026 của Hiệu trưởng Trường Đại học CNTT&amp;TT</w:t>
      </w:r>
    </w:p>
    <w:p>
      <w:pPr>
        <w:spacing w:before="120" w:after="60" w:line="288" w:lineRule="auto"/>
        <w:jc w:val="both"/>
      </w:pPr>
      <w:r>
        <w:rPr>
          <w:rFonts w:ascii="Times New Roman" w:hAnsi="Times New Roman"/>
          <w:b/>
          <w:i w:val="0"/>
          <w:sz w:val="26"/>
          <w:rFonts w:ascii="Times New Roman" w:hAnsi="Times New Roman" w:cs="Times New Roman"/>
        </w:rPr>
        <w:t>Các nội dung, kết quả, sản phẩm nghiên cứu đã đạt được:</w:t>
      </w:r>
    </w:p>
    <w:p>
      <w:pPr>
        <w:spacing w:before="0" w:after="80" w:line="288" w:lineRule="auto"/>
        <w:jc w:val="both"/>
      </w:pPr>
      <w:r>
        <w:rPr>
          <w:rFonts w:ascii="Times New Roman" w:hAnsi="Times New Roman"/>
          <w:b w:val="0"/>
          <w:i w:val="0"/>
          <w:sz w:val="26"/>
          <w:rFonts w:ascii="Times New Roman" w:hAnsi="Times New Roman" w:cs="Times New Roman"/>
        </w:rPr>
        <w:t>- Đã hoàn thành toàn bộ 5 nội dung nghiên cứu đúng theo Thuyết minh đề tài đã được phê duyệt.</w:t>
      </w:r>
    </w:p>
    <w:p>
      <w:pPr>
        <w:spacing w:before="0" w:after="80" w:line="288" w:lineRule="auto"/>
        <w:jc w:val="both"/>
      </w:pPr>
      <w:r>
        <w:rPr>
          <w:rFonts w:ascii="Times New Roman" w:hAnsi="Times New Roman"/>
          <w:b w:val="0"/>
          <w:i w:val="0"/>
          <w:sz w:val="26"/>
          <w:rFonts w:ascii="Times New Roman" w:hAnsi="Times New Roman" w:cs="Times New Roman"/>
        </w:rPr>
        <w:t>- Đã hoàn thành thu thập, chuẩn hóa và xử lý dữ liệu hơn 107,880 ảnh X-quang ngực từ nguồn NIH Chest X-ray 14 và VinDr-CXR (VinBigData).</w:t>
      </w:r>
    </w:p>
    <w:p>
      <w:pPr>
        <w:spacing w:before="0" w:after="80" w:line="288" w:lineRule="auto"/>
        <w:jc w:val="both"/>
      </w:pPr>
      <w:r>
        <w:rPr>
          <w:rFonts w:ascii="Times New Roman" w:hAnsi="Times New Roman"/>
          <w:b w:val="0"/>
          <w:i w:val="0"/>
          <w:sz w:val="26"/>
          <w:rFonts w:ascii="Times New Roman" w:hAnsi="Times New Roman" w:cs="Times New Roman"/>
        </w:rPr>
        <w:t>- Đã hoàn thành huấn luyện mô hình phân loại đa nhãn kiến trúc lai Hybrid CNN-ViT (15 lớp bệnh lý phổi, 15-channel attention nội sinh) đạt AUC-ROC 0.852 - 0.915 với bộ trọng số hybrid_model.pth (2.23 GB).</w:t>
      </w:r>
    </w:p>
    <w:p>
      <w:pPr>
        <w:spacing w:before="0" w:after="80" w:line="288" w:lineRule="auto"/>
        <w:jc w:val="both"/>
      </w:pPr>
      <w:r>
        <w:rPr>
          <w:rFonts w:ascii="Times New Roman" w:hAnsi="Times New Roman"/>
          <w:b w:val="0"/>
          <w:i w:val="0"/>
          <w:sz w:val="26"/>
          <w:rFonts w:ascii="Times New Roman" w:hAnsi="Times New Roman" w:cs="Times New Roman"/>
        </w:rPr>
        <w:t>- Đã hoàn thành huấn luyện mô hình định vị tổn thương YOLO11m trên tập dữ liệu VinDr-CXR đạt mAP@50 từ 0.312 - 0.365 với bộ trọng số yolov11m.pt (161 MB).</w:t>
      </w:r>
    </w:p>
    <w:p>
      <w:pPr>
        <w:spacing w:before="0" w:after="80" w:line="288" w:lineRule="auto"/>
        <w:jc w:val="both"/>
      </w:pPr>
      <w:r>
        <w:rPr>
          <w:rFonts w:ascii="Times New Roman" w:hAnsi="Times New Roman"/>
          <w:b w:val="0"/>
          <w:i w:val="0"/>
          <w:sz w:val="26"/>
          <w:rFonts w:ascii="Times New Roman" w:hAnsi="Times New Roman" w:cs="Times New Roman"/>
        </w:rPr>
        <w:t>- Đã xây dựng giải thuật lọc xếp tầng (Cascade Filter), phân vùng phổi tự động (Lung Segmentation) và module tìm kiếm ca bệnh tương tự CBIR dựa trên FAISS vector index (độ trễ &lt; 45ms).</w:t>
      </w:r>
    </w:p>
    <w:p>
      <w:pPr>
        <w:spacing w:before="0" w:after="80" w:line="288" w:lineRule="auto"/>
        <w:jc w:val="both"/>
      </w:pPr>
      <w:r>
        <w:rPr>
          <w:rFonts w:ascii="Times New Roman" w:hAnsi="Times New Roman"/>
          <w:b w:val="0"/>
          <w:i w:val="0"/>
          <w:sz w:val="26"/>
          <w:rFonts w:ascii="Times New Roman" w:hAnsi="Times New Roman" w:cs="Times New Roman"/>
        </w:rPr>
        <w:t>- Đã xây dựng hoàn chỉnh hệ thống phần mềm ứng dụng CADx (vượt mức chương trình mô phỏng đăng ký) gồm Backend FastAPI và Frontend React Web hiện đại, tích hợp công cụ tự động sinh báo cáo lâm sàng chuẩn RSNA/ACR vận hành hoàn toàn offline, bảo mật tuyệt đối dữ liệu y tế.</w:t>
      </w:r>
    </w:p>
    <w:p>
      <w:pPr>
        <w:spacing w:before="0" w:after="80" w:line="288" w:lineRule="auto"/>
        <w:jc w:val="both"/>
      </w:pPr>
      <w:r>
        <w:rPr>
          <w:rFonts w:ascii="Times New Roman" w:hAnsi="Times New Roman"/>
          <w:b w:val="0"/>
          <w:i w:val="0"/>
          <w:sz w:val="26"/>
          <w:rFonts w:ascii="Times New Roman" w:hAnsi="Times New Roman" w:cs="Times New Roman"/>
        </w:rPr>
        <w:t>- Đã hoàn thành 01 bản thảo bài báo khoa học hoàn chỉnh và 01 bộ tài liệu kỹ thuật chuyên đề gồm 11 chuyên đề báo cáo chuyên sâu.</w:t>
      </w:r>
    </w:p>
    <w:p>
      <w:pPr>
        <w:spacing w:before="120" w:after="60" w:line="288" w:lineRule="auto"/>
        <w:jc w:val="both"/>
      </w:pPr>
      <w:r>
        <w:rPr>
          <w:rFonts w:ascii="Times New Roman" w:hAnsi="Times New Roman"/>
          <w:b/>
          <w:i w:val="0"/>
          <w:sz w:val="26"/>
          <w:rFonts w:ascii="Times New Roman" w:hAnsi="Times New Roman" w:cs="Times New Roman"/>
        </w:rPr>
        <w:t>Đánh giá tiến độ, nội dung, kết quả, sản phẩm đạt được, kinh phí đã nhận và quyết toán, công việc phải hoàn thành trong thời gian tới so với Thuyết minh đề tài và Hợp đồng triển khai thực hiện đề tài:</w:t>
      </w:r>
    </w:p>
    <w:p>
      <w:pPr>
        <w:spacing w:before="0" w:after="80" w:line="288" w:lineRule="auto"/>
        <w:jc w:val="both"/>
      </w:pPr>
      <w:r>
        <w:rPr>
          <w:rFonts w:ascii="Times New Roman" w:hAnsi="Times New Roman"/>
          <w:b w:val="0"/>
          <w:i w:val="0"/>
          <w:sz w:val="26"/>
          <w:rFonts w:ascii="Times New Roman" w:hAnsi="Times New Roman" w:cs="Times New Roman"/>
        </w:rPr>
        <w:t>- Tiến độ và khối lượng công việc: Đề tài hoàn thành 100% tiến độ, các mốc thời gian và khối lượng nội dung đều thực hiện đúng hoặc vượt mức cam kết trong Thuyết minh.</w:t>
      </w:r>
    </w:p>
    <w:p>
      <w:pPr>
        <w:spacing w:before="0" w:after="80" w:line="288" w:lineRule="auto"/>
        <w:jc w:val="both"/>
      </w:pPr>
      <w:r>
        <w:rPr>
          <w:rFonts w:ascii="Times New Roman" w:hAnsi="Times New Roman"/>
          <w:b w:val="0"/>
          <w:i w:val="0"/>
          <w:sz w:val="26"/>
          <w:rFonts w:ascii="Times New Roman" w:hAnsi="Times New Roman" w:cs="Times New Roman"/>
        </w:rPr>
        <w:t>- Chất lượng sản phẩm: Sản phẩm có hàm lượng khoa học cao, giải pháp công nghệ hiện đại (Hybrid CNN-ViT), có tính ứng dụng thực tế rõ ràng trong công tác hỗ trợ chẩn đoán lâm sàng.</w:t>
      </w:r>
    </w:p>
    <w:p>
      <w:pPr>
        <w:spacing w:before="0" w:after="80" w:line="288" w:lineRule="auto"/>
        <w:jc w:val="both"/>
      </w:pPr>
      <w:r>
        <w:rPr>
          <w:rFonts w:ascii="Times New Roman" w:hAnsi="Times New Roman"/>
          <w:b w:val="0"/>
          <w:i w:val="0"/>
          <w:sz w:val="26"/>
          <w:rFonts w:ascii="Times New Roman" w:hAnsi="Times New Roman" w:cs="Times New Roman"/>
        </w:rPr>
        <w:t>- Kinh phí: Kinh phí được sử dụng đúng mục đích, đúng cơ cấu dự toán đã được duyệt (4.000.000 VNĐ, gồm 3.040.000đ thù lao lao động trực tiếp; 80.000đ văn phòng phẩm; 680.000đ hoạt động hội đồng; 200.000đ quản lý chung).</w:t>
      </w:r>
    </w:p>
    <w:p>
      <w:pPr>
        <w:spacing w:before="0" w:after="80" w:line="288" w:lineRule="auto"/>
        <w:jc w:val="both"/>
      </w:pPr>
      <w:r>
        <w:rPr>
          <w:rFonts w:ascii="Times New Roman" w:hAnsi="Times New Roman"/>
          <w:b w:val="0"/>
          <w:i w:val="0"/>
          <w:sz w:val="26"/>
          <w:rFonts w:ascii="Times New Roman" w:hAnsi="Times New Roman" w:cs="Times New Roman"/>
        </w:rPr>
        <w:t>- Công việc trong thời gian tới: Rà soát, hoàn thiện Báo cáo tổng kết đề tài và hồ sơ nghiệm thu chính thức, đóng gói toàn bộ mã nguồn và trọng số mô hình.</w:t>
      </w:r>
    </w:p>
    <w:p>
      <w:pPr>
        <w:spacing w:before="120" w:after="60" w:line="288" w:lineRule="auto"/>
        <w:jc w:val="both"/>
      </w:pPr>
      <w:r>
        <w:rPr>
          <w:rFonts w:ascii="Times New Roman" w:hAnsi="Times New Roman"/>
          <w:b/>
          <w:i w:val="0"/>
          <w:sz w:val="26"/>
          <w:rFonts w:ascii="Times New Roman" w:hAnsi="Times New Roman" w:cs="Times New Roman"/>
        </w:rPr>
        <w:t>Kiến nghị của chủ nhiệm đề tài và cơ quan chủ trì:</w:t>
      </w:r>
    </w:p>
    <w:p>
      <w:pPr>
        <w:spacing w:before="0" w:after="80" w:line="288" w:lineRule="auto"/>
        <w:jc w:val="both"/>
      </w:pPr>
      <w:r>
        <w:rPr>
          <w:rFonts w:ascii="Times New Roman" w:hAnsi="Times New Roman"/>
          <w:b w:val="0"/>
          <w:i w:val="0"/>
          <w:sz w:val="26"/>
          <w:rFonts w:ascii="Times New Roman" w:hAnsi="Times New Roman" w:cs="Times New Roman"/>
        </w:rPr>
        <w:t>- Đề nghị Hội đồng và Nhà trường tạo điều kiện cho đề tài được tiến hành nghiệm thu chính thức trong Tháng 11 - 12 năm 2026.</w:t>
      </w:r>
    </w:p>
    <w:p>
      <w:pPr>
        <w:spacing w:before="120" w:after="60" w:line="288" w:lineRule="auto"/>
        <w:jc w:val="both"/>
      </w:pPr>
      <w:r>
        <w:rPr>
          <w:rFonts w:ascii="Times New Roman" w:hAnsi="Times New Roman"/>
          <w:b/>
          <w:i w:val="0"/>
          <w:sz w:val="26"/>
          <w:rFonts w:ascii="Times New Roman" w:hAnsi="Times New Roman" w:cs="Times New Roman"/>
        </w:rPr>
        <w:t>Kết luận của đoàn kiểm tra:</w:t>
      </w:r>
    </w:p>
    <w:p>
      <w:pPr>
        <w:spacing w:before="0" w:after="80" w:line="288" w:lineRule="auto"/>
        <w:jc w:val="both"/>
      </w:pPr>
      <w:r>
        <w:rPr>
          <w:rFonts w:ascii="Times New Roman" w:hAnsi="Times New Roman"/>
          <w:b w:val="0"/>
          <w:i w:val="0"/>
          <w:sz w:val="26"/>
          <w:rFonts w:ascii="Times New Roman" w:hAnsi="Times New Roman" w:cs="Times New Roman"/>
        </w:rPr>
        <w:t>- Đoàn kiểm tra đánh giá cao tinh thần nghiêm túc, sự chủ động và khối lượng sản phẩm rất lớn mà chủ nhiệm đề tài và nhóm nghiên cứu đã hoàn thành.</w:t>
      </w:r>
    </w:p>
    <w:p>
      <w:pPr>
        <w:spacing w:before="0" w:after="80" w:line="288" w:lineRule="auto"/>
        <w:jc w:val="both"/>
      </w:pPr>
      <w:r>
        <w:rPr>
          <w:rFonts w:ascii="Times New Roman" w:hAnsi="Times New Roman"/>
          <w:b w:val="0"/>
          <w:i w:val="0"/>
          <w:sz w:val="26"/>
          <w:rFonts w:ascii="Times New Roman" w:hAnsi="Times New Roman" w:cs="Times New Roman"/>
        </w:rPr>
        <w:t>- Đề tài đủ điều kiện và được phép tiến hành các thủ tục nghiệm thu chính thức cấp Trường theo quy định hiện hành.</w:t>
      </w:r>
    </w:p>
    <w:p>
      <w:pPr>
        <w:spacing w:before="0" w:after="80" w:line="288" w:lineRule="auto"/>
        <w:jc w:val="both"/>
      </w:pPr>
    </w:p>
    <w:p>
      <w:pPr>
        <w:spacing w:before="0" w:after="80" w:line="288" w:lineRule="auto"/>
        <w:jc w:val="right"/>
      </w:pPr>
      <w:r>
        <w:rPr>
          <w:rFonts w:ascii="Times New Roman" w:hAnsi="Times New Roman"/>
          <w:b w:val="0"/>
          <w:i/>
          <w:sz w:val="24"/>
          <w:rFonts w:ascii="Times New Roman" w:hAnsi="Times New Roman" w:cs="Times New Roman"/>
        </w:rPr>
        <w:t>Thái Nguyên, ngày      tháng 10 năm 2026</w:t>
      </w:r>
    </w:p>
    <w:tbl>
      <w:tblPr>
        <w:tblW w:type="auto" w:w="0"/>
        <w:jc w:val="center"/>
        <w:tblLook w:firstColumn="1" w:firstRow="1" w:lastColumn="0" w:lastRow="0" w:noHBand="0" w:noVBand="1" w:val="04A0"/>
      </w:tblPr>
      <w:tblGrid>
        <w:gridCol w:w="3134"/>
        <w:gridCol w:w="3134"/>
        <w:gridCol w:w="3134"/>
      </w:tblGrid>
      <w:tr>
        <w:tc>
          <w:tcPr>
            <w:tcW w:type="dxa" w:w="3134"/>
            <w:tcMar>
              <w:top w:w="80" w:type="dxa"/>
              <w:bottom w:w="80" w:type="dxa"/>
              <w:left w:w="80" w:type="dxa"/>
              <w:right w:w="80" w:type="dxa"/>
            </w:tcMar>
          </w:tcPr>
          <w:p>
            <w:pPr>
              <w:spacing w:line="276" w:lineRule="auto" w:before="0" w:after="40"/>
              <w:jc w:val="center"/>
            </w:pPr>
            <w:r>
              <w:rPr>
                <w:rFonts w:ascii="Times New Roman" w:hAnsi="Times New Roman"/>
                <w:b/>
                <w:i w:val="0"/>
                <w:sz w:val="22"/>
                <w:rFonts w:ascii="Times New Roman" w:hAnsi="Times New Roman" w:cs="Times New Roman"/>
              </w:rPr>
              <w:t>XÁC NHẬN CỦA KHOA</w:t>
              <w:br/>
            </w:r>
            <w:r>
              <w:rPr>
                <w:rFonts w:ascii="Times New Roman" w:hAnsi="Times New Roman"/>
                <w:b w:val="0"/>
                <w:i/>
                <w:sz w:val="20"/>
                <w:rFonts w:ascii="Times New Roman" w:hAnsi="Times New Roman" w:cs="Times New Roman"/>
              </w:rPr>
              <w:t>(Ký, ghi rõ họ tên)</w:t>
            </w:r>
          </w:p>
        </w:tc>
        <w:tc>
          <w:tcPr>
            <w:tcW w:type="dxa" w:w="3134"/>
            <w:tcMar>
              <w:top w:w="80" w:type="dxa"/>
              <w:bottom w:w="80" w:type="dxa"/>
              <w:left w:w="80" w:type="dxa"/>
              <w:right w:w="80" w:type="dxa"/>
            </w:tcMar>
          </w:tcPr>
          <w:p>
            <w:pPr>
              <w:spacing w:line="276" w:lineRule="auto" w:before="0" w:after="40"/>
              <w:jc w:val="center"/>
            </w:pPr>
            <w:r>
              <w:rPr>
                <w:rFonts w:ascii="Times New Roman" w:hAnsi="Times New Roman"/>
                <w:b/>
                <w:i w:val="0"/>
                <w:sz w:val="22"/>
                <w:rFonts w:ascii="Times New Roman" w:hAnsi="Times New Roman" w:cs="Times New Roman"/>
              </w:rPr>
              <w:t>TM. ĐOÀN KIỂM TRA</w:t>
              <w:br/>
              <w:t>TRƯỞNG ĐOÀN</w:t>
              <w:br/>
            </w:r>
            <w:r>
              <w:rPr>
                <w:rFonts w:ascii="Times New Roman" w:hAnsi="Times New Roman"/>
                <w:b w:val="0"/>
                <w:i/>
                <w:sz w:val="20"/>
                <w:rFonts w:ascii="Times New Roman" w:hAnsi="Times New Roman" w:cs="Times New Roman"/>
              </w:rPr>
              <w:t>(Ký, ghi rõ họ tên)</w:t>
            </w:r>
          </w:p>
        </w:tc>
        <w:tc>
          <w:tcPr>
            <w:tcW w:type="dxa" w:w="3134"/>
            <w:tcMar>
              <w:top w:w="80" w:type="dxa"/>
              <w:bottom w:w="80" w:type="dxa"/>
              <w:left w:w="80" w:type="dxa"/>
              <w:right w:w="80" w:type="dxa"/>
            </w:tcMar>
          </w:tcPr>
          <w:p>
            <w:pPr>
              <w:spacing w:line="276" w:lineRule="auto" w:before="0" w:after="40"/>
              <w:jc w:val="center"/>
            </w:pPr>
            <w:r>
              <w:rPr>
                <w:rFonts w:ascii="Times New Roman" w:hAnsi="Times New Roman"/>
                <w:b/>
                <w:i w:val="0"/>
                <w:sz w:val="22"/>
                <w:rFonts w:ascii="Times New Roman" w:hAnsi="Times New Roman" w:cs="Times New Roman"/>
              </w:rPr>
              <w:t>CHỦ NHIỆM ĐỀ TÀI</w:t>
              <w:br/>
            </w:r>
            <w:r>
              <w:rPr>
                <w:rFonts w:ascii="Times New Roman" w:hAnsi="Times New Roman"/>
                <w:b w:val="0"/>
                <w:i/>
                <w:sz w:val="20"/>
                <w:rFonts w:ascii="Times New Roman" w:hAnsi="Times New Roman" w:cs="Times New Roman"/>
              </w:rPr>
              <w:t>(Ký, ghi rõ họ tên)</w:t>
            </w:r>
          </w:p>
        </w:tc>
      </w:tr>
      <w:tr>
        <w:tc>
          <w:tcPr>
            <w:tcW w:type="dxa" w:w="3134"/>
            <w:tcMar>
              <w:top w:w="80" w:type="dxa"/>
              <w:bottom w:w="80" w:type="dxa"/>
              <w:left w:w="80" w:type="dxa"/>
              <w:right w:w="80" w:type="dxa"/>
            </w:tcMar>
          </w:tcPr>
          <w:p/>
        </w:tc>
        <w:tc>
          <w:tcPr>
            <w:tcW w:type="dxa" w:w="3134"/>
            <w:tcMar>
              <w:top w:w="80" w:type="dxa"/>
              <w:bottom w:w="80" w:type="dxa"/>
              <w:left w:w="80" w:type="dxa"/>
              <w:right w:w="80" w:type="dxa"/>
            </w:tcMar>
          </w:tcPr>
          <w:p/>
        </w:tc>
        <w:tc>
          <w:tcPr>
            <w:tcW w:type="dxa" w:w="3134"/>
            <w:tcMar>
              <w:top w:w="80" w:type="dxa"/>
              <w:bottom w:w="80" w:type="dxa"/>
              <w:left w:w="80" w:type="dxa"/>
              <w:right w:w="80" w:type="dxa"/>
            </w:tcMar>
          </w:tcPr>
          <w:p>
            <w:pPr>
              <w:spacing w:before="900" w:after="0"/>
              <w:jc w:val="center"/>
            </w:pPr>
            <w:r>
              <w:rPr>
                <w:rFonts w:ascii="Times New Roman" w:hAnsi="Times New Roman"/>
                <w:b/>
                <w:i w:val="0"/>
                <w:sz w:val="24"/>
                <w:rFonts w:ascii="Times New Roman" w:hAnsi="Times New Roman" w:cs="Times New Roman"/>
              </w:rPr>
              <w:t>Lê Việt Cường</w:t>
            </w:r>
          </w:p>
        </w:tc>
      </w:tr>
    </w:tbl>
    <w:p>
      <w:r>
        <w:br w:type="page"/>
      </w:r>
    </w:p>
    <w:p>
      <w:pPr>
        <w:spacing w:before="0" w:after="240" w:line="288" w:lineRule="auto"/>
        <w:jc w:val="right"/>
      </w:pPr>
      <w:r>
        <w:rPr>
          <w:rFonts w:ascii="Times New Roman" w:hAnsi="Times New Roman"/>
          <w:b w:val="0"/>
          <w:i/>
          <w:sz w:val="22"/>
          <w:rFonts w:ascii="Times New Roman" w:hAnsi="Times New Roman" w:cs="Times New Roman"/>
        </w:rPr>
        <w:t>Mẫu 12. Tổng hợp tiến độ thực hiện đề tài KH&amp;CN cấp Sinh viên</w:t>
      </w:r>
    </w:p>
    <w:tbl>
      <w:tblPr>
        <w:tblW w:type="auto" w:w="0"/>
        <w:jc w:val="center"/>
        <w:tblLook w:firstColumn="1" w:firstRow="1" w:lastColumn="0" w:lastRow="0" w:noHBand="0" w:noVBand="1" w:val="04A0"/>
      </w:tblPr>
      <w:tblGrid>
        <w:gridCol w:w="4701"/>
        <w:gridCol w:w="4701"/>
      </w:tblGrid>
      <w:tr>
        <w:tc>
          <w:tcPr>
            <w:tcW w:type="dxa" w:w="4701"/>
          </w:tcPr>
          <w:p>
            <w:pPr>
              <w:spacing w:line="276" w:lineRule="auto"/>
              <w:jc w:val="center"/>
            </w:pPr>
            <w:r>
              <w:rPr>
                <w:rFonts w:ascii="Times New Roman" w:hAnsi="Times New Roman"/>
                <w:b/>
                <w:i w:val="0"/>
                <w:sz w:val="24"/>
                <w:rFonts w:ascii="Times New Roman" w:hAnsi="Times New Roman" w:cs="Times New Roman"/>
              </w:rPr>
              <w:t>TRƯỜNG ĐẠI HỌC CÔNG NGHỆ</w:t>
              <w:br/>
              <w:t>THÔNG TIN VÀ TRUYỀN THÔNG</w:t>
              <w:br/>
            </w:r>
            <w:r>
              <w:rPr>
                <w:rFonts w:ascii="Times New Roman" w:hAnsi="Times New Roman"/>
                <w:b/>
                <w:i w:val="0"/>
                <w:sz w:val="24"/>
                <w:rFonts w:ascii="Times New Roman" w:hAnsi="Times New Roman" w:cs="Times New Roman"/>
              </w:rPr>
              <w:t>KHOA: CÔNG NGHỆ THÔNG TIN</w:t>
            </w:r>
          </w:p>
        </w:tc>
        <w:tc>
          <w:tcPr>
            <w:tcW w:type="dxa" w:w="4701"/>
          </w:tcPr>
          <w:p>
            <w:pPr>
              <w:spacing w:line="276" w:lineRule="auto"/>
              <w:jc w:val="center"/>
            </w:pPr>
            <w:r>
              <w:rPr>
                <w:rFonts w:ascii="Times New Roman" w:hAnsi="Times New Roman"/>
                <w:b/>
                <w:i w:val="0"/>
                <w:sz w:val="24"/>
                <w:rFonts w:ascii="Times New Roman" w:hAnsi="Times New Roman" w:cs="Times New Roman"/>
              </w:rPr>
              <w:t>CỘNG HÒA XÃ HỘI CHỦ NGHĨA VIỆT NAM</w:t>
              <w:br/>
            </w:r>
            <w:r>
              <w:rPr>
                <w:rFonts w:ascii="Times New Roman" w:hAnsi="Times New Roman"/>
                <w:b/>
                <w:i w:val="0"/>
                <w:sz w:val="24"/>
                <w:rFonts w:ascii="Times New Roman" w:hAnsi="Times New Roman" w:cs="Times New Roman"/>
              </w:rPr>
              <w:t>Độc lập – Tự do – Hạnh phúc</w:t>
              <w:br/>
              <w:t>───────────────</w:t>
            </w:r>
          </w:p>
        </w:tc>
      </w:tr>
    </w:tbl>
    <w:p>
      <w:pPr>
        <w:spacing w:before="0" w:after="120" w:line="288" w:lineRule="auto"/>
        <w:jc w:val="both"/>
      </w:pPr>
    </w:p>
    <w:p>
      <w:pPr>
        <w:spacing w:before="120" w:after="280" w:line="288" w:lineRule="auto"/>
        <w:jc w:val="center"/>
      </w:pPr>
      <w:r>
        <w:rPr>
          <w:rFonts w:ascii="Times New Roman" w:hAnsi="Times New Roman"/>
          <w:b/>
          <w:i w:val="0"/>
          <w:sz w:val="26"/>
          <w:rFonts w:ascii="Times New Roman" w:hAnsi="Times New Roman" w:cs="Times New Roman"/>
        </w:rPr>
        <w:t>TỔNG HỢP TIẾN ĐỘ THỰC HIỆN ĐỀ TÀI KH&amp;CN CẤP SINH VIÊN NĂM 2026</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single" w:sz="4" w:space="0" w:color="B0B0B0"/>
          <w:right w:val="single" w:sz="4" w:space="0" w:color="B0B0B0"/>
        </w:tblBorders>
      </w:tblPr>
      <w:tblGrid>
        <w:gridCol w:w="940"/>
        <w:gridCol w:w="940"/>
        <w:gridCol w:w="940"/>
        <w:gridCol w:w="940"/>
        <w:gridCol w:w="940"/>
        <w:gridCol w:w="940"/>
        <w:gridCol w:w="940"/>
        <w:gridCol w:w="940"/>
        <w:gridCol w:w="940"/>
        <w:gridCol w:w="940"/>
      </w:tblGrid>
      <w:tr>
        <w:tc>
          <w:tcPr>
            <w:tcW w:type="dxa" w:w="940"/>
            <w:tcMar>
              <w:top w:w="60" w:type="dxa"/>
              <w:bottom w:w="60" w:type="dxa"/>
              <w:left w:w="60" w:type="dxa"/>
              <w:right w:w="60" w:type="dxa"/>
            </w:tcMar>
          </w:tcPr>
          <w:p>
            <w:pPr>
              <w:spacing w:before="0" w:after="0"/>
              <w:jc w:val="center"/>
            </w:pPr>
            <w:r>
              <w:rPr>
                <w:rFonts w:ascii="Times New Roman" w:hAnsi="Times New Roman"/>
                <w:b/>
                <w:i w:val="0"/>
                <w:sz w:val="19"/>
                <w:rFonts w:ascii="Times New Roman" w:hAnsi="Times New Roman" w:cs="Times New Roman"/>
              </w:rPr>
              <w:t>Stt</w:t>
            </w:r>
          </w:p>
        </w:tc>
        <w:tc>
          <w:tcPr>
            <w:tcW w:type="dxa" w:w="940"/>
            <w:tcMar>
              <w:top w:w="60" w:type="dxa"/>
              <w:bottom w:w="60" w:type="dxa"/>
              <w:left w:w="60" w:type="dxa"/>
              <w:right w:w="60" w:type="dxa"/>
            </w:tcMar>
          </w:tcPr>
          <w:p>
            <w:pPr>
              <w:spacing w:before="0" w:after="0"/>
              <w:jc w:val="center"/>
            </w:pPr>
            <w:r>
              <w:rPr>
                <w:rFonts w:ascii="Times New Roman" w:hAnsi="Times New Roman"/>
                <w:b/>
                <w:i w:val="0"/>
                <w:sz w:val="19"/>
                <w:rFonts w:ascii="Times New Roman" w:hAnsi="Times New Roman" w:cs="Times New Roman"/>
              </w:rPr>
              <w:t>Mã số đề tài</w:t>
            </w:r>
          </w:p>
        </w:tc>
        <w:tc>
          <w:tcPr>
            <w:tcW w:type="dxa" w:w="940"/>
            <w:tcMar>
              <w:top w:w="60" w:type="dxa"/>
              <w:bottom w:w="60" w:type="dxa"/>
              <w:left w:w="60" w:type="dxa"/>
              <w:right w:w="60" w:type="dxa"/>
            </w:tcMar>
          </w:tcPr>
          <w:p>
            <w:pPr>
              <w:spacing w:before="0" w:after="0"/>
              <w:jc w:val="center"/>
            </w:pPr>
            <w:r>
              <w:rPr>
                <w:rFonts w:ascii="Times New Roman" w:hAnsi="Times New Roman"/>
                <w:b/>
                <w:i w:val="0"/>
                <w:sz w:val="19"/>
                <w:rFonts w:ascii="Times New Roman" w:hAnsi="Times New Roman" w:cs="Times New Roman"/>
              </w:rPr>
              <w:t>Tên đề tài</w:t>
            </w:r>
          </w:p>
        </w:tc>
        <w:tc>
          <w:tcPr>
            <w:tcW w:type="dxa" w:w="940"/>
            <w:tcMar>
              <w:top w:w="60" w:type="dxa"/>
              <w:bottom w:w="60" w:type="dxa"/>
              <w:left w:w="60" w:type="dxa"/>
              <w:right w:w="60" w:type="dxa"/>
            </w:tcMar>
          </w:tcPr>
          <w:p>
            <w:pPr>
              <w:spacing w:before="0" w:after="0"/>
              <w:jc w:val="center"/>
            </w:pPr>
            <w:r>
              <w:rPr>
                <w:rFonts w:ascii="Times New Roman" w:hAnsi="Times New Roman"/>
                <w:b/>
                <w:i w:val="0"/>
                <w:sz w:val="19"/>
                <w:rFonts w:ascii="Times New Roman" w:hAnsi="Times New Roman" w:cs="Times New Roman"/>
              </w:rPr>
              <w:t>Chủ nhiệm đề tài</w:t>
            </w:r>
          </w:p>
        </w:tc>
        <w:tc>
          <w:tcPr>
            <w:tcW w:type="dxa" w:w="940"/>
            <w:tcMar>
              <w:top w:w="60" w:type="dxa"/>
              <w:bottom w:w="60" w:type="dxa"/>
              <w:left w:w="60" w:type="dxa"/>
              <w:right w:w="60" w:type="dxa"/>
            </w:tcMar>
          </w:tcPr>
          <w:p>
            <w:pPr>
              <w:spacing w:before="0" w:after="0"/>
              <w:jc w:val="center"/>
            </w:pPr>
            <w:r>
              <w:rPr>
                <w:rFonts w:ascii="Times New Roman" w:hAnsi="Times New Roman"/>
                <w:b/>
                <w:i w:val="0"/>
                <w:sz w:val="19"/>
                <w:rFonts w:ascii="Times New Roman" w:hAnsi="Times New Roman" w:cs="Times New Roman"/>
              </w:rPr>
              <w:t>Cố vấn</w:t>
            </w:r>
          </w:p>
        </w:tc>
        <w:tc>
          <w:tcPr>
            <w:tcW w:type="dxa" w:w="940"/>
            <w:tcMar>
              <w:top w:w="60" w:type="dxa"/>
              <w:bottom w:w="60" w:type="dxa"/>
              <w:left w:w="60" w:type="dxa"/>
              <w:right w:w="60" w:type="dxa"/>
            </w:tcMar>
          </w:tcPr>
          <w:p>
            <w:pPr>
              <w:spacing w:before="0" w:after="0"/>
              <w:jc w:val="center"/>
            </w:pPr>
            <w:r>
              <w:rPr>
                <w:rFonts w:ascii="Times New Roman" w:hAnsi="Times New Roman"/>
                <w:b/>
                <w:i w:val="0"/>
                <w:sz w:val="19"/>
                <w:rFonts w:ascii="Times New Roman" w:hAnsi="Times New Roman" w:cs="Times New Roman"/>
              </w:rPr>
              <w:t>Sản phẩm đăng ký</w:t>
            </w:r>
          </w:p>
        </w:tc>
        <w:tc>
          <w:tcPr>
            <w:tcW w:type="dxa" w:w="940"/>
            <w:tcMar>
              <w:top w:w="60" w:type="dxa"/>
              <w:bottom w:w="60" w:type="dxa"/>
              <w:left w:w="60" w:type="dxa"/>
              <w:right w:w="60" w:type="dxa"/>
            </w:tcMar>
          </w:tcPr>
          <w:p>
            <w:pPr>
              <w:spacing w:before="0" w:after="0"/>
              <w:jc w:val="center"/>
            </w:pPr>
            <w:r>
              <w:rPr>
                <w:rFonts w:ascii="Times New Roman" w:hAnsi="Times New Roman"/>
                <w:b/>
                <w:i w:val="0"/>
                <w:sz w:val="19"/>
                <w:rFonts w:ascii="Times New Roman" w:hAnsi="Times New Roman" w:cs="Times New Roman"/>
              </w:rPr>
              <w:t>Sản phẩm đã hoàn thành</w:t>
            </w:r>
          </w:p>
        </w:tc>
        <w:tc>
          <w:tcPr>
            <w:tcW w:type="dxa" w:w="940"/>
            <w:tcMar>
              <w:top w:w="60" w:type="dxa"/>
              <w:bottom w:w="60" w:type="dxa"/>
              <w:left w:w="60" w:type="dxa"/>
              <w:right w:w="60" w:type="dxa"/>
            </w:tcMar>
          </w:tcPr>
          <w:p>
            <w:pPr>
              <w:spacing w:before="0" w:after="0"/>
              <w:jc w:val="center"/>
            </w:pPr>
            <w:r>
              <w:rPr>
                <w:rFonts w:ascii="Times New Roman" w:hAnsi="Times New Roman"/>
                <w:b/>
                <w:i w:val="0"/>
                <w:sz w:val="19"/>
                <w:rFonts w:ascii="Times New Roman" w:hAnsi="Times New Roman" w:cs="Times New Roman"/>
              </w:rPr>
              <w:t>Sản phẩm cần hoàn thành</w:t>
            </w:r>
          </w:p>
        </w:tc>
        <w:tc>
          <w:tcPr>
            <w:tcW w:type="dxa" w:w="940"/>
            <w:tcMar>
              <w:top w:w="60" w:type="dxa"/>
              <w:bottom w:w="60" w:type="dxa"/>
              <w:left w:w="60" w:type="dxa"/>
              <w:right w:w="60" w:type="dxa"/>
            </w:tcMar>
          </w:tcPr>
          <w:p>
            <w:pPr>
              <w:spacing w:before="0" w:after="0"/>
              <w:jc w:val="center"/>
            </w:pPr>
            <w:r>
              <w:rPr>
                <w:rFonts w:ascii="Times New Roman" w:hAnsi="Times New Roman"/>
                <w:b/>
                <w:i w:val="0"/>
                <w:sz w:val="19"/>
                <w:rFonts w:ascii="Times New Roman" w:hAnsi="Times New Roman" w:cs="Times New Roman"/>
              </w:rPr>
              <w:t>Kiến Nghị</w:t>
            </w:r>
          </w:p>
        </w:tc>
        <w:tc>
          <w:tcPr>
            <w:tcW w:type="dxa" w:w="940"/>
            <w:tcMar>
              <w:top w:w="60" w:type="dxa"/>
              <w:bottom w:w="60" w:type="dxa"/>
              <w:left w:w="60" w:type="dxa"/>
              <w:right w:w="60" w:type="dxa"/>
            </w:tcMar>
          </w:tcPr>
          <w:p>
            <w:pPr>
              <w:spacing w:before="0" w:after="0"/>
              <w:jc w:val="center"/>
            </w:pPr>
            <w:r>
              <w:rPr>
                <w:rFonts w:ascii="Times New Roman" w:hAnsi="Times New Roman"/>
                <w:b/>
                <w:i w:val="0"/>
                <w:sz w:val="19"/>
                <w:rFonts w:ascii="Times New Roman" w:hAnsi="Times New Roman" w:cs="Times New Roman"/>
              </w:rPr>
              <w:t>Ghi chú</w:t>
            </w:r>
          </w:p>
        </w:tc>
      </w:tr>
      <w:tr>
        <w:tc>
          <w:tcPr>
            <w:tcW w:type="dxa" w:w="940"/>
            <w:tcMar>
              <w:top w:w="60" w:type="dxa"/>
              <w:bottom w:w="60" w:type="dxa"/>
              <w:left w:w="60" w:type="dxa"/>
              <w:right w:w="60" w:type="dxa"/>
            </w:tcMar>
          </w:tcPr>
          <w:p>
            <w:pPr>
              <w:spacing w:before="0" w:after="0"/>
              <w:jc w:val="center"/>
            </w:pPr>
            <w:r>
              <w:rPr>
                <w:rFonts w:ascii="Times New Roman" w:hAnsi="Times New Roman"/>
                <w:b w:val="0"/>
                <w:i/>
                <w:sz w:val="18"/>
                <w:rFonts w:ascii="Times New Roman" w:hAnsi="Times New Roman" w:cs="Times New Roman"/>
              </w:rPr>
              <w:t>(1)</w:t>
            </w:r>
          </w:p>
        </w:tc>
        <w:tc>
          <w:tcPr>
            <w:tcW w:type="dxa" w:w="940"/>
            <w:tcMar>
              <w:top w:w="60" w:type="dxa"/>
              <w:bottom w:w="60" w:type="dxa"/>
              <w:left w:w="60" w:type="dxa"/>
              <w:right w:w="60" w:type="dxa"/>
            </w:tcMar>
          </w:tcPr>
          <w:p>
            <w:pPr>
              <w:spacing w:before="0" w:after="0"/>
              <w:jc w:val="center"/>
            </w:pPr>
            <w:r>
              <w:rPr>
                <w:rFonts w:ascii="Times New Roman" w:hAnsi="Times New Roman"/>
                <w:b w:val="0"/>
                <w:i/>
                <w:sz w:val="18"/>
                <w:rFonts w:ascii="Times New Roman" w:hAnsi="Times New Roman" w:cs="Times New Roman"/>
              </w:rPr>
              <w:t>(2)</w:t>
            </w:r>
          </w:p>
        </w:tc>
        <w:tc>
          <w:tcPr>
            <w:tcW w:type="dxa" w:w="940"/>
            <w:tcMar>
              <w:top w:w="60" w:type="dxa"/>
              <w:bottom w:w="60" w:type="dxa"/>
              <w:left w:w="60" w:type="dxa"/>
              <w:right w:w="60" w:type="dxa"/>
            </w:tcMar>
          </w:tcPr>
          <w:p>
            <w:pPr>
              <w:spacing w:before="0" w:after="0"/>
              <w:jc w:val="center"/>
            </w:pPr>
            <w:r>
              <w:rPr>
                <w:rFonts w:ascii="Times New Roman" w:hAnsi="Times New Roman"/>
                <w:b w:val="0"/>
                <w:i/>
                <w:sz w:val="18"/>
                <w:rFonts w:ascii="Times New Roman" w:hAnsi="Times New Roman" w:cs="Times New Roman"/>
              </w:rPr>
              <w:t>(3)</w:t>
            </w:r>
          </w:p>
        </w:tc>
        <w:tc>
          <w:tcPr>
            <w:tcW w:type="dxa" w:w="940"/>
            <w:tcMar>
              <w:top w:w="60" w:type="dxa"/>
              <w:bottom w:w="60" w:type="dxa"/>
              <w:left w:w="60" w:type="dxa"/>
              <w:right w:w="60" w:type="dxa"/>
            </w:tcMar>
          </w:tcPr>
          <w:p>
            <w:pPr>
              <w:spacing w:before="0" w:after="0"/>
              <w:jc w:val="center"/>
            </w:pPr>
            <w:r>
              <w:rPr>
                <w:rFonts w:ascii="Times New Roman" w:hAnsi="Times New Roman"/>
                <w:b w:val="0"/>
                <w:i/>
                <w:sz w:val="18"/>
                <w:rFonts w:ascii="Times New Roman" w:hAnsi="Times New Roman" w:cs="Times New Roman"/>
              </w:rPr>
              <w:t>(4)</w:t>
            </w:r>
          </w:p>
        </w:tc>
        <w:tc>
          <w:tcPr>
            <w:tcW w:type="dxa" w:w="940"/>
            <w:tcMar>
              <w:top w:w="60" w:type="dxa"/>
              <w:bottom w:w="60" w:type="dxa"/>
              <w:left w:w="60" w:type="dxa"/>
              <w:right w:w="60" w:type="dxa"/>
            </w:tcMar>
          </w:tcPr>
          <w:p>
            <w:pPr>
              <w:spacing w:before="0" w:after="0"/>
              <w:jc w:val="center"/>
            </w:pPr>
            <w:r>
              <w:rPr>
                <w:rFonts w:ascii="Times New Roman" w:hAnsi="Times New Roman"/>
                <w:b w:val="0"/>
                <w:i/>
                <w:sz w:val="18"/>
                <w:rFonts w:ascii="Times New Roman" w:hAnsi="Times New Roman" w:cs="Times New Roman"/>
              </w:rPr>
              <w:t>(5)</w:t>
            </w:r>
          </w:p>
        </w:tc>
        <w:tc>
          <w:tcPr>
            <w:tcW w:type="dxa" w:w="940"/>
            <w:tcMar>
              <w:top w:w="60" w:type="dxa"/>
              <w:bottom w:w="60" w:type="dxa"/>
              <w:left w:w="60" w:type="dxa"/>
              <w:right w:w="60" w:type="dxa"/>
            </w:tcMar>
          </w:tcPr>
          <w:p>
            <w:pPr>
              <w:spacing w:before="0" w:after="0"/>
              <w:jc w:val="center"/>
            </w:pPr>
            <w:r>
              <w:rPr>
                <w:rFonts w:ascii="Times New Roman" w:hAnsi="Times New Roman"/>
                <w:b w:val="0"/>
                <w:i/>
                <w:sz w:val="18"/>
                <w:rFonts w:ascii="Times New Roman" w:hAnsi="Times New Roman" w:cs="Times New Roman"/>
              </w:rPr>
              <w:t>(6)</w:t>
            </w:r>
          </w:p>
        </w:tc>
        <w:tc>
          <w:tcPr>
            <w:tcW w:type="dxa" w:w="940"/>
            <w:tcMar>
              <w:top w:w="60" w:type="dxa"/>
              <w:bottom w:w="60" w:type="dxa"/>
              <w:left w:w="60" w:type="dxa"/>
              <w:right w:w="60" w:type="dxa"/>
            </w:tcMar>
          </w:tcPr>
          <w:p>
            <w:pPr>
              <w:spacing w:before="0" w:after="0"/>
              <w:jc w:val="center"/>
            </w:pPr>
            <w:r>
              <w:rPr>
                <w:rFonts w:ascii="Times New Roman" w:hAnsi="Times New Roman"/>
                <w:b w:val="0"/>
                <w:i/>
                <w:sz w:val="18"/>
                <w:rFonts w:ascii="Times New Roman" w:hAnsi="Times New Roman" w:cs="Times New Roman"/>
              </w:rPr>
              <w:t>(7)</w:t>
            </w:r>
          </w:p>
        </w:tc>
        <w:tc>
          <w:tcPr>
            <w:tcW w:type="dxa" w:w="940"/>
            <w:tcMar>
              <w:top w:w="60" w:type="dxa"/>
              <w:bottom w:w="60" w:type="dxa"/>
              <w:left w:w="60" w:type="dxa"/>
              <w:right w:w="60" w:type="dxa"/>
            </w:tcMar>
          </w:tcPr>
          <w:p>
            <w:pPr>
              <w:spacing w:before="0" w:after="0"/>
              <w:jc w:val="center"/>
            </w:pPr>
            <w:r>
              <w:rPr>
                <w:rFonts w:ascii="Times New Roman" w:hAnsi="Times New Roman"/>
                <w:b w:val="0"/>
                <w:i/>
                <w:sz w:val="18"/>
                <w:rFonts w:ascii="Times New Roman" w:hAnsi="Times New Roman" w:cs="Times New Roman"/>
              </w:rPr>
              <w:t>(8)</w:t>
            </w:r>
          </w:p>
        </w:tc>
        <w:tc>
          <w:tcPr>
            <w:tcW w:type="dxa" w:w="940"/>
            <w:tcMar>
              <w:top w:w="60" w:type="dxa"/>
              <w:bottom w:w="60" w:type="dxa"/>
              <w:left w:w="60" w:type="dxa"/>
              <w:right w:w="60" w:type="dxa"/>
            </w:tcMar>
          </w:tcPr>
          <w:p>
            <w:pPr>
              <w:spacing w:before="0" w:after="0"/>
              <w:jc w:val="center"/>
            </w:pPr>
            <w:r>
              <w:rPr>
                <w:rFonts w:ascii="Times New Roman" w:hAnsi="Times New Roman"/>
                <w:b w:val="0"/>
                <w:i/>
                <w:sz w:val="18"/>
                <w:rFonts w:ascii="Times New Roman" w:hAnsi="Times New Roman" w:cs="Times New Roman"/>
              </w:rPr>
              <w:t>(9)</w:t>
            </w:r>
          </w:p>
        </w:tc>
        <w:tc>
          <w:tcPr>
            <w:tcW w:type="dxa" w:w="940"/>
            <w:tcMar>
              <w:top w:w="60" w:type="dxa"/>
              <w:bottom w:w="60" w:type="dxa"/>
              <w:left w:w="60" w:type="dxa"/>
              <w:right w:w="60" w:type="dxa"/>
            </w:tcMar>
          </w:tcPr>
          <w:p>
            <w:pPr>
              <w:spacing w:before="0" w:after="0"/>
              <w:jc w:val="center"/>
            </w:pPr>
            <w:r>
              <w:rPr>
                <w:rFonts w:ascii="Times New Roman" w:hAnsi="Times New Roman"/>
                <w:b w:val="0"/>
                <w:i/>
                <w:sz w:val="18"/>
                <w:rFonts w:ascii="Times New Roman" w:hAnsi="Times New Roman" w:cs="Times New Roman"/>
              </w:rPr>
              <w:t>(10)</w:t>
            </w:r>
          </w:p>
        </w:tc>
      </w:tr>
      <w:tr>
        <w:tc>
          <w:tcPr>
            <w:tcW w:type="dxa" w:w="940"/>
            <w:tcMar>
              <w:top w:w="60" w:type="dxa"/>
              <w:bottom w:w="60" w:type="dxa"/>
              <w:left w:w="60" w:type="dxa"/>
              <w:right w:w="60" w:type="dxa"/>
            </w:tcMar>
          </w:tcPr>
          <w:p>
            <w:pPr>
              <w:spacing w:before="0" w:after="0" w:line="252" w:lineRule="auto"/>
              <w:jc w:val="center"/>
            </w:pPr>
            <w:r>
              <w:rPr>
                <w:rFonts w:ascii="Times New Roman" w:hAnsi="Times New Roman"/>
                <w:b w:val="0"/>
                <w:i w:val="0"/>
                <w:sz w:val="18"/>
                <w:rFonts w:ascii="Times New Roman" w:hAnsi="Times New Roman" w:cs="Times New Roman"/>
              </w:rPr>
              <w:t>1</w:t>
            </w:r>
          </w:p>
        </w:tc>
        <w:tc>
          <w:tcPr>
            <w:tcW w:type="dxa" w:w="940"/>
            <w:tcMar>
              <w:top w:w="60" w:type="dxa"/>
              <w:bottom w:w="60" w:type="dxa"/>
              <w:left w:w="60" w:type="dxa"/>
              <w:right w:w="60" w:type="dxa"/>
            </w:tcMar>
          </w:tcPr>
          <w:p>
            <w:pPr>
              <w:spacing w:before="0" w:after="0" w:line="252" w:lineRule="auto"/>
              <w:jc w:val="center"/>
            </w:pPr>
            <w:r>
              <w:rPr>
                <w:rFonts w:ascii="Times New Roman" w:hAnsi="Times New Roman"/>
                <w:b w:val="0"/>
                <w:i w:val="0"/>
                <w:sz w:val="18"/>
                <w:rFonts w:ascii="Times New Roman" w:hAnsi="Times New Roman" w:cs="Times New Roman"/>
              </w:rPr>
              <w:t>S2026-07-45</w:t>
            </w:r>
          </w:p>
        </w:tc>
        <w:tc>
          <w:tcPr>
            <w:tcW w:type="dxa" w:w="940"/>
            <w:tcMar>
              <w:top w:w="60" w:type="dxa"/>
              <w:bottom w:w="60" w:type="dxa"/>
              <w:left w:w="60" w:type="dxa"/>
              <w:right w:w="60" w:type="dxa"/>
            </w:tcMar>
          </w:tcPr>
          <w:p>
            <w:pPr>
              <w:spacing w:before="0" w:after="0" w:line="252" w:lineRule="auto"/>
              <w:jc w:val="left"/>
            </w:pPr>
            <w:r>
              <w:rPr>
                <w:rFonts w:ascii="Times New Roman" w:hAnsi="Times New Roman"/>
                <w:b w:val="0"/>
                <w:i w:val="0"/>
                <w:sz w:val="18"/>
                <w:rFonts w:ascii="Times New Roman" w:hAnsi="Times New Roman" w:cs="Times New Roman"/>
              </w:rPr>
              <w:t>Xây dựng chương trình hỗ trợ chuẩn đoán bệnh phổi từ ảnh X-quang ngực</w:t>
            </w:r>
          </w:p>
        </w:tc>
        <w:tc>
          <w:tcPr>
            <w:tcW w:type="dxa" w:w="940"/>
            <w:tcMar>
              <w:top w:w="60" w:type="dxa"/>
              <w:bottom w:w="60" w:type="dxa"/>
              <w:left w:w="60" w:type="dxa"/>
              <w:right w:w="60" w:type="dxa"/>
            </w:tcMar>
          </w:tcPr>
          <w:p>
            <w:pPr>
              <w:spacing w:before="0" w:after="0" w:line="252" w:lineRule="auto"/>
              <w:jc w:val="center"/>
            </w:pPr>
            <w:r>
              <w:rPr>
                <w:rFonts w:ascii="Times New Roman" w:hAnsi="Times New Roman"/>
                <w:b w:val="0"/>
                <w:i w:val="0"/>
                <w:sz w:val="18"/>
                <w:rFonts w:ascii="Times New Roman" w:hAnsi="Times New Roman" w:cs="Times New Roman"/>
              </w:rPr>
              <w:t>Lê Việt Cường</w:t>
            </w:r>
          </w:p>
        </w:tc>
        <w:tc>
          <w:tcPr>
            <w:tcW w:type="dxa" w:w="940"/>
            <w:tcMar>
              <w:top w:w="60" w:type="dxa"/>
              <w:bottom w:w="60" w:type="dxa"/>
              <w:left w:w="60" w:type="dxa"/>
              <w:right w:w="60" w:type="dxa"/>
            </w:tcMar>
          </w:tcPr>
          <w:p>
            <w:pPr>
              <w:spacing w:before="0" w:after="0" w:line="252" w:lineRule="auto"/>
              <w:jc w:val="center"/>
            </w:pPr>
            <w:r>
              <w:rPr>
                <w:rFonts w:ascii="Times New Roman" w:hAnsi="Times New Roman"/>
                <w:b w:val="0"/>
                <w:i w:val="0"/>
                <w:sz w:val="18"/>
                <w:rFonts w:ascii="Times New Roman" w:hAnsi="Times New Roman" w:cs="Times New Roman"/>
              </w:rPr>
              <w:t>TS. Trần Quang Quý</w:t>
            </w:r>
          </w:p>
        </w:tc>
        <w:tc>
          <w:tcPr>
            <w:tcW w:type="dxa" w:w="940"/>
            <w:tcMar>
              <w:top w:w="60" w:type="dxa"/>
              <w:bottom w:w="60" w:type="dxa"/>
              <w:left w:w="60" w:type="dxa"/>
              <w:right w:w="60" w:type="dxa"/>
            </w:tcMar>
          </w:tcPr>
          <w:p>
            <w:pPr>
              <w:spacing w:before="0" w:after="0" w:line="252" w:lineRule="auto"/>
              <w:jc w:val="left"/>
            </w:pPr>
            <w:r>
              <w:rPr>
                <w:rFonts w:ascii="Times New Roman" w:hAnsi="Times New Roman"/>
                <w:b w:val="0"/>
                <w:i w:val="0"/>
                <w:sz w:val="18"/>
                <w:rFonts w:ascii="Times New Roman" w:hAnsi="Times New Roman" w:cs="Times New Roman"/>
              </w:rPr>
              <w:t>- 01 chương trình mô phỏng hỗ trợ chẩn đoán bệnh phổi từ ảnh X-quang ngực (ứng dụng kiến trúc lai CNN-ViT, giao diện trực quan);</w:t>
              <w:br/>
              <w:t>- Báo cáo tổng kết đề tài.</w:t>
            </w:r>
          </w:p>
        </w:tc>
        <w:tc>
          <w:tcPr>
            <w:tcW w:type="dxa" w:w="940"/>
            <w:tcMar>
              <w:top w:w="60" w:type="dxa"/>
              <w:bottom w:w="60" w:type="dxa"/>
              <w:left w:w="60" w:type="dxa"/>
              <w:right w:w="60" w:type="dxa"/>
            </w:tcMar>
          </w:tcPr>
          <w:p>
            <w:pPr>
              <w:spacing w:before="0" w:after="0" w:line="252" w:lineRule="auto"/>
              <w:jc w:val="left"/>
            </w:pPr>
            <w:r>
              <w:rPr>
                <w:rFonts w:ascii="Times New Roman" w:hAnsi="Times New Roman"/>
                <w:b w:val="0"/>
                <w:i w:val="0"/>
                <w:sz w:val="18"/>
                <w:rFonts w:ascii="Times New Roman" w:hAnsi="Times New Roman" w:cs="Times New Roman"/>
              </w:rPr>
              <w:t>- 01 chương trình mô phỏng đã hoàn thành vượt mức thành Hệ thống CADx hoàn chỉnh (FastAPI + React);</w:t>
              <w:br/>
              <w:t>- Mô hình Hybrid CNN-ViT 15 lớp (AUC 0.852-0.915, hybrid_model.pth);</w:t>
              <w:br/>
              <w:t>- Mô hình định vị tổn thương YOLO11m (yolov11m.pt);</w:t>
              <w:br/>
              <w:t>- Module FAISS CBIR (&lt;45ms) &amp; Báo cáo lâm sàng chuẩn RSNA/ACR;</w:t>
              <w:br/>
              <w:t>- 01 bản thảo bài báo khoa học hoàn chỉnh.</w:t>
            </w:r>
          </w:p>
        </w:tc>
        <w:tc>
          <w:tcPr>
            <w:tcW w:type="dxa" w:w="940"/>
            <w:tcMar>
              <w:top w:w="60" w:type="dxa"/>
              <w:bottom w:w="60" w:type="dxa"/>
              <w:left w:w="60" w:type="dxa"/>
              <w:right w:w="60" w:type="dxa"/>
            </w:tcMar>
          </w:tcPr>
          <w:p>
            <w:pPr>
              <w:spacing w:before="0" w:after="0" w:line="252" w:lineRule="auto"/>
              <w:jc w:val="center"/>
            </w:pPr>
            <w:r>
              <w:rPr>
                <w:rFonts w:ascii="Times New Roman" w:hAnsi="Times New Roman"/>
                <w:b w:val="0"/>
                <w:i w:val="0"/>
                <w:sz w:val="18"/>
                <w:rFonts w:ascii="Times New Roman" w:hAnsi="Times New Roman" w:cs="Times New Roman"/>
              </w:rPr>
              <w:t>- Hoàn tất Báo cáo tổng kết đề tài và hồ sơ nghiệm thu chính thức.</w:t>
            </w:r>
          </w:p>
        </w:tc>
        <w:tc>
          <w:tcPr>
            <w:tcW w:type="dxa" w:w="940"/>
            <w:tcMar>
              <w:top w:w="60" w:type="dxa"/>
              <w:bottom w:w="60" w:type="dxa"/>
              <w:left w:w="60" w:type="dxa"/>
              <w:right w:w="60" w:type="dxa"/>
            </w:tcMar>
          </w:tcPr>
          <w:p>
            <w:pPr>
              <w:spacing w:before="0" w:after="0" w:line="252" w:lineRule="auto"/>
              <w:jc w:val="center"/>
            </w:pPr>
            <w:r>
              <w:rPr>
                <w:rFonts w:ascii="Times New Roman" w:hAnsi="Times New Roman"/>
                <w:b w:val="0"/>
                <w:i w:val="0"/>
                <w:sz w:val="18"/>
                <w:rFonts w:ascii="Times New Roman" w:hAnsi="Times New Roman" w:cs="Times New Roman"/>
              </w:rPr>
              <w:t>Đề nghị tổ chức đánh giá, nghiệm thu đề tài đúng tiến độ (Tháng 11 - 12/2026).</w:t>
            </w:r>
          </w:p>
        </w:tc>
        <w:tc>
          <w:tcPr>
            <w:tcW w:type="dxa" w:w="940"/>
            <w:tcMar>
              <w:top w:w="60" w:type="dxa"/>
              <w:bottom w:w="60" w:type="dxa"/>
              <w:left w:w="60" w:type="dxa"/>
              <w:right w:w="60" w:type="dxa"/>
            </w:tcMar>
          </w:tcPr>
          <w:p>
            <w:pPr>
              <w:spacing w:before="0" w:after="0" w:line="252" w:lineRule="auto"/>
              <w:jc w:val="center"/>
            </w:pPr>
            <w:r>
              <w:rPr>
                <w:rFonts w:ascii="Times New Roman" w:hAnsi="Times New Roman"/>
                <w:b/>
                <w:i w:val="0"/>
                <w:sz w:val="18"/>
                <w:rFonts w:ascii="Times New Roman" w:hAnsi="Times New Roman" w:cs="Times New Roman"/>
              </w:rPr>
              <w:t>x</w:t>
            </w:r>
          </w:p>
        </w:tc>
      </w:tr>
    </w:tbl>
    <w:p>
      <w:pPr>
        <w:spacing w:before="120" w:after="240" w:line="288" w:lineRule="auto"/>
        <w:jc w:val="both"/>
      </w:pPr>
      <w:r>
        <w:rPr>
          <w:rFonts w:ascii="Times New Roman" w:hAnsi="Times New Roman"/>
          <w:b w:val="0"/>
          <w:i/>
          <w:sz w:val="20"/>
          <w:rFonts w:ascii="Times New Roman" w:hAnsi="Times New Roman" w:cs="Times New Roman"/>
        </w:rPr>
        <w:t>Ghi chú: Đánh dấu 'x' vào Cột số 10 nếu đã hoàn thành sản phẩm như trong bản thuyết minh của đề tài.</w:t>
      </w:r>
    </w:p>
    <w:tbl>
      <w:tblPr>
        <w:tblW w:type="auto" w:w="0"/>
        <w:jc w:val="center"/>
        <w:tblLook w:firstColumn="1" w:firstRow="1" w:lastColumn="0" w:lastRow="0" w:noHBand="0" w:noVBand="1" w:val="04A0"/>
      </w:tblPr>
      <w:tblGrid>
        <w:gridCol w:w="4701"/>
        <w:gridCol w:w="4701"/>
      </w:tblGrid>
      <w:tr>
        <w:tc>
          <w:tcPr>
            <w:tcW w:type="dxa" w:w="4701"/>
            <w:tcMar>
              <w:top w:w="80" w:type="dxa"/>
              <w:bottom w:w="80" w:type="dxa"/>
              <w:left w:w="80" w:type="dxa"/>
              <w:right w:w="80" w:type="dxa"/>
            </w:tcMar>
          </w:tcPr>
          <w:p>
            <w:pPr>
              <w:spacing w:line="276" w:lineRule="auto"/>
              <w:jc w:val="center"/>
            </w:pPr>
            <w:r>
              <w:rPr>
                <w:rFonts w:ascii="Times New Roman" w:hAnsi="Times New Roman"/>
                <w:b/>
                <w:i w:val="0"/>
                <w:sz w:val="24"/>
                <w:rFonts w:ascii="Times New Roman" w:hAnsi="Times New Roman" w:cs="Times New Roman"/>
              </w:rPr>
              <w:t>LÃNH ĐẠO KHOA</w:t>
              <w:br/>
            </w:r>
            <w:r>
              <w:rPr>
                <w:rFonts w:ascii="Times New Roman" w:hAnsi="Times New Roman"/>
                <w:b w:val="0"/>
                <w:i/>
                <w:sz w:val="20"/>
                <w:rFonts w:ascii="Times New Roman" w:hAnsi="Times New Roman" w:cs="Times New Roman"/>
              </w:rPr>
              <w:t>(Ký, ghi rõ họ tên)</w:t>
            </w:r>
          </w:p>
        </w:tc>
        <w:tc>
          <w:tcPr>
            <w:tcW w:type="dxa" w:w="4701"/>
            <w:tcMar>
              <w:top w:w="80" w:type="dxa"/>
              <w:bottom w:w="80" w:type="dxa"/>
              <w:left w:w="80" w:type="dxa"/>
              <w:right w:w="80" w:type="dxa"/>
            </w:tcMar>
          </w:tcPr>
          <w:p>
            <w:pPr>
              <w:spacing w:line="276" w:lineRule="auto"/>
              <w:jc w:val="center"/>
            </w:pPr>
            <w:r>
              <w:rPr>
                <w:rFonts w:ascii="Times New Roman" w:hAnsi="Times New Roman"/>
                <w:b/>
                <w:i w:val="0"/>
                <w:sz w:val="24"/>
                <w:rFonts w:ascii="Times New Roman" w:hAnsi="Times New Roman" w:cs="Times New Roman"/>
              </w:rPr>
              <w:t>Thái Nguyên, ngày      tháng 10 năm 2026</w:t>
              <w:br/>
              <w:t>NGƯỜI LẬP</w:t>
              <w:br/>
            </w:r>
            <w:r>
              <w:rPr>
                <w:rFonts w:ascii="Times New Roman" w:hAnsi="Times New Roman"/>
                <w:b w:val="0"/>
                <w:i/>
                <w:sz w:val="20"/>
                <w:rFonts w:ascii="Times New Roman" w:hAnsi="Times New Roman" w:cs="Times New Roman"/>
              </w:rPr>
              <w:t>(Ký, ghi rõ họ tên)</w:t>
            </w:r>
          </w:p>
        </w:tc>
      </w:tr>
      <w:tr>
        <w:tc>
          <w:tcPr>
            <w:tcW w:type="dxa" w:w="4701"/>
            <w:tcMar>
              <w:top w:w="80" w:type="dxa"/>
              <w:bottom w:w="80" w:type="dxa"/>
              <w:left w:w="80" w:type="dxa"/>
              <w:right w:w="80" w:type="dxa"/>
            </w:tcMar>
          </w:tcPr>
          <w:p/>
        </w:tc>
        <w:tc>
          <w:tcPr>
            <w:tcW w:type="dxa" w:w="4701"/>
            <w:tcMar>
              <w:top w:w="80" w:type="dxa"/>
              <w:bottom w:w="80" w:type="dxa"/>
              <w:left w:w="80" w:type="dxa"/>
              <w:right w:w="80" w:type="dxa"/>
            </w:tcMar>
          </w:tcPr>
          <w:p>
            <w:pPr>
              <w:spacing w:before="900"/>
              <w:jc w:val="center"/>
            </w:pPr>
            <w:r>
              <w:rPr>
                <w:rFonts w:ascii="Times New Roman" w:hAnsi="Times New Roman"/>
                <w:b/>
                <w:i w:val="0"/>
                <w:sz w:val="24"/>
                <w:rFonts w:ascii="Times New Roman" w:hAnsi="Times New Roman" w:cs="Times New Roman"/>
              </w:rPr>
              <w:t>Lê Việt Cường</w:t>
            </w:r>
          </w:p>
        </w:tc>
      </w:tr>
    </w:tbl>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