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8658" w14:textId="77777777" w:rsidR="000A2483" w:rsidRDefault="00000000">
      <w:pPr>
        <w:pStyle w:val="Heading1"/>
      </w:pPr>
      <w:r>
        <w:t>Common Effect Sizes and Conversions</w:t>
      </w:r>
    </w:p>
    <w:p w14:paraId="6C46B256" w14:textId="67F76F0B" w:rsidR="000A2483" w:rsidRDefault="00000000">
      <w:r>
        <w:br/>
        <w:t xml:space="preserve">Effect sizes are standardized metrics that describe the strength and direction of relationships, differences, or associations between variables. This handout provides an overview of the most common effect size metrics </w:t>
      </w:r>
      <w:r w:rsidR="00C864EB">
        <w:t xml:space="preserve"> </w:t>
      </w:r>
      <w:r>
        <w:t>used in applied research and meta-analysis, along with conversions between them.</w:t>
      </w:r>
      <w:r>
        <w:br/>
      </w:r>
    </w:p>
    <w:p w14:paraId="6F347B4F" w14:textId="77777777" w:rsidR="000A2483" w:rsidRDefault="00000000">
      <w:pPr>
        <w:pStyle w:val="Heading2"/>
      </w:pPr>
      <w:r>
        <w:t>1. Common Effect Sizes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2483" w14:paraId="17A087C2" w14:textId="77777777">
        <w:tc>
          <w:tcPr>
            <w:tcW w:w="2160" w:type="dxa"/>
          </w:tcPr>
          <w:p w14:paraId="4B6B7F75" w14:textId="77777777" w:rsidR="000A2483" w:rsidRDefault="00000000">
            <w:r>
              <w:t>Effect Size</w:t>
            </w:r>
          </w:p>
        </w:tc>
        <w:tc>
          <w:tcPr>
            <w:tcW w:w="2160" w:type="dxa"/>
          </w:tcPr>
          <w:p w14:paraId="76058BC9" w14:textId="77777777" w:rsidR="000A2483" w:rsidRDefault="00000000">
            <w:r>
              <w:t>Formula / Definition</w:t>
            </w:r>
          </w:p>
        </w:tc>
        <w:tc>
          <w:tcPr>
            <w:tcW w:w="2160" w:type="dxa"/>
          </w:tcPr>
          <w:p w14:paraId="4DD08785" w14:textId="77777777" w:rsidR="000A2483" w:rsidRDefault="00000000">
            <w:r>
              <w:t>Type of Data</w:t>
            </w:r>
          </w:p>
        </w:tc>
        <w:tc>
          <w:tcPr>
            <w:tcW w:w="2160" w:type="dxa"/>
          </w:tcPr>
          <w:p w14:paraId="53EBC990" w14:textId="77777777" w:rsidR="000A2483" w:rsidRDefault="00000000">
            <w:r>
              <w:t>Interpretation</w:t>
            </w:r>
          </w:p>
        </w:tc>
      </w:tr>
      <w:tr w:rsidR="000A2483" w14:paraId="02D5F355" w14:textId="77777777">
        <w:tc>
          <w:tcPr>
            <w:tcW w:w="2160" w:type="dxa"/>
          </w:tcPr>
          <w:p w14:paraId="0484ED47" w14:textId="77777777" w:rsidR="000A2483" w:rsidRDefault="00000000">
            <w:r>
              <w:t>Cohen’s d</w:t>
            </w:r>
          </w:p>
        </w:tc>
        <w:tc>
          <w:tcPr>
            <w:tcW w:w="2160" w:type="dxa"/>
          </w:tcPr>
          <w:p w14:paraId="7A8F816D" w14:textId="77777777" w:rsidR="000A2483" w:rsidRDefault="00000000">
            <w:r>
              <w:t>(M₁ − M₂) / SDpooled</w:t>
            </w:r>
          </w:p>
        </w:tc>
        <w:tc>
          <w:tcPr>
            <w:tcW w:w="2160" w:type="dxa"/>
          </w:tcPr>
          <w:p w14:paraId="6E651B1F" w14:textId="77777777" w:rsidR="000A2483" w:rsidRDefault="00000000">
            <w:r>
              <w:t>Difference between two means</w:t>
            </w:r>
          </w:p>
        </w:tc>
        <w:tc>
          <w:tcPr>
            <w:tcW w:w="2160" w:type="dxa"/>
          </w:tcPr>
          <w:p w14:paraId="37CE5D16" w14:textId="77777777" w:rsidR="000A2483" w:rsidRDefault="00000000">
            <w:r>
              <w:t>0.2 small, 0.5 medium, 0.8 large</w:t>
            </w:r>
          </w:p>
        </w:tc>
      </w:tr>
      <w:tr w:rsidR="000A2483" w14:paraId="38FD2704" w14:textId="77777777">
        <w:tc>
          <w:tcPr>
            <w:tcW w:w="2160" w:type="dxa"/>
          </w:tcPr>
          <w:p w14:paraId="64E4AB4A" w14:textId="77777777" w:rsidR="000A2483" w:rsidRDefault="00000000">
            <w:r>
              <w:t>Hedges’ g</w:t>
            </w:r>
          </w:p>
        </w:tc>
        <w:tc>
          <w:tcPr>
            <w:tcW w:w="2160" w:type="dxa"/>
          </w:tcPr>
          <w:p w14:paraId="338C248E" w14:textId="77777777" w:rsidR="000A2483" w:rsidRDefault="00000000">
            <w:r>
              <w:t>J × d (bias-corrected d)</w:t>
            </w:r>
          </w:p>
        </w:tc>
        <w:tc>
          <w:tcPr>
            <w:tcW w:w="2160" w:type="dxa"/>
          </w:tcPr>
          <w:p w14:paraId="226330EE" w14:textId="77777777" w:rsidR="000A2483" w:rsidRDefault="00000000">
            <w:r>
              <w:t>Difference between two means</w:t>
            </w:r>
          </w:p>
        </w:tc>
        <w:tc>
          <w:tcPr>
            <w:tcW w:w="2160" w:type="dxa"/>
          </w:tcPr>
          <w:p w14:paraId="5258F007" w14:textId="77777777" w:rsidR="000A2483" w:rsidRDefault="00000000">
            <w:r>
              <w:t>Adjusts d for small samples</w:t>
            </w:r>
          </w:p>
        </w:tc>
      </w:tr>
      <w:tr w:rsidR="000A2483" w14:paraId="5D63AAF6" w14:textId="77777777">
        <w:tc>
          <w:tcPr>
            <w:tcW w:w="2160" w:type="dxa"/>
          </w:tcPr>
          <w:p w14:paraId="62CEA290" w14:textId="77777777" w:rsidR="000A2483" w:rsidRDefault="00000000">
            <w:r>
              <w:t>Glass’s Δ</w:t>
            </w:r>
          </w:p>
        </w:tc>
        <w:tc>
          <w:tcPr>
            <w:tcW w:w="2160" w:type="dxa"/>
          </w:tcPr>
          <w:p w14:paraId="2C3F4D8C" w14:textId="77777777" w:rsidR="000A2483" w:rsidRDefault="00000000">
            <w:r>
              <w:t>(M₁ − M₂) / SDcontrol</w:t>
            </w:r>
          </w:p>
        </w:tc>
        <w:tc>
          <w:tcPr>
            <w:tcW w:w="2160" w:type="dxa"/>
          </w:tcPr>
          <w:p w14:paraId="138EC888" w14:textId="77777777" w:rsidR="000A2483" w:rsidRDefault="00000000">
            <w:r>
              <w:t>Difference between two means</w:t>
            </w:r>
          </w:p>
        </w:tc>
        <w:tc>
          <w:tcPr>
            <w:tcW w:w="2160" w:type="dxa"/>
          </w:tcPr>
          <w:p w14:paraId="67AFC69F" w14:textId="77777777" w:rsidR="000A2483" w:rsidRDefault="00000000">
            <w:r>
              <w:t>Uses control group SD only</w:t>
            </w:r>
          </w:p>
        </w:tc>
      </w:tr>
      <w:tr w:rsidR="000A2483" w14:paraId="4F67AE65" w14:textId="77777777">
        <w:tc>
          <w:tcPr>
            <w:tcW w:w="2160" w:type="dxa"/>
          </w:tcPr>
          <w:p w14:paraId="53A27A1B" w14:textId="77777777" w:rsidR="000A2483" w:rsidRDefault="00000000">
            <w:r>
              <w:t>r (correlation)</w:t>
            </w:r>
          </w:p>
        </w:tc>
        <w:tc>
          <w:tcPr>
            <w:tcW w:w="2160" w:type="dxa"/>
          </w:tcPr>
          <w:p w14:paraId="1B333660" w14:textId="77777777" w:rsidR="000A2483" w:rsidRDefault="00000000">
            <w:r>
              <w:t>Cov(X,Y) / (SDx × SDy)</w:t>
            </w:r>
          </w:p>
        </w:tc>
        <w:tc>
          <w:tcPr>
            <w:tcW w:w="2160" w:type="dxa"/>
          </w:tcPr>
          <w:p w14:paraId="16B9CF2E" w14:textId="77777777" w:rsidR="000A2483" w:rsidRDefault="00000000">
            <w:r>
              <w:t>Continuous variables</w:t>
            </w:r>
          </w:p>
        </w:tc>
        <w:tc>
          <w:tcPr>
            <w:tcW w:w="2160" w:type="dxa"/>
          </w:tcPr>
          <w:p w14:paraId="714DC411" w14:textId="77777777" w:rsidR="000A2483" w:rsidRDefault="00000000">
            <w:r>
              <w:t>Strength of association (−1 to +1)</w:t>
            </w:r>
          </w:p>
        </w:tc>
      </w:tr>
      <w:tr w:rsidR="000A2483" w14:paraId="1B6068A2" w14:textId="77777777">
        <w:tc>
          <w:tcPr>
            <w:tcW w:w="2160" w:type="dxa"/>
          </w:tcPr>
          <w:p w14:paraId="579A3A06" w14:textId="77777777" w:rsidR="000A2483" w:rsidRDefault="00000000">
            <w:r>
              <w:t>η² (eta squared)</w:t>
            </w:r>
          </w:p>
        </w:tc>
        <w:tc>
          <w:tcPr>
            <w:tcW w:w="2160" w:type="dxa"/>
          </w:tcPr>
          <w:p w14:paraId="52B0D025" w14:textId="77777777" w:rsidR="000A2483" w:rsidRDefault="00000000">
            <w:r>
              <w:t>SSbetween / SStotal</w:t>
            </w:r>
          </w:p>
        </w:tc>
        <w:tc>
          <w:tcPr>
            <w:tcW w:w="2160" w:type="dxa"/>
          </w:tcPr>
          <w:p w14:paraId="642DFEB8" w14:textId="77777777" w:rsidR="000A2483" w:rsidRDefault="00000000">
            <w:r>
              <w:t>ANOVA designs</w:t>
            </w:r>
          </w:p>
        </w:tc>
        <w:tc>
          <w:tcPr>
            <w:tcW w:w="2160" w:type="dxa"/>
          </w:tcPr>
          <w:p w14:paraId="5391CC88" w14:textId="77777777" w:rsidR="000A2483" w:rsidRDefault="00000000">
            <w:r>
              <w:t>Proportion of variance explained</w:t>
            </w:r>
          </w:p>
        </w:tc>
      </w:tr>
      <w:tr w:rsidR="000A2483" w14:paraId="5E1DA0B2" w14:textId="77777777">
        <w:tc>
          <w:tcPr>
            <w:tcW w:w="2160" w:type="dxa"/>
          </w:tcPr>
          <w:p w14:paraId="5C9ABF8E" w14:textId="77777777" w:rsidR="000A2483" w:rsidRDefault="00000000">
            <w:r>
              <w:t>ω² (omega squared)</w:t>
            </w:r>
          </w:p>
        </w:tc>
        <w:tc>
          <w:tcPr>
            <w:tcW w:w="2160" w:type="dxa"/>
          </w:tcPr>
          <w:p w14:paraId="37B386F9" w14:textId="77777777" w:rsidR="000A2483" w:rsidRDefault="00000000">
            <w:r>
              <w:t>(SSbetween − df × MSwithin) / (SStotal + MSwithin)</w:t>
            </w:r>
          </w:p>
        </w:tc>
        <w:tc>
          <w:tcPr>
            <w:tcW w:w="2160" w:type="dxa"/>
          </w:tcPr>
          <w:p w14:paraId="7D4DD6DE" w14:textId="77777777" w:rsidR="000A2483" w:rsidRDefault="00000000">
            <w:r>
              <w:t>ANOVA designs</w:t>
            </w:r>
          </w:p>
        </w:tc>
        <w:tc>
          <w:tcPr>
            <w:tcW w:w="2160" w:type="dxa"/>
          </w:tcPr>
          <w:p w14:paraId="2E390FBD" w14:textId="77777777" w:rsidR="000A2483" w:rsidRDefault="00000000">
            <w:r>
              <w:t>Less biased η²</w:t>
            </w:r>
          </w:p>
        </w:tc>
      </w:tr>
      <w:tr w:rsidR="000A2483" w14:paraId="2F4ECD15" w14:textId="77777777">
        <w:tc>
          <w:tcPr>
            <w:tcW w:w="2160" w:type="dxa"/>
          </w:tcPr>
          <w:p w14:paraId="31AAC11B" w14:textId="77777777" w:rsidR="000A2483" w:rsidRDefault="00000000">
            <w:r>
              <w:t>Odds Ratio (OR)</w:t>
            </w:r>
          </w:p>
        </w:tc>
        <w:tc>
          <w:tcPr>
            <w:tcW w:w="2160" w:type="dxa"/>
          </w:tcPr>
          <w:p w14:paraId="7EBEE69F" w14:textId="77777777" w:rsidR="000A2483" w:rsidRDefault="00000000">
            <w:r>
              <w:t>(a/b) / (c/d)</w:t>
            </w:r>
          </w:p>
        </w:tc>
        <w:tc>
          <w:tcPr>
            <w:tcW w:w="2160" w:type="dxa"/>
          </w:tcPr>
          <w:p w14:paraId="7CA25C57" w14:textId="77777777" w:rsidR="000A2483" w:rsidRDefault="00000000">
            <w:r>
              <w:t>Binary outcomes</w:t>
            </w:r>
          </w:p>
        </w:tc>
        <w:tc>
          <w:tcPr>
            <w:tcW w:w="2160" w:type="dxa"/>
          </w:tcPr>
          <w:p w14:paraId="7BBD7C19" w14:textId="77777777" w:rsidR="000A2483" w:rsidRDefault="00000000">
            <w:r>
              <w:t>Effect of exposure or treatment</w:t>
            </w:r>
          </w:p>
        </w:tc>
      </w:tr>
      <w:tr w:rsidR="000A2483" w14:paraId="67F9B47D" w14:textId="77777777">
        <w:tc>
          <w:tcPr>
            <w:tcW w:w="2160" w:type="dxa"/>
          </w:tcPr>
          <w:p w14:paraId="7D1E7E29" w14:textId="77777777" w:rsidR="000A2483" w:rsidRDefault="00000000">
            <w:r>
              <w:t>Risk Ratio (RR)</w:t>
            </w:r>
          </w:p>
        </w:tc>
        <w:tc>
          <w:tcPr>
            <w:tcW w:w="2160" w:type="dxa"/>
          </w:tcPr>
          <w:p w14:paraId="15DADB71" w14:textId="77777777" w:rsidR="000A2483" w:rsidRDefault="00000000">
            <w:r>
              <w:t>(a/(a+b)) / (c/(c+d))</w:t>
            </w:r>
          </w:p>
        </w:tc>
        <w:tc>
          <w:tcPr>
            <w:tcW w:w="2160" w:type="dxa"/>
          </w:tcPr>
          <w:p w14:paraId="08212AF0" w14:textId="77777777" w:rsidR="000A2483" w:rsidRDefault="00000000">
            <w:r>
              <w:t>Binary outcomes</w:t>
            </w:r>
          </w:p>
        </w:tc>
        <w:tc>
          <w:tcPr>
            <w:tcW w:w="2160" w:type="dxa"/>
          </w:tcPr>
          <w:p w14:paraId="7B78E518" w14:textId="77777777" w:rsidR="000A2483" w:rsidRDefault="00000000">
            <w:r>
              <w:t>Relative likelihood of event</w:t>
            </w:r>
          </w:p>
        </w:tc>
      </w:tr>
      <w:tr w:rsidR="000A2483" w14:paraId="5EB22C7C" w14:textId="77777777">
        <w:tc>
          <w:tcPr>
            <w:tcW w:w="2160" w:type="dxa"/>
          </w:tcPr>
          <w:p w14:paraId="718E1977" w14:textId="77777777" w:rsidR="000A2483" w:rsidRDefault="00000000">
            <w:r>
              <w:t>β (standardized regression)</w:t>
            </w:r>
          </w:p>
        </w:tc>
        <w:tc>
          <w:tcPr>
            <w:tcW w:w="2160" w:type="dxa"/>
          </w:tcPr>
          <w:p w14:paraId="7373E64F" w14:textId="77777777" w:rsidR="000A2483" w:rsidRDefault="00000000">
            <w:r>
              <w:t>b × (SDx / SDy)</w:t>
            </w:r>
          </w:p>
        </w:tc>
        <w:tc>
          <w:tcPr>
            <w:tcW w:w="2160" w:type="dxa"/>
          </w:tcPr>
          <w:p w14:paraId="40575D1C" w14:textId="77777777" w:rsidR="000A2483" w:rsidRDefault="00000000">
            <w:r>
              <w:t>Continuous predictors</w:t>
            </w:r>
          </w:p>
        </w:tc>
        <w:tc>
          <w:tcPr>
            <w:tcW w:w="2160" w:type="dxa"/>
          </w:tcPr>
          <w:p w14:paraId="729BD11D" w14:textId="77777777" w:rsidR="000A2483" w:rsidRDefault="00000000">
            <w:r>
              <w:t>Predictor influence in SD units</w:t>
            </w:r>
          </w:p>
        </w:tc>
      </w:tr>
    </w:tbl>
    <w:p w14:paraId="74618110" w14:textId="77777777" w:rsidR="000A2483" w:rsidRDefault="000A2483"/>
    <w:p w14:paraId="5BA131DB" w14:textId="77777777" w:rsidR="000A2483" w:rsidRDefault="00000000">
      <w:pPr>
        <w:pStyle w:val="Heading2"/>
      </w:pPr>
      <w:r>
        <w:t>2. Common Conversions Between Effect Sizes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483" w14:paraId="2C2A99DF" w14:textId="77777777">
        <w:tc>
          <w:tcPr>
            <w:tcW w:w="2880" w:type="dxa"/>
          </w:tcPr>
          <w:p w14:paraId="52027FE4" w14:textId="77777777" w:rsidR="000A2483" w:rsidRDefault="00000000">
            <w:r>
              <w:t>From</w:t>
            </w:r>
          </w:p>
        </w:tc>
        <w:tc>
          <w:tcPr>
            <w:tcW w:w="2880" w:type="dxa"/>
          </w:tcPr>
          <w:p w14:paraId="44F125CB" w14:textId="77777777" w:rsidR="000A2483" w:rsidRDefault="00000000">
            <w:r>
              <w:t>To</w:t>
            </w:r>
          </w:p>
        </w:tc>
        <w:tc>
          <w:tcPr>
            <w:tcW w:w="2880" w:type="dxa"/>
          </w:tcPr>
          <w:p w14:paraId="7243C006" w14:textId="77777777" w:rsidR="000A2483" w:rsidRDefault="00000000">
            <w:r>
              <w:t>Conversion Formula</w:t>
            </w:r>
          </w:p>
        </w:tc>
      </w:tr>
      <w:tr w:rsidR="000A2483" w14:paraId="3270D3D3" w14:textId="77777777">
        <w:tc>
          <w:tcPr>
            <w:tcW w:w="2880" w:type="dxa"/>
          </w:tcPr>
          <w:p w14:paraId="795DC4DE" w14:textId="77777777" w:rsidR="000A2483" w:rsidRDefault="00000000">
            <w:r>
              <w:lastRenderedPageBreak/>
              <w:t>d</w:t>
            </w:r>
          </w:p>
        </w:tc>
        <w:tc>
          <w:tcPr>
            <w:tcW w:w="2880" w:type="dxa"/>
          </w:tcPr>
          <w:p w14:paraId="1D567615" w14:textId="77777777" w:rsidR="000A2483" w:rsidRDefault="00000000">
            <w:r>
              <w:t>r</w:t>
            </w:r>
          </w:p>
        </w:tc>
        <w:tc>
          <w:tcPr>
            <w:tcW w:w="2880" w:type="dxa"/>
          </w:tcPr>
          <w:p w14:paraId="18FCB9CE" w14:textId="77777777" w:rsidR="000A2483" w:rsidRDefault="00000000">
            <w:r>
              <w:t>r = d / √(d² + 4)</w:t>
            </w:r>
          </w:p>
        </w:tc>
      </w:tr>
      <w:tr w:rsidR="000A2483" w14:paraId="1384B5A3" w14:textId="77777777">
        <w:tc>
          <w:tcPr>
            <w:tcW w:w="2880" w:type="dxa"/>
          </w:tcPr>
          <w:p w14:paraId="2D7B2423" w14:textId="77777777" w:rsidR="000A2483" w:rsidRDefault="00000000">
            <w:r>
              <w:t>r</w:t>
            </w:r>
          </w:p>
        </w:tc>
        <w:tc>
          <w:tcPr>
            <w:tcW w:w="2880" w:type="dxa"/>
          </w:tcPr>
          <w:p w14:paraId="68262E6D" w14:textId="77777777" w:rsidR="000A2483" w:rsidRDefault="00000000">
            <w:r>
              <w:t>d</w:t>
            </w:r>
          </w:p>
        </w:tc>
        <w:tc>
          <w:tcPr>
            <w:tcW w:w="2880" w:type="dxa"/>
          </w:tcPr>
          <w:p w14:paraId="1BCFF207" w14:textId="77777777" w:rsidR="000A2483" w:rsidRDefault="00000000">
            <w:r>
              <w:t>d = 2r / √(1 − r²)</w:t>
            </w:r>
          </w:p>
        </w:tc>
      </w:tr>
      <w:tr w:rsidR="000A2483" w14:paraId="2E8D85FA" w14:textId="77777777">
        <w:tc>
          <w:tcPr>
            <w:tcW w:w="2880" w:type="dxa"/>
          </w:tcPr>
          <w:p w14:paraId="6538DF71" w14:textId="77777777" w:rsidR="000A2483" w:rsidRDefault="00000000">
            <w:r>
              <w:t>t (two groups)</w:t>
            </w:r>
          </w:p>
        </w:tc>
        <w:tc>
          <w:tcPr>
            <w:tcW w:w="2880" w:type="dxa"/>
          </w:tcPr>
          <w:p w14:paraId="51E0D8DA" w14:textId="77777777" w:rsidR="000A2483" w:rsidRDefault="00000000">
            <w:r>
              <w:t>d</w:t>
            </w:r>
          </w:p>
        </w:tc>
        <w:tc>
          <w:tcPr>
            <w:tcW w:w="2880" w:type="dxa"/>
          </w:tcPr>
          <w:p w14:paraId="39EC0521" w14:textId="77777777" w:rsidR="000A2483" w:rsidRDefault="00000000">
            <w:r>
              <w:t>d = t × √(1/n₁ + 1/n₂)</w:t>
            </w:r>
          </w:p>
        </w:tc>
      </w:tr>
      <w:tr w:rsidR="000A2483" w14:paraId="1AEA0C3C" w14:textId="77777777">
        <w:tc>
          <w:tcPr>
            <w:tcW w:w="2880" w:type="dxa"/>
          </w:tcPr>
          <w:p w14:paraId="06598A23" w14:textId="77777777" w:rsidR="000A2483" w:rsidRDefault="00000000">
            <w:r>
              <w:t>F (1, df₂)</w:t>
            </w:r>
          </w:p>
        </w:tc>
        <w:tc>
          <w:tcPr>
            <w:tcW w:w="2880" w:type="dxa"/>
          </w:tcPr>
          <w:p w14:paraId="34150AAD" w14:textId="77777777" w:rsidR="000A2483" w:rsidRDefault="00000000">
            <w:r>
              <w:t>d</w:t>
            </w:r>
          </w:p>
        </w:tc>
        <w:tc>
          <w:tcPr>
            <w:tcW w:w="2880" w:type="dxa"/>
          </w:tcPr>
          <w:p w14:paraId="26475DE6" w14:textId="77777777" w:rsidR="000A2483" w:rsidRDefault="00000000">
            <w:r>
              <w:t>d = 2 × √(F / df₂)</w:t>
            </w:r>
          </w:p>
        </w:tc>
      </w:tr>
      <w:tr w:rsidR="000A2483" w14:paraId="5C737D6A" w14:textId="77777777">
        <w:tc>
          <w:tcPr>
            <w:tcW w:w="2880" w:type="dxa"/>
          </w:tcPr>
          <w:p w14:paraId="1FE41ECF" w14:textId="77777777" w:rsidR="000A2483" w:rsidRDefault="00000000">
            <w:r>
              <w:t>η²</w:t>
            </w:r>
          </w:p>
        </w:tc>
        <w:tc>
          <w:tcPr>
            <w:tcW w:w="2880" w:type="dxa"/>
          </w:tcPr>
          <w:p w14:paraId="0D7EA9D8" w14:textId="77777777" w:rsidR="000A2483" w:rsidRDefault="00000000">
            <w:r>
              <w:t>d</w:t>
            </w:r>
          </w:p>
        </w:tc>
        <w:tc>
          <w:tcPr>
            <w:tcW w:w="2880" w:type="dxa"/>
          </w:tcPr>
          <w:p w14:paraId="4F467140" w14:textId="77777777" w:rsidR="000A2483" w:rsidRDefault="00000000">
            <w:r>
              <w:t>d = 2√(η² / (1 − η²))</w:t>
            </w:r>
          </w:p>
        </w:tc>
      </w:tr>
      <w:tr w:rsidR="000A2483" w14:paraId="4D11EE27" w14:textId="77777777">
        <w:tc>
          <w:tcPr>
            <w:tcW w:w="2880" w:type="dxa"/>
          </w:tcPr>
          <w:p w14:paraId="559F2B31" w14:textId="77777777" w:rsidR="000A2483" w:rsidRDefault="00000000">
            <w:r>
              <w:t>OR</w:t>
            </w:r>
          </w:p>
        </w:tc>
        <w:tc>
          <w:tcPr>
            <w:tcW w:w="2880" w:type="dxa"/>
          </w:tcPr>
          <w:p w14:paraId="5648CEEA" w14:textId="77777777" w:rsidR="000A2483" w:rsidRDefault="00000000">
            <w:r>
              <w:t>d</w:t>
            </w:r>
          </w:p>
        </w:tc>
        <w:tc>
          <w:tcPr>
            <w:tcW w:w="2880" w:type="dxa"/>
          </w:tcPr>
          <w:p w14:paraId="4236D83A" w14:textId="77777777" w:rsidR="000A2483" w:rsidRDefault="00000000">
            <w:r>
              <w:t>d = ln(OR) × √3 / π</w:t>
            </w:r>
          </w:p>
        </w:tc>
      </w:tr>
      <w:tr w:rsidR="000A2483" w14:paraId="48CB64B5" w14:textId="77777777">
        <w:tc>
          <w:tcPr>
            <w:tcW w:w="2880" w:type="dxa"/>
          </w:tcPr>
          <w:p w14:paraId="43EA3A24" w14:textId="77777777" w:rsidR="000A2483" w:rsidRDefault="00000000">
            <w:r>
              <w:t>r</w:t>
            </w:r>
          </w:p>
        </w:tc>
        <w:tc>
          <w:tcPr>
            <w:tcW w:w="2880" w:type="dxa"/>
          </w:tcPr>
          <w:p w14:paraId="0BC5471B" w14:textId="77777777" w:rsidR="000A2483" w:rsidRDefault="00000000">
            <w:r>
              <w:t>R²</w:t>
            </w:r>
          </w:p>
        </w:tc>
        <w:tc>
          <w:tcPr>
            <w:tcW w:w="2880" w:type="dxa"/>
          </w:tcPr>
          <w:p w14:paraId="2A4589FC" w14:textId="77777777" w:rsidR="000A2483" w:rsidRDefault="00000000">
            <w:r>
              <w:t>R² = r²</w:t>
            </w:r>
          </w:p>
        </w:tc>
      </w:tr>
      <w:tr w:rsidR="000A2483" w14:paraId="764F8AF5" w14:textId="77777777">
        <w:tc>
          <w:tcPr>
            <w:tcW w:w="2880" w:type="dxa"/>
          </w:tcPr>
          <w:p w14:paraId="3DE35DA1" w14:textId="77777777" w:rsidR="000A2483" w:rsidRDefault="00000000">
            <w:r>
              <w:t>β</w:t>
            </w:r>
          </w:p>
        </w:tc>
        <w:tc>
          <w:tcPr>
            <w:tcW w:w="2880" w:type="dxa"/>
          </w:tcPr>
          <w:p w14:paraId="568BB637" w14:textId="77777777" w:rsidR="000A2483" w:rsidRDefault="00000000">
            <w:r>
              <w:t>r</w:t>
            </w:r>
          </w:p>
        </w:tc>
        <w:tc>
          <w:tcPr>
            <w:tcW w:w="2880" w:type="dxa"/>
          </w:tcPr>
          <w:p w14:paraId="48DA35D2" w14:textId="77777777" w:rsidR="000A2483" w:rsidRDefault="00000000">
            <w:r>
              <w:t>r ≈ β (in simple regression)</w:t>
            </w:r>
          </w:p>
        </w:tc>
      </w:tr>
    </w:tbl>
    <w:p w14:paraId="6492D8C1" w14:textId="77777777" w:rsidR="000A2483" w:rsidRDefault="00000000">
      <w:pPr>
        <w:pStyle w:val="Heading2"/>
      </w:pPr>
      <w:r>
        <w:t>3. Selected References</w:t>
      </w:r>
    </w:p>
    <w:p w14:paraId="709258C6" w14:textId="77777777" w:rsidR="000A2483" w:rsidRDefault="00000000">
      <w:r>
        <w:rPr>
          <w:b/>
        </w:rPr>
        <w:t xml:space="preserve">Cohen, J. (1988). </w:t>
      </w:r>
      <w:r>
        <w:t>Statistical Power Analysis for the Behavioral Sciences (2nd ed.). Hillsdale, NJ: Lawrence Erlbaum Associates.</w:t>
      </w:r>
      <w:r>
        <w:br/>
      </w:r>
      <w:r>
        <w:rPr>
          <w:b/>
        </w:rPr>
        <w:t xml:space="preserve">Hedges, L. V. (1981). </w:t>
      </w:r>
      <w:r>
        <w:rPr>
          <w:i/>
        </w:rPr>
        <w:t xml:space="preserve">Distribution theory for Glass's estimator of effect size and related estimators. </w:t>
      </w:r>
      <w:r>
        <w:t>Journal of Educational Statistics, 6(2), 107–128.</w:t>
      </w:r>
      <w:r>
        <w:br/>
      </w:r>
      <w:r>
        <w:rPr>
          <w:b/>
        </w:rPr>
        <w:t xml:space="preserve">Rosenthal, R. (1991). </w:t>
      </w:r>
      <w:r>
        <w:t>Meta-analytic procedures for social research (Rev. ed.). Newbury Park, CA: Sage.</w:t>
      </w:r>
      <w:r>
        <w:br/>
      </w:r>
      <w:r>
        <w:rPr>
          <w:b/>
        </w:rPr>
        <w:t xml:space="preserve">Borenstein, M., Hedges, L. V., Higgins, J. P. T., &amp; Rothstein, H. R. (2009). </w:t>
      </w:r>
      <w:r>
        <w:rPr>
          <w:i/>
        </w:rPr>
        <w:t xml:space="preserve">Introduction to Meta-Analysis. </w:t>
      </w:r>
      <w:r>
        <w:t>Chichester, UK: Wiley.</w:t>
      </w:r>
      <w:r>
        <w:br/>
      </w:r>
      <w:r>
        <w:rPr>
          <w:b/>
        </w:rPr>
        <w:t xml:space="preserve">Lipsey, M. W., &amp; Wilson, D. B. (2001). </w:t>
      </w:r>
      <w:r>
        <w:rPr>
          <w:i/>
        </w:rPr>
        <w:t xml:space="preserve">Practical Meta-Analysis. </w:t>
      </w:r>
      <w:r>
        <w:t>Thousand Oaks, CA: Sage.</w:t>
      </w:r>
    </w:p>
    <w:sectPr w:rsidR="000A24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822271">
    <w:abstractNumId w:val="8"/>
  </w:num>
  <w:num w:numId="2" w16cid:durableId="879515412">
    <w:abstractNumId w:val="6"/>
  </w:num>
  <w:num w:numId="3" w16cid:durableId="1313439361">
    <w:abstractNumId w:val="5"/>
  </w:num>
  <w:num w:numId="4" w16cid:durableId="734746866">
    <w:abstractNumId w:val="4"/>
  </w:num>
  <w:num w:numId="5" w16cid:durableId="416951303">
    <w:abstractNumId w:val="7"/>
  </w:num>
  <w:num w:numId="6" w16cid:durableId="104741671">
    <w:abstractNumId w:val="3"/>
  </w:num>
  <w:num w:numId="7" w16cid:durableId="378436594">
    <w:abstractNumId w:val="2"/>
  </w:num>
  <w:num w:numId="8" w16cid:durableId="890503306">
    <w:abstractNumId w:val="1"/>
  </w:num>
  <w:num w:numId="9" w16cid:durableId="159359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83"/>
    <w:rsid w:val="0015074B"/>
    <w:rsid w:val="0029639D"/>
    <w:rsid w:val="002C2401"/>
    <w:rsid w:val="00326F90"/>
    <w:rsid w:val="00AA1D8D"/>
    <w:rsid w:val="00B47730"/>
    <w:rsid w:val="00C86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33D01"/>
  <w14:defaultImageDpi w14:val="300"/>
  <w15:docId w15:val="{743D386E-03AC-47EE-B0A5-5948929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1798</Characters>
  <Application>Microsoft Office Word</Application>
  <DocSecurity>0</DocSecurity>
  <Lines>112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Jesse Lecy</cp:lastModifiedBy>
  <cp:revision>2</cp:revision>
  <dcterms:created xsi:type="dcterms:W3CDTF">2013-12-23T23:15:00Z</dcterms:created>
  <dcterms:modified xsi:type="dcterms:W3CDTF">2026-02-03T20:12:00Z</dcterms:modified>
  <cp:category/>
</cp:coreProperties>
</file>