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5C18E44F" w:rsidP="00387BB8" w:rsidR="00387BB8" w:rsidRDefault="00387BB8" w:rsidRPr="005A0457" w14:textId="77777777">
      <w:pPr>
        <w:spacing w:after="0" w:line="240" w:lineRule="auto"/>
        <w:rPr>
          <w:rFonts w:ascii="Segoe UI" w:cs="Segoe UI" w:eastAsia="Times New Roman" w:hAnsi="Segoe UI"/>
          <w:color w:val="4D565F"/>
          <w:kern w:val="0"/>
          <w14:ligatures w14:val="none"/>
          <w:sz w:val="22"/>
          <w:szCs w:val="22"/>
        </w:rPr>
      </w:pPr>
      <w:r w:rsidRPr="005A0457">
        <w:rPr>
          <w:rFonts w:ascii="Segoe UI" w:cs="Segoe UI" w:eastAsia="Times New Roman" w:hAnsi="Segoe UI"/>
          <w:color w:val="4D565F"/>
          <w:kern w:val="0"/>
          <w14:ligatures w14:val="none"/>
          <w:sz w:val="22"/>
          <w:szCs w:val="22"/>
        </w:rPr>
        <w:t>Twenty-one units across three parts: regression foundations, research design and counterfactual reasoning, and quasi-experimental estimators. Each unit lists its lectures and the reference material that goes with them.</w:t>
      </w:r>
    </w:p>
    <w:p w14:paraId="68CFB44F" w:rsidP="00387BB8" w:rsidR="00387BB8" w:rsidRDefault="00387BB8" w14:textId="77777777">
      <w:pPr>
        <w:shd w:color="auto" w:fill="FFFFFF" w:val="clear"/>
        <w:spacing w:after="0" w:line="240" w:lineRule="auto"/>
        <w:rPr>
          <w:rFonts w:ascii="Segoe UI" w:cs="Segoe UI" w:eastAsia="Times New Roman" w:hAnsi="Segoe UI"/>
          <w:b/>
          <w:bCs/>
          <w:color w:val="8F3F10"/>
          <w:spacing w:val="-4"/>
          <w:kern w:val="0"/>
          <w:sz w:val="22"/>
          <w:szCs w:val="22"/>
          <w14:ligatures w14:val="none"/>
        </w:rPr>
      </w:pPr>
    </w:p>
    <w:p w14:paraId="5E39B26A" w:rsidP="00387BB8" w:rsidR="00387BB8" w:rsidRDefault="00387BB8" w:rsidRPr="00E25C8A" w14:textId="007021DC">
      <w:pPr>
        <w:shd w:color="auto" w:fill="FFFFFF" w:val="clear"/>
        <w:spacing w:after="0" w:line="240" w:lineRule="auto"/>
        <w:rPr>
          <w:rFonts w:ascii="Amasis MT Pro Black" w:cs="Aharoni" w:eastAsia="Times New Roman" w:hAnsi="Amasis MT Pro Black"/>
          <w:color w:val="BD5416"/>
          <w:kern w:val="0"/>
          <w:sz w:val="28"/>
          <w:szCs w:val="28"/>
          <w14:ligatures w14:val="none"/>
        </w:rPr>
      </w:pPr>
      <w:r w:rsidRPr="00E25C8A">
        <w:rPr>
          <w:rFonts w:ascii="Amasis MT Pro Black" w:cs="Aharoni" w:eastAsia="Times New Roman" w:hAnsi="Amasis MT Pro Black"/>
          <w:b/>
          <w:bCs/>
          <w:caps/>
          <w:color w:val="BD5416"/>
          <w:spacing w:val="34"/>
          <w:kern w:val="0"/>
          <w:sz w:val="28"/>
          <w:szCs w:val="28"/>
          <w14:ligatures w14:val="none"/>
        </w:rPr>
        <w:t>Unit 01</w:t>
      </w:r>
      <w:r w:rsidRPr="00E25C8A">
        <w:rPr>
          <w:rFonts w:ascii="Amasis MT Pro Black" w:cs="Aharoni" w:eastAsia="Times New Roman" w:hAnsi="Amasis MT Pro Black"/>
          <w:b/>
          <w:bCs/>
          <w:caps/>
          <w:color w:val="BD5416"/>
          <w:spacing w:val="34"/>
          <w:kern w:val="0"/>
          <w:sz w:val="28"/>
          <w:szCs w:val="28"/>
          <w14:ligatures w14:val="none"/>
        </w:rPr>
        <w:t>:</w:t>
      </w:r>
      <w:r w:rsidRPr="00E25C8A">
        <w:rPr>
          <w:rFonts w:ascii="Amasis MT Pro Black" w:cs="Aharoni" w:eastAsia="Times New Roman" w:hAnsi="Amasis MT Pro Black"/>
          <w:color w:val="BD5416"/>
          <w:kern w:val="0"/>
          <w:sz w:val="28"/>
          <w:szCs w:val="28"/>
          <w14:ligatures w14:val="none"/>
        </w:rPr>
        <w:t xml:space="preserve"> </w:t>
      </w:r>
      <w:hyperlink w:anchor="nuts-and-bolts" w:history="1" r:id="rId5">
        <w:r w:rsidRPr="00E25C8A">
          <w:rPr>
            <w:rFonts w:ascii="Amasis MT Pro Black" w:cs="Aharoni" w:eastAsia="Times New Roman" w:hAnsi="Amasis MT Pro Black"/>
            <w:b/>
            <w:bCs/>
            <w:color w:val="BD5416"/>
            <w:kern w:val="0"/>
            <w:sz w:val="28"/>
            <w:szCs w:val="28"/>
            <w14:ligatures w14:val="none"/>
          </w:rPr>
          <w:t>Nuts and Bolts of Regression</w:t>
        </w:r>
      </w:hyperlink>
    </w:p>
    <w:p w14:paraId="667E6B37" w:rsidP="00387BB8" w:rsidR="00387BB8" w:rsidRDefault="00387BB8" w:rsidRPr="00E25C8A" w14:textId="0E31120F">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r w:rsidRPr="00E25C8A">
        <w:rPr>
          <w:rFonts w:ascii="Segoe UI" w:cs="Segoe UI" w:eastAsia="Times New Roman" w:hAnsi="Segoe UI"/>
          <w:color w:val="4D565F"/>
          <w:kern w:val="0"/>
          <w:sz w:val="22"/>
          <w:szCs w:val="22"/>
          <w14:ligatures w14:val="none"/>
        </w:rPr>
        <w:t>Build a bivariate regression model from the ground up: sample variance, the slope and intercept, residuals, and the decomposition of the total sum of squares. The running example asks whether caffeine raises heart rate, a question that is easy to model and hard to interpret.</w:t>
      </w:r>
    </w:p>
    <w:p w14:paraId="1AE40D9A" w:rsidP="00387BB8" w:rsidR="00387BB8" w:rsidRDefault="00387BB8" w:rsidRPr="00E25C8A"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14:ligatures w14:val="none"/>
          <w:sz w:val="24"/>
          <w:szCs w:val="24"/>
        </w:rPr>
      </w:pPr>
      <w:r w:rsidRPr="00E25C8A">
        <w:rPr>
          <w:rFonts w:ascii="Segoe UI" w:cs="Segoe UI" w:eastAsia="Times New Roman" w:hAnsi="Segoe UI"/>
          <w:b/>
          <w:bCs/>
          <w:caps/>
          <w:color w:val="6D7681"/>
          <w:spacing w:val="34"/>
          <w:kern w:val="0"/>
          <w14:ligatures w14:val="none"/>
          <w:sz w:val="24"/>
          <w:szCs w:val="24"/>
        </w:rPr>
        <w:t>Lectures</w:t>
      </w:r>
    </w:p>
    <w:p w14:paraId="39EA80A6" w:rsidR="00387BB8" w:rsidRDefault="00387BB8" w:rsidRPr="00E25C8A" w14:textId="77777777">
      <w:pPr>
        <w:numPr>
          <w:ilvl w:val="0"/>
          <w:numId w:val="1"/>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6">
        <w:r w:rsidRPr="00E25C8A">
          <w:rPr>
            <w:rFonts w:ascii="Segoe UI" w:cs="Segoe UI" w:eastAsia="Times New Roman" w:hAnsi="Segoe UI"/>
            <w:color w:val="1F2429"/>
            <w:kern w:val="0"/>
            <w:sz w:val="22"/>
            <w:szCs w:val="22"/>
            <w14:ligatures w14:val="none"/>
          </w:rPr>
          <w:t>Building a Regression Model</w:t>
        </w:r>
      </w:hyperlink>
    </w:p>
    <w:p w14:paraId="74562084" w:rsidR="00387BB8" w:rsidRDefault="00387BB8" w:rsidRPr="00E25C8A" w14:textId="77777777">
      <w:pPr>
        <w:numPr>
          <w:ilvl w:val="0"/>
          <w:numId w:val="1"/>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7">
        <w:r w:rsidRPr="00E25C8A">
          <w:rPr>
            <w:rFonts w:ascii="Segoe UI" w:cs="Segoe UI" w:eastAsia="Times New Roman" w:hAnsi="Segoe UI"/>
            <w:color w:val="1F2429"/>
            <w:kern w:val="0"/>
            <w:sz w:val="22"/>
            <w:szCs w:val="22"/>
            <w14:ligatures w14:val="none"/>
          </w:rPr>
          <w:t>Total Sum of Squares Decomposition</w:t>
        </w:r>
      </w:hyperlink>
    </w:p>
    <w:p w14:paraId="272A5B58" w:rsidP="00387BB8" w:rsidR="00387BB8" w:rsidRDefault="00387BB8" w:rsidRPr="00E25C8A"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14:ligatures w14:val="none"/>
          <w:sz w:val="24"/>
          <w:szCs w:val="24"/>
        </w:rPr>
      </w:pPr>
      <w:r w:rsidRPr="00E25C8A">
        <w:rPr>
          <w:rFonts w:ascii="Segoe UI" w:cs="Segoe UI" w:eastAsia="Times New Roman" w:hAnsi="Segoe UI"/>
          <w:b/>
          <w:bCs/>
          <w:caps/>
          <w:color w:val="6D7681"/>
          <w:spacing w:val="34"/>
          <w:kern w:val="0"/>
          <w14:ligatures w14:val="none"/>
          <w:sz w:val="24"/>
          <w:szCs w:val="24"/>
        </w:rPr>
        <w:t>Reference material</w:t>
      </w:r>
    </w:p>
    <w:p w14:paraId="1EFF0E52" w:rsidR="00387BB8" w:rsidRDefault="00387BB8" w:rsidRPr="00E25C8A" w14:textId="12B0738F">
      <w:pPr>
        <w:numPr>
          <w:ilvl w:val="0"/>
          <w:numId w:val="2"/>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8">
        <w:r w:rsidRPr="00E25C8A">
          <w:rPr>
            <w:rFonts w:ascii="Segoe UI" w:cs="Segoe UI" w:eastAsia="Times New Roman" w:hAnsi="Segoe UI"/>
            <w:color w:val="1F2429"/>
            <w:kern w:val="0"/>
            <w:sz w:val="22"/>
            <w:szCs w:val="22"/>
            <w14:ligatures w14:val="none"/>
          </w:rPr>
          <w:t>Using Regression Models to Estimate Program Effects</w:t>
        </w:r>
      </w:hyperlink>
      <w:r w:rsidR="00C45F76" w:rsidRPr="00E25C8A">
        <w:rPr>
          <w:rFonts w:ascii="Segoe UI" w:cs="Segoe UI" w:eastAsia="Times New Roman" w:hAnsi="Segoe UI"/>
          <w:color w:val="1F2429"/>
          <w:kern w:val="0"/>
          <w:sz w:val="22"/>
          <w:szCs w:val="22"/>
          <w14:ligatures w14:val="none"/>
        </w:rPr>
        <w:t xml:space="preserve"> </w:t>
      </w:r>
      <w:r w:rsidRPr="00E25C8A">
        <w:rPr>
          <w:rFonts w:ascii="Segoe UI" w:cs="Segoe UI" w:eastAsia="Times New Roman" w:hAnsi="Segoe UI"/>
          <w:color w:val="6D7681"/>
          <w:kern w:val="0"/>
          <w:sz w:val="22"/>
          <w:szCs w:val="22"/>
          <w14:ligatures w14:val="none"/>
        </w:rPr>
        <w:t>Reichardt, C. S., &amp; Bormann, C. A. (1994). Handbook of Practical Program Evaluation.</w:t>
      </w:r>
    </w:p>
    <w:p w14:paraId="39D520FA" w:rsidR="00387BB8" w:rsidRDefault="00387BB8" w:rsidRPr="00E25C8A" w14:textId="164DFF35">
      <w:pPr>
        <w:numPr>
          <w:ilvl w:val="0"/>
          <w:numId w:val="2"/>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9">
        <w:r w:rsidRPr="00E25C8A">
          <w:rPr>
            <w:rFonts w:ascii="Segoe UI" w:cs="Segoe UI" w:eastAsia="Times New Roman" w:hAnsi="Segoe UI"/>
            <w:color w:val="1F2429"/>
            <w:kern w:val="0"/>
            <w:sz w:val="22"/>
            <w:szCs w:val="22"/>
            <w14:ligatures w14:val="none"/>
          </w:rPr>
          <w:t>Applied Regression: An Introduction</w:t>
        </w:r>
      </w:hyperlink>
      <w:r w:rsidR="00C45F76" w:rsidRPr="00E25C8A">
        <w:rPr>
          <w:rFonts w:ascii="Segoe UI" w:cs="Segoe UI" w:eastAsia="Times New Roman" w:hAnsi="Segoe UI"/>
          <w:color w:val="1F2429"/>
          <w:kern w:val="0"/>
          <w:sz w:val="22"/>
          <w:szCs w:val="22"/>
          <w14:ligatures w14:val="none"/>
        </w:rPr>
        <w:t xml:space="preserve"> </w:t>
      </w:r>
      <w:r w:rsidRPr="00E25C8A">
        <w:rPr>
          <w:rFonts w:ascii="Segoe UI" w:cs="Segoe UI" w:eastAsia="Times New Roman" w:hAnsi="Segoe UI"/>
          <w:color w:val="6D7681"/>
          <w:kern w:val="0"/>
          <w:sz w:val="22"/>
          <w:szCs w:val="22"/>
          <w14:ligatures w14:val="none"/>
        </w:rPr>
        <w:t>Lewis-Beck, C., &amp; Lewis-Beck, M. (2015). Sage. Reference for the core formulas.</w:t>
      </w:r>
    </w:p>
    <w:p w14:paraId="405EF1B5" w:rsidR="00387BB8" w:rsidRDefault="00387BB8" w:rsidRPr="00E25C8A" w14:textId="494447F4">
      <w:pPr>
        <w:numPr>
          <w:ilvl w:val="0"/>
          <w:numId w:val="2"/>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0">
        <w:proofErr w:type="spellStart"/>
        <w:r w:rsidRPr="00E25C8A">
          <w:rPr>
            <w:rFonts w:ascii="Segoe UI" w:cs="Segoe UI" w:eastAsia="Times New Roman" w:hAnsi="Segoe UI"/>
            <w:color w:val="1F2429"/>
            <w:kern w:val="0"/>
            <w:sz w:val="22"/>
            <w:szCs w:val="22"/>
            <w14:ligatures w14:val="none"/>
          </w:rPr>
          <w:t>OpenIntro</w:t>
        </w:r>
        <w:proofErr w:type="spellEnd"/>
        <w:r w:rsidRPr="00E25C8A">
          <w:rPr>
            <w:rFonts w:ascii="Segoe UI" w:cs="Segoe UI" w:eastAsia="Times New Roman" w:hAnsi="Segoe UI"/>
            <w:color w:val="1F2429"/>
            <w:kern w:val="0"/>
            <w:sz w:val="22"/>
            <w:szCs w:val="22"/>
            <w14:ligatures w14:val="none"/>
          </w:rPr>
          <w:t xml:space="preserve"> Statistics, Ch. 8 — Introduction to Linear Regression</w:t>
        </w:r>
      </w:hyperlink>
      <w:r w:rsidR="00C45F76" w:rsidRPr="00E25C8A">
        <w:rPr>
          <w:rFonts w:ascii="Segoe UI" w:cs="Segoe UI" w:eastAsia="Times New Roman" w:hAnsi="Segoe UI"/>
          <w:color w:val="1F2429"/>
          <w:kern w:val="0"/>
          <w:sz w:val="22"/>
          <w:szCs w:val="22"/>
          <w14:ligatures w14:val="none"/>
        </w:rPr>
        <w:t xml:space="preserve"> </w:t>
      </w:r>
      <w:r w:rsidRPr="00E25C8A">
        <w:rPr>
          <w:rFonts w:ascii="Segoe UI" w:cs="Segoe UI" w:eastAsia="Times New Roman" w:hAnsi="Segoe UI"/>
          <w:color w:val="6D7681"/>
          <w:kern w:val="0"/>
          <w:sz w:val="22"/>
          <w:szCs w:val="22"/>
          <w14:ligatures w14:val="none"/>
        </w:rPr>
        <w:t>Diez, D. M., Barr, C. D., &amp; Cetinkaya-Rundel, M. (2012).</w:t>
      </w:r>
    </w:p>
    <w:p w14:paraId="156B9342" w:rsidR="00387BB8" w:rsidRDefault="00387BB8" w:rsidRPr="00E25C8A" w14:textId="5B894237">
      <w:pPr>
        <w:numPr>
          <w:ilvl w:val="0"/>
          <w:numId w:val="2"/>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1">
        <w:r w:rsidRPr="00E25C8A">
          <w:rPr>
            <w:rFonts w:ascii="Segoe UI" w:cs="Segoe UI" w:eastAsia="Times New Roman" w:hAnsi="Segoe UI"/>
            <w:color w:val="1F2429"/>
            <w:kern w:val="0"/>
            <w:sz w:val="22"/>
            <w:szCs w:val="22"/>
            <w14:ligatures w14:val="none"/>
          </w:rPr>
          <w:t>Regression Review Self-Test</w:t>
        </w:r>
      </w:hyperlink>
      <w:r w:rsidR="00C45F76" w:rsidRPr="00E25C8A">
        <w:rPr>
          <w:rFonts w:ascii="Segoe UI" w:cs="Segoe UI" w:eastAsia="Times New Roman" w:hAnsi="Segoe UI"/>
          <w:color w:val="1F2429"/>
          <w:kern w:val="0"/>
          <w:sz w:val="22"/>
          <w:szCs w:val="22"/>
          <w14:ligatures w14:val="none"/>
        </w:rPr>
        <w:t xml:space="preserve"> </w:t>
      </w:r>
      <w:r w:rsidRPr="00E25C8A">
        <w:rPr>
          <w:rFonts w:ascii="Segoe UI" w:cs="Segoe UI" w:eastAsia="Times New Roman" w:hAnsi="Segoe UI"/>
          <w:color w:val="6D7681"/>
          <w:kern w:val="0"/>
          <w:sz w:val="22"/>
          <w:szCs w:val="22"/>
          <w14:ligatures w14:val="none"/>
        </w:rPr>
        <w:t>Benchmark your baseline knowledge before starting the sequence.</w:t>
      </w:r>
    </w:p>
    <w:p w14:paraId="5AFD1108" w:rsidR="00387BB8" w:rsidRDefault="00387BB8" w:rsidRPr="00E25C8A" w14:textId="3BBE2B5F">
      <w:pPr>
        <w:numPr>
          <w:ilvl w:val="0"/>
          <w:numId w:val="2"/>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2">
        <w:r w:rsidRPr="00E25C8A">
          <w:rPr>
            <w:rFonts w:ascii="Segoe UI" w:cs="Segoe UI" w:eastAsia="Times New Roman" w:hAnsi="Segoe UI"/>
            <w:color w:val="1F2429"/>
            <w:kern w:val="0"/>
            <w:sz w:val="22"/>
            <w:szCs w:val="22"/>
            <w14:ligatures w14:val="none"/>
          </w:rPr>
          <w:t>Common Statistics Notation</w:t>
        </w:r>
      </w:hyperlink>
      <w:r w:rsidR="00C45F76" w:rsidRPr="00E25C8A">
        <w:rPr>
          <w:rFonts w:ascii="Segoe UI" w:cs="Segoe UI" w:eastAsia="Times New Roman" w:hAnsi="Segoe UI"/>
          <w:color w:val="1F2429"/>
          <w:kern w:val="0"/>
          <w:sz w:val="22"/>
          <w:szCs w:val="22"/>
          <w14:ligatures w14:val="none"/>
        </w:rPr>
        <w:t xml:space="preserve"> </w:t>
      </w:r>
      <w:r w:rsidRPr="00E25C8A">
        <w:rPr>
          <w:rFonts w:ascii="Segoe UI" w:cs="Segoe UI" w:eastAsia="Times New Roman" w:hAnsi="Segoe UI"/>
          <w:color w:val="6D7681"/>
          <w:kern w:val="0"/>
          <w:sz w:val="22"/>
          <w:szCs w:val="22"/>
          <w14:ligatures w14:val="none"/>
        </w:rPr>
        <w:t>One-page key to the symbols used throughout the lectures.</w:t>
      </w:r>
    </w:p>
    <w:p w14:paraId="55427866" w:rsidP="00387BB8" w:rsidR="00E25C8A" w:rsidRDefault="00E25C8A" w14:textId="77777777">
      <w:pPr>
        <w:shd w:color="auto" w:fill="FFFFFF" w:val="clear"/>
        <w:spacing w:after="0" w:line="240" w:lineRule="auto"/>
        <w:rPr>
          <w:rFonts w:ascii="Segoe UI" w:cs="Segoe UI" w:eastAsia="Times New Roman" w:hAnsi="Segoe UI"/>
          <w:b/>
          <w:bCs/>
          <w:caps/>
          <w:color w:val="BD5416"/>
          <w:spacing w:val="34"/>
          <w:kern w:val="0"/>
          <w:sz w:val="22"/>
          <w:szCs w:val="22"/>
          <w14:ligatures w14:val="none"/>
        </w:rPr>
      </w:pPr>
    </w:p>
    <w:p w14:paraId="398359BE" w:rsidP="00387BB8" w:rsidR="00387BB8" w:rsidRDefault="00387BB8" w:rsidRPr="00387BB8" w14:textId="23B797AC">
      <w:pPr>
        <w:shd w:color="auto" w:fill="FFFFFF" w:val="clear"/>
        <w:spacing w:after="0" w:line="240" w:lineRule="auto"/>
        <w:rPr>
          <w:rFonts w:ascii="Amasis MT Pro Black" w:cs="Segoe UI" w:eastAsia="Times New Roman" w:hAnsi="Amasis MT Pro Black"/>
          <w:color w:val="1F2429"/>
          <w:kern w:val="0"/>
          <w:sz w:val="28"/>
          <w:szCs w:val="28"/>
          <w14:ligatures w14:val="none"/>
        </w:rPr>
      </w:pPr>
      <w:r w:rsidRPr="00387BB8">
        <w:rPr>
          <w:rFonts w:ascii="Amasis MT Pro Black" w:cs="Segoe UI" w:eastAsia="Times New Roman" w:hAnsi="Amasis MT Pro Black"/>
          <w:b/>
          <w:bCs/>
          <w:caps/>
          <w:color w:val="BD5416"/>
          <w:spacing w:val="34"/>
          <w:kern w:val="0"/>
          <w:sz w:val="28"/>
          <w:szCs w:val="28"/>
          <w14:ligatures w14:val="none"/>
        </w:rPr>
        <w:t>Unit 02</w:t>
      </w:r>
      <w:r>
        <w:rPr>
          <w:rFonts w:ascii="Amasis MT Pro Black" w:cs="Segoe UI" w:eastAsia="Times New Roman" w:hAnsi="Amasis MT Pro Black"/>
          <w:b/>
          <w:bCs/>
          <w:caps/>
          <w:color w:val="BD5416"/>
          <w:spacing w:val="34"/>
          <w:kern w:val="0"/>
          <w:sz w:val="28"/>
          <w:szCs w:val="28"/>
          <w14:ligatures w14:val="none"/>
        </w:rPr>
        <w:t>:</w:t>
      </w:r>
      <w:r>
        <w:rPr>
          <w:rFonts w:ascii="Amasis MT Pro Black" w:cs="Segoe UI" w:eastAsia="Times New Roman" w:hAnsi="Amasis MT Pro Black"/>
          <w:color w:val="BD5416"/>
          <w:spacing w:val="34"/>
          <w:kern w:val="0"/>
          <w:sz w:val="28"/>
          <w:szCs w:val="28"/>
          <w14:ligatures w14:val="none"/>
        </w:rPr>
        <w:t xml:space="preserve"> </w:t>
      </w:r>
      <w:hyperlink w:anchor="variance-and-inference" w:history="1" r:id="rId13">
        <w:r w:rsidRPr="00387BB8">
          <w:rPr>
            <w:rFonts w:ascii="Amasis MT Pro Black" w:cs="Segoe UI" w:eastAsia="Times New Roman" w:hAnsi="Amasis MT Pro Black"/>
            <w:b/>
            <w:bCs/>
            <w:color w:val="BD5416"/>
            <w:kern w:val="0"/>
            <w:sz w:val="28"/>
            <w:szCs w:val="28"/>
            <w14:ligatures w14:val="none"/>
          </w:rPr>
          <w:t>Variance, Standard Errors, and Confidence Intervals</w:t>
        </w:r>
      </w:hyperlink>
    </w:p>
    <w:p w14:paraId="1F728627" w:rsidP="00387BB8" w:rsidR="00387BB8" w:rsidRDefault="00387BB8" w:rsidRPr="00387BB8" w14:textId="0B8E76A2">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r w:rsidRPr="00387BB8">
        <w:rPr>
          <w:rFonts w:ascii="Segoe UI" w:cs="Segoe UI" w:eastAsia="Times New Roman" w:hAnsi="Segoe UI"/>
          <w:color w:val="4D565F"/>
          <w:kern w:val="0"/>
          <w:sz w:val="22"/>
          <w:szCs w:val="22"/>
          <w14:ligatures w14:val="none"/>
        </w:rPr>
        <w:t>Trace a confidence interval back to its parts, from standard errors to the residuals and model they are built from. The key distinction is between the spread of the data (standard deviation) and the spread of estimates across repeated samples (standard error).</w:t>
      </w:r>
    </w:p>
    <w:p w14:paraId="07915AEA"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Lectures</w:t>
      </w:r>
    </w:p>
    <w:p w14:paraId="6E598731" w:rsidR="00387BB8" w:rsidRDefault="00387BB8" w:rsidRPr="00387BB8" w14:textId="77777777">
      <w:pPr>
        <w:numPr>
          <w:ilvl w:val="0"/>
          <w:numId w:val="3"/>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4">
        <w:r w:rsidRPr="00387BB8">
          <w:rPr>
            <w:rFonts w:ascii="Segoe UI" w:cs="Segoe UI" w:eastAsia="Times New Roman" w:hAnsi="Segoe UI"/>
            <w:color w:val="1F2429"/>
            <w:kern w:val="0"/>
            <w:sz w:val="22"/>
            <w:szCs w:val="22"/>
            <w14:ligatures w14:val="none"/>
          </w:rPr>
          <w:t>Variance, Covariance, and the Regression Slope</w:t>
        </w:r>
      </w:hyperlink>
    </w:p>
    <w:p w14:paraId="7BA447E0" w:rsidR="00387BB8" w:rsidRDefault="00387BB8" w:rsidRPr="00387BB8" w14:textId="77777777">
      <w:pPr>
        <w:numPr>
          <w:ilvl w:val="0"/>
          <w:numId w:val="3"/>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5">
        <w:r w:rsidRPr="00387BB8">
          <w:rPr>
            <w:rFonts w:ascii="Segoe UI" w:cs="Segoe UI" w:eastAsia="Times New Roman" w:hAnsi="Segoe UI"/>
            <w:color w:val="1F2429"/>
            <w:kern w:val="0"/>
            <w:sz w:val="22"/>
            <w:szCs w:val="22"/>
            <w14:ligatures w14:val="none"/>
          </w:rPr>
          <w:t>Partitioning the Variance of Y</w:t>
        </w:r>
      </w:hyperlink>
    </w:p>
    <w:p w14:paraId="68665DED" w:rsidR="00387BB8" w:rsidRDefault="00387BB8" w:rsidRPr="00387BB8" w14:textId="77777777">
      <w:pPr>
        <w:numPr>
          <w:ilvl w:val="0"/>
          <w:numId w:val="3"/>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6">
        <w:r w:rsidRPr="00387BB8">
          <w:rPr>
            <w:rFonts w:ascii="Segoe UI" w:cs="Segoe UI" w:eastAsia="Times New Roman" w:hAnsi="Segoe UI"/>
            <w:color w:val="1F2429"/>
            <w:kern w:val="0"/>
            <w:sz w:val="22"/>
            <w:szCs w:val="22"/>
            <w14:ligatures w14:val="none"/>
          </w:rPr>
          <w:t>Standard Error of the Slope</w:t>
        </w:r>
      </w:hyperlink>
    </w:p>
    <w:p w14:paraId="3A2E292F" w:rsidR="00387BB8" w:rsidRDefault="00387BB8" w:rsidRPr="00387BB8" w14:textId="77777777">
      <w:pPr>
        <w:numPr>
          <w:ilvl w:val="0"/>
          <w:numId w:val="3"/>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7">
        <w:r w:rsidRPr="00387BB8">
          <w:rPr>
            <w:rFonts w:ascii="Segoe UI" w:cs="Segoe UI" w:eastAsia="Times New Roman" w:hAnsi="Segoe UI"/>
            <w:color w:val="1F2429"/>
            <w:kern w:val="0"/>
            <w:sz w:val="22"/>
            <w:szCs w:val="22"/>
            <w14:ligatures w14:val="none"/>
          </w:rPr>
          <w:t>Confidence Intervals</w:t>
        </w:r>
      </w:hyperlink>
    </w:p>
    <w:p w14:paraId="17EED2FB" w:rsidR="00387BB8" w:rsidRDefault="00387BB8" w:rsidRPr="00387BB8" w14:textId="77777777">
      <w:pPr>
        <w:numPr>
          <w:ilvl w:val="0"/>
          <w:numId w:val="3"/>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8">
        <w:r w:rsidRPr="00387BB8">
          <w:rPr>
            <w:rFonts w:ascii="Segoe UI" w:cs="Segoe UI" w:eastAsia="Times New Roman" w:hAnsi="Segoe UI"/>
            <w:color w:val="1F2429"/>
            <w:kern w:val="0"/>
            <w:sz w:val="22"/>
            <w:szCs w:val="22"/>
            <w14:ligatures w14:val="none"/>
          </w:rPr>
          <w:t>Interpreting Program Impact</w:t>
        </w:r>
      </w:hyperlink>
    </w:p>
    <w:p w14:paraId="4020B808" w:rsidR="00387BB8" w:rsidRDefault="00387BB8" w:rsidRPr="00387BB8" w14:textId="77777777">
      <w:pPr>
        <w:numPr>
          <w:ilvl w:val="0"/>
          <w:numId w:val="3"/>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9">
        <w:r w:rsidRPr="00387BB8">
          <w:rPr>
            <w:rFonts w:ascii="Segoe UI" w:cs="Segoe UI" w:eastAsia="Times New Roman" w:hAnsi="Segoe UI"/>
            <w:color w:val="1F2429"/>
            <w:kern w:val="0"/>
            <w:sz w:val="22"/>
            <w:szCs w:val="22"/>
            <w14:ligatures w14:val="none"/>
          </w:rPr>
          <w:t>Sample vs. Sampling Distribution</w:t>
        </w:r>
      </w:hyperlink>
    </w:p>
    <w:p w14:paraId="4240E45F"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Reference material</w:t>
      </w:r>
    </w:p>
    <w:p w14:paraId="4E85E5B4" w:rsidR="00387BB8" w:rsidRDefault="00387BB8" w:rsidRPr="00387BB8" w14:textId="77777777">
      <w:pPr>
        <w:numPr>
          <w:ilvl w:val="0"/>
          <w:numId w:val="4"/>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20">
        <w:r w:rsidRPr="00387BB8">
          <w:rPr>
            <w:rFonts w:ascii="Segoe UI" w:cs="Segoe UI" w:eastAsia="Times New Roman" w:hAnsi="Segoe UI"/>
            <w:color w:val="1F2429"/>
            <w:kern w:val="0"/>
            <w:sz w:val="22"/>
            <w:szCs w:val="22"/>
            <w14:ligatures w14:val="none"/>
          </w:rPr>
          <w:t xml:space="preserve">Common Statistics </w:t>
        </w:r>
        <w:proofErr w:type="spellStart"/>
        <w:r w:rsidRPr="00387BB8">
          <w:rPr>
            <w:rFonts w:ascii="Segoe UI" w:cs="Segoe UI" w:eastAsia="Times New Roman" w:hAnsi="Segoe UI"/>
            <w:color w:val="1F2429"/>
            <w:kern w:val="0"/>
            <w:sz w:val="22"/>
            <w:szCs w:val="22"/>
            <w14:ligatures w14:val="none"/>
          </w:rPr>
          <w:t>Notation</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Symbol</w:t>
      </w:r>
      <w:proofErr w:type="spellEnd"/>
      <w:r w:rsidRPr="00387BB8">
        <w:rPr>
          <w:rFonts w:ascii="Segoe UI" w:cs="Segoe UI" w:eastAsia="Times New Roman" w:hAnsi="Segoe UI"/>
          <w:color w:val="6D7681"/>
          <w:kern w:val="0"/>
          <w:sz w:val="22"/>
          <w:szCs w:val="22"/>
          <w14:ligatures w14:val="none"/>
        </w:rPr>
        <w:t xml:space="preserve"> key — worth keeping open while working through these lectures.</w:t>
      </w:r>
    </w:p>
    <w:p w14:paraId="01CA1864" w:rsidR="00387BB8" w:rsidRDefault="00387BB8" w:rsidRPr="00387BB8" w14:textId="77777777">
      <w:pPr>
        <w:numPr>
          <w:ilvl w:val="0"/>
          <w:numId w:val="4"/>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21">
        <w:r w:rsidRPr="00387BB8">
          <w:rPr>
            <w:rFonts w:ascii="Segoe UI" w:cs="Segoe UI" w:eastAsia="Times New Roman" w:hAnsi="Segoe UI"/>
            <w:color w:val="1F2429"/>
            <w:kern w:val="0"/>
            <w:sz w:val="22"/>
            <w:szCs w:val="22"/>
            <w14:ligatures w14:val="none"/>
          </w:rPr>
          <w:t>The New Statistics, Ch. 1</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Estimation, effect sizes, and why p-values are not the whole story.</w:t>
      </w:r>
    </w:p>
    <w:p w14:paraId="41165A51" w:rsidR="00387BB8" w:rsidRDefault="00387BB8" w:rsidRPr="00387BB8" w14:textId="77777777">
      <w:pPr>
        <w:numPr>
          <w:ilvl w:val="0"/>
          <w:numId w:val="4"/>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22">
        <w:r w:rsidRPr="00387BB8">
          <w:rPr>
            <w:rFonts w:ascii="Segoe UI" w:cs="Segoe UI" w:eastAsia="Times New Roman" w:hAnsi="Segoe UI"/>
            <w:color w:val="1F2429"/>
            <w:kern w:val="0"/>
            <w:sz w:val="22"/>
            <w:szCs w:val="22"/>
            <w14:ligatures w14:val="none"/>
          </w:rPr>
          <w:t>The New Statistics, Ch. 2</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Confidence intervals as the primary reporting unit.</w:t>
      </w:r>
    </w:p>
    <w:p w14:paraId="1193B2CB" w:rsidP="00387BB8" w:rsidR="00387BB8" w:rsidRDefault="00387BB8" w:rsidRPr="00387BB8" w14:textId="77777777">
      <w:pPr>
        <w:shd w:color="auto" w:fill="FFFFFF" w:val="clear"/>
        <w:spacing w:after="0" w:line="240" w:lineRule="auto"/>
        <w:rPr>
          <w:rFonts w:ascii="Amasis MT Pro Black" w:cs="Segoe UI" w:eastAsia="Times New Roman" w:hAnsi="Amasis MT Pro Black"/>
          <w:color w:val="1F2429"/>
          <w:kern w:val="0"/>
          <w:sz w:val="28"/>
          <w:szCs w:val="28"/>
          <w14:ligatures w14:val="none"/>
        </w:rPr>
      </w:pPr>
      <w:r w:rsidRPr="00387BB8">
        <w:rPr>
          <w:rFonts w:ascii="Amasis MT Pro Black" w:cs="Segoe UI" w:eastAsia="Times New Roman" w:hAnsi="Amasis MT Pro Black"/>
          <w:b/>
          <w:bCs/>
          <w:caps/>
          <w:color w:val="BD5416"/>
          <w:spacing w:val="34"/>
          <w:kern w:val="0"/>
          <w:sz w:val="28"/>
          <w:szCs w:val="28"/>
          <w14:ligatures w14:val="none"/>
        </w:rPr>
        <w:t>Unit 03</w:t>
      </w:r>
      <w:r>
        <w:rPr>
          <w:rFonts w:ascii="Amasis MT Pro Black" w:cs="Segoe UI" w:eastAsia="Times New Roman" w:hAnsi="Amasis MT Pro Black"/>
          <w:b/>
          <w:bCs/>
          <w:caps/>
          <w:color w:val="BD5416"/>
          <w:spacing w:val="34"/>
          <w:kern w:val="0"/>
          <w:sz w:val="28"/>
          <w:szCs w:val="28"/>
          <w14:ligatures w14:val="none"/>
        </w:rPr>
        <w:t>:</w:t>
      </w:r>
      <w:r>
        <w:rPr>
          <w:rFonts w:ascii="Amasis MT Pro Black" w:cs="Segoe UI" w:eastAsia="Times New Roman" w:hAnsi="Amasis MT Pro Black"/>
          <w:color w:val="BD5416"/>
          <w:spacing w:val="34"/>
          <w:kern w:val="0"/>
          <w:sz w:val="28"/>
          <w:szCs w:val="28"/>
          <w14:ligatures w14:val="none"/>
        </w:rPr>
        <w:t xml:space="preserve"> </w:t>
      </w:r>
      <w:hyperlink w:anchor="control-variables" w:history="1" r:id="rId23">
        <w:r w:rsidRPr="00387BB8">
          <w:rPr>
            <w:rFonts w:ascii="Amasis MT Pro Black" w:cs="Segoe UI" w:eastAsia="Times New Roman" w:hAnsi="Amasis MT Pro Black"/>
            <w:b/>
            <w:bCs/>
            <w:color w:val="BD5416"/>
            <w:kern w:val="0"/>
            <w:sz w:val="28"/>
            <w:szCs w:val="28"/>
            <w14:ligatures w14:val="none"/>
          </w:rPr>
          <w:t>Control Variables</w:t>
        </w:r>
      </w:hyperlink>
    </w:p>
    <w:p w14:paraId="054A466D" w:rsidP="00387BB8" w:rsidR="00387BB8" w:rsidRDefault="00387BB8" w:rsidRPr="00387BB8" w14:textId="7369ECA1">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r w:rsidRPr="00387BB8">
        <w:rPr>
          <w:rFonts w:ascii="Segoe UI" w:cs="Segoe UI" w:eastAsia="Times New Roman" w:hAnsi="Segoe UI"/>
          <w:color w:val="4D565F"/>
          <w:kern w:val="0"/>
          <w:sz w:val="22"/>
          <w:szCs w:val="22"/>
          <w14:ligatures w14:val="none"/>
        </w:rPr>
        <w:t>Move from bivariate to multiple regression and shows the two different things a control variable can do. Controls related only to the outcome shrink standard errors, while controls related to both the treatment and the outcome change the slope.</w:t>
      </w:r>
    </w:p>
    <w:p w14:paraId="0D7C7DE5"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Lectures</w:t>
      </w:r>
    </w:p>
    <w:p w14:paraId="7BF679CD" w:rsidR="00387BB8" w:rsidRDefault="00387BB8" w:rsidRPr="00387BB8" w14:textId="77777777">
      <w:pPr>
        <w:numPr>
          <w:ilvl w:val="0"/>
          <w:numId w:val="5"/>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24">
        <w:r w:rsidRPr="00387BB8">
          <w:rPr>
            <w:rFonts w:ascii="Segoe UI" w:cs="Segoe UI" w:eastAsia="Times New Roman" w:hAnsi="Segoe UI"/>
            <w:color w:val="1F2429"/>
            <w:kern w:val="0"/>
            <w:sz w:val="22"/>
            <w:szCs w:val="22"/>
            <w14:ligatures w14:val="none"/>
          </w:rPr>
          <w:t>Control Variables</w:t>
        </w:r>
      </w:hyperlink>
    </w:p>
    <w:p w14:paraId="39ABB5D8" w:rsidR="00387BB8" w:rsidRDefault="00387BB8" w:rsidRPr="00387BB8" w14:textId="77777777">
      <w:pPr>
        <w:numPr>
          <w:ilvl w:val="0"/>
          <w:numId w:val="5"/>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25">
        <w:r w:rsidRPr="00387BB8">
          <w:rPr>
            <w:rFonts w:ascii="Segoe UI" w:cs="Segoe UI" w:eastAsia="Times New Roman" w:hAnsi="Segoe UI"/>
            <w:color w:val="1F2429"/>
            <w:kern w:val="0"/>
            <w:sz w:val="22"/>
            <w:szCs w:val="22"/>
            <w14:ligatures w14:val="none"/>
          </w:rPr>
          <w:t>Control Variables in R</w:t>
        </w:r>
      </w:hyperlink>
    </w:p>
    <w:p w14:paraId="0B6BE96D"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Reference material</w:t>
      </w:r>
    </w:p>
    <w:p w14:paraId="45E6B8CA" w:rsidR="00387BB8" w:rsidRDefault="00387BB8" w:rsidRPr="00387BB8" w14:textId="77777777">
      <w:pPr>
        <w:numPr>
          <w:ilvl w:val="0"/>
          <w:numId w:val="6"/>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26">
        <w:r w:rsidRPr="00387BB8">
          <w:rPr>
            <w:rFonts w:ascii="Segoe UI" w:cs="Segoe UI" w:eastAsia="Times New Roman" w:hAnsi="Segoe UI"/>
            <w:color w:val="1F2429"/>
            <w:kern w:val="0"/>
            <w:sz w:val="22"/>
            <w:szCs w:val="22"/>
            <w14:ligatures w14:val="none"/>
          </w:rPr>
          <w:t xml:space="preserve">Multiple </w:t>
        </w:r>
        <w:proofErr w:type="spellStart"/>
        <w:r w:rsidRPr="00387BB8">
          <w:rPr>
            <w:rFonts w:ascii="Segoe UI" w:cs="Segoe UI" w:eastAsia="Times New Roman" w:hAnsi="Segoe UI"/>
            <w:color w:val="1F2429"/>
            <w:kern w:val="0"/>
            <w:sz w:val="22"/>
            <w:szCs w:val="22"/>
            <w14:ligatures w14:val="none"/>
          </w:rPr>
          <w:t>Regression</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Tufte</w:t>
      </w:r>
      <w:proofErr w:type="spellEnd"/>
      <w:r w:rsidRPr="00387BB8">
        <w:rPr>
          <w:rFonts w:ascii="Segoe UI" w:cs="Segoe UI" w:eastAsia="Times New Roman" w:hAnsi="Segoe UI"/>
          <w:color w:val="6D7681"/>
          <w:kern w:val="0"/>
          <w:sz w:val="22"/>
          <w:szCs w:val="22"/>
          <w14:ligatures w14:val="none"/>
        </w:rPr>
        <w:t>, E. R. (1974). Data Analysis for Politics and Policy, Ch. 4.</w:t>
      </w:r>
    </w:p>
    <w:p w14:paraId="3F4BEE15" w:rsidP="00387BB8" w:rsidR="00387BB8" w:rsidRDefault="00387BB8" w:rsidRPr="00387BB8" w14:textId="77777777">
      <w:pPr>
        <w:shd w:color="auto" w:fill="FFFFFF" w:val="clear"/>
        <w:spacing w:after="0" w:line="240" w:lineRule="auto"/>
        <w:rPr>
          <w:rFonts w:ascii="Amasis MT Pro Black" w:cs="Segoe UI" w:eastAsia="Times New Roman" w:hAnsi="Amasis MT Pro Black"/>
          <w:color w:val="1F2429"/>
          <w:kern w:val="0"/>
          <w:sz w:val="28"/>
          <w:szCs w:val="28"/>
          <w14:ligatures w14:val="none"/>
        </w:rPr>
      </w:pPr>
      <w:r w:rsidRPr="00387BB8">
        <w:rPr>
          <w:rFonts w:ascii="Amasis MT Pro Black" w:cs="Segoe UI" w:eastAsia="Times New Roman" w:hAnsi="Amasis MT Pro Black"/>
          <w:b/>
          <w:bCs/>
          <w:caps/>
          <w:color w:val="BD5416"/>
          <w:spacing w:val="34"/>
          <w:kern w:val="0"/>
          <w:sz w:val="28"/>
          <w:szCs w:val="28"/>
          <w14:ligatures w14:val="none"/>
        </w:rPr>
        <w:t>Unit 04</w:t>
      </w:r>
      <w:r>
        <w:rPr>
          <w:rFonts w:ascii="Amasis MT Pro Black" w:cs="Segoe UI" w:eastAsia="Times New Roman" w:hAnsi="Amasis MT Pro Black"/>
          <w:b/>
          <w:bCs/>
          <w:caps/>
          <w:color w:val="BD5416"/>
          <w:spacing w:val="34"/>
          <w:kern w:val="0"/>
          <w:sz w:val="28"/>
          <w:szCs w:val="28"/>
          <w14:ligatures w14:val="none"/>
        </w:rPr>
        <w:t>:</w:t>
      </w:r>
      <w:r>
        <w:rPr>
          <w:rFonts w:ascii="Amasis MT Pro Black" w:cs="Segoe UI" w:eastAsia="Times New Roman" w:hAnsi="Amasis MT Pro Black"/>
          <w:color w:val="BD5416"/>
          <w:spacing w:val="34"/>
          <w:kern w:val="0"/>
          <w:sz w:val="28"/>
          <w:szCs w:val="28"/>
          <w14:ligatures w14:val="none"/>
        </w:rPr>
        <w:t xml:space="preserve"> </w:t>
      </w:r>
      <w:hyperlink w:anchor="omitted-variable-bias" w:history="1" r:id="rId27">
        <w:r w:rsidRPr="00387BB8">
          <w:rPr>
            <w:rFonts w:ascii="Amasis MT Pro Black" w:cs="Segoe UI" w:eastAsia="Times New Roman" w:hAnsi="Amasis MT Pro Black"/>
            <w:b/>
            <w:bCs/>
            <w:color w:val="BD5416"/>
            <w:kern w:val="0"/>
            <w:sz w:val="28"/>
            <w:szCs w:val="28"/>
            <w14:ligatures w14:val="none"/>
          </w:rPr>
          <w:t>Omitted Variable Bias</w:t>
        </w:r>
      </w:hyperlink>
    </w:p>
    <w:p w14:paraId="20F746F8" w:rsidP="00387BB8" w:rsidR="00387BB8" w:rsidRDefault="00387BB8" w:rsidRPr="00387BB8" w14:textId="77777777">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r w:rsidRPr="00387BB8">
        <w:rPr>
          <w:rFonts w:ascii="Segoe UI" w:cs="Segoe UI" w:eastAsia="Times New Roman" w:hAnsi="Segoe UI"/>
          <w:color w:val="4D565F"/>
          <w:kern w:val="0"/>
          <w:sz w:val="22"/>
          <w:szCs w:val="22"/>
          <w14:ligatures w14:val="none"/>
        </w:rPr>
        <w:t xml:space="preserve">A variable left out of a model does not disappear; its effect is absorbed into the slopes of the variables that remain, by an amount you can calculate. The crack-baby research and the doctor-patient racial concordance debate show how omitted variables produce </w:t>
      </w:r>
      <w:proofErr w:type="gramStart"/>
      <w:r w:rsidRPr="00387BB8">
        <w:rPr>
          <w:rFonts w:ascii="Segoe UI" w:cs="Segoe UI" w:eastAsia="Times New Roman" w:hAnsi="Segoe UI"/>
          <w:color w:val="4D565F"/>
          <w:kern w:val="0"/>
          <w:sz w:val="22"/>
          <w:szCs w:val="22"/>
          <w14:ligatures w14:val="none"/>
        </w:rPr>
        <w:t>confident</w:t>
      </w:r>
      <w:proofErr w:type="gramEnd"/>
      <w:r w:rsidRPr="00387BB8">
        <w:rPr>
          <w:rFonts w:ascii="Segoe UI" w:cs="Segoe UI" w:eastAsia="Times New Roman" w:hAnsi="Segoe UI"/>
          <w:color w:val="4D565F"/>
          <w:kern w:val="0"/>
          <w:sz w:val="22"/>
          <w:szCs w:val="22"/>
          <w14:ligatures w14:val="none"/>
        </w:rPr>
        <w:t xml:space="preserve"> but wrong conclusions, and why randomization breaks the bias.</w:t>
      </w:r>
    </w:p>
    <w:p w14:paraId="496A5EFA"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lastRenderedPageBreak/>
        <w:t>Lectures</w:t>
      </w:r>
    </w:p>
    <w:p w14:paraId="10CA7038" w:rsidR="00387BB8" w:rsidRDefault="00387BB8" w:rsidRPr="00387BB8" w14:textId="77777777">
      <w:pPr>
        <w:numPr>
          <w:ilvl w:val="0"/>
          <w:numId w:val="7"/>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28">
        <w:r w:rsidRPr="00387BB8">
          <w:rPr>
            <w:rFonts w:ascii="Segoe UI" w:cs="Segoe UI" w:eastAsia="Times New Roman" w:hAnsi="Segoe UI"/>
            <w:color w:val="1F2429"/>
            <w:kern w:val="0"/>
            <w:sz w:val="22"/>
            <w:szCs w:val="22"/>
            <w14:ligatures w14:val="none"/>
          </w:rPr>
          <w:t>Omitted Variable Bias</w:t>
        </w:r>
      </w:hyperlink>
    </w:p>
    <w:p w14:paraId="413FCE30" w:rsidR="00387BB8" w:rsidRDefault="00387BB8" w:rsidRPr="00387BB8" w14:textId="77777777">
      <w:pPr>
        <w:numPr>
          <w:ilvl w:val="0"/>
          <w:numId w:val="7"/>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29">
        <w:r w:rsidRPr="00387BB8">
          <w:rPr>
            <w:rFonts w:ascii="Segoe UI" w:cs="Segoe UI" w:eastAsia="Times New Roman" w:hAnsi="Segoe UI"/>
            <w:color w:val="1F2429"/>
            <w:kern w:val="0"/>
            <w:sz w:val="22"/>
            <w:szCs w:val="22"/>
            <w14:ligatures w14:val="none"/>
          </w:rPr>
          <w:t>A Taxonomy of Control Variables</w:t>
        </w:r>
      </w:hyperlink>
    </w:p>
    <w:p w14:paraId="47D5E9F8" w:rsidR="00387BB8" w:rsidRDefault="00387BB8" w:rsidRPr="00387BB8" w14:textId="77777777">
      <w:pPr>
        <w:numPr>
          <w:ilvl w:val="0"/>
          <w:numId w:val="7"/>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30">
        <w:r w:rsidRPr="00387BB8">
          <w:rPr>
            <w:rFonts w:ascii="Segoe UI" w:cs="Segoe UI" w:eastAsia="Times New Roman" w:hAnsi="Segoe UI"/>
            <w:color w:val="1F2429"/>
            <w:kern w:val="0"/>
            <w:sz w:val="22"/>
            <w:szCs w:val="22"/>
            <w14:ligatures w14:val="none"/>
          </w:rPr>
          <w:t>Randomization Breaks Omitted Variable Bias</w:t>
        </w:r>
      </w:hyperlink>
    </w:p>
    <w:p w14:paraId="747DA376" w:rsidR="00387BB8" w:rsidRDefault="00387BB8" w:rsidRPr="00387BB8" w14:textId="77777777">
      <w:pPr>
        <w:numPr>
          <w:ilvl w:val="0"/>
          <w:numId w:val="7"/>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31">
        <w:r w:rsidRPr="00387BB8">
          <w:rPr>
            <w:rFonts w:ascii="Segoe UI" w:cs="Segoe UI" w:eastAsia="Times New Roman" w:hAnsi="Segoe UI"/>
            <w:color w:val="1F2429"/>
            <w:kern w:val="0"/>
            <w:sz w:val="22"/>
            <w:szCs w:val="22"/>
            <w14:ligatures w14:val="none"/>
          </w:rPr>
          <w:t>Calculating Bias — Worked Example</w:t>
        </w:r>
      </w:hyperlink>
    </w:p>
    <w:p w14:paraId="12F4D3F1" w:rsidR="00387BB8" w:rsidRDefault="00387BB8" w:rsidRPr="00387BB8" w14:textId="77777777">
      <w:pPr>
        <w:numPr>
          <w:ilvl w:val="0"/>
          <w:numId w:val="7"/>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32">
        <w:r w:rsidRPr="00387BB8">
          <w:rPr>
            <w:rFonts w:ascii="Segoe UI" w:cs="Segoe UI" w:eastAsia="Times New Roman" w:hAnsi="Segoe UI"/>
            <w:color w:val="1F2429"/>
            <w:kern w:val="0"/>
            <w:sz w:val="22"/>
            <w:szCs w:val="22"/>
            <w14:ligatures w14:val="none"/>
          </w:rPr>
          <w:t>Indirect Effects Example</w:t>
        </w:r>
      </w:hyperlink>
    </w:p>
    <w:p w14:paraId="55737195"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Reference material</w:t>
      </w:r>
    </w:p>
    <w:p w14:paraId="48D94156" w:rsidR="00387BB8" w:rsidRDefault="00387BB8" w:rsidRPr="00387BB8" w14:textId="03452E2B">
      <w:pPr>
        <w:numPr>
          <w:ilvl w:val="0"/>
          <w:numId w:val="8"/>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33">
        <w:r w:rsidRPr="00387BB8">
          <w:rPr>
            <w:rFonts w:ascii="Segoe UI" w:cs="Segoe UI" w:eastAsia="Times New Roman" w:hAnsi="Segoe UI"/>
            <w:color w:val="1F2429"/>
            <w:kern w:val="0"/>
            <w:sz w:val="22"/>
            <w:szCs w:val="22"/>
            <w14:ligatures w14:val="none"/>
          </w:rPr>
          <w:t>Crack Babies: Study Ends with Unexpected but Clear Result</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The omitted variable was poverty. Required reading for this unit.</w:t>
      </w:r>
    </w:p>
    <w:p w14:paraId="51AC62C6" w:rsidR="00387BB8" w:rsidRDefault="00387BB8" w:rsidRPr="00387BB8" w14:textId="1008E30B">
      <w:pPr>
        <w:numPr>
          <w:ilvl w:val="0"/>
          <w:numId w:val="8"/>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34">
        <w:r w:rsidRPr="00387BB8">
          <w:rPr>
            <w:rFonts w:ascii="Segoe UI" w:cs="Segoe UI" w:eastAsia="Times New Roman" w:hAnsi="Segoe UI"/>
            <w:color w:val="1F2429"/>
            <w:kern w:val="0"/>
            <w:sz w:val="22"/>
            <w:szCs w:val="22"/>
            <w14:ligatures w14:val="none"/>
          </w:rPr>
          <w:t>Doctor-Patient Racial Concordance — the original study</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Strong claims from a cross-sectional model.</w:t>
      </w:r>
    </w:p>
    <w:p w14:paraId="5D561A4C" w:rsidR="00387BB8" w:rsidRDefault="00387BB8" w:rsidRPr="00387BB8" w14:textId="3FFAD20C">
      <w:pPr>
        <w:numPr>
          <w:ilvl w:val="0"/>
          <w:numId w:val="8"/>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35">
        <w:r w:rsidRPr="00387BB8">
          <w:rPr>
            <w:rFonts w:ascii="Segoe UI" w:cs="Segoe UI" w:eastAsia="Times New Roman" w:hAnsi="Segoe UI"/>
            <w:color w:val="1F2429"/>
            <w:kern w:val="0"/>
            <w:sz w:val="22"/>
            <w:szCs w:val="22"/>
            <w14:ligatures w14:val="none"/>
          </w:rPr>
          <w:t>Doctor-Patient Racial Concordance — revisited with controls added</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What happens to the finding once omitted variables enter the model.</w:t>
      </w:r>
    </w:p>
    <w:p w14:paraId="4B3BC3AE" w:rsidR="00387BB8" w:rsidRDefault="00387BB8" w:rsidRPr="00387BB8" w14:textId="1458F7EB">
      <w:pPr>
        <w:numPr>
          <w:ilvl w:val="0"/>
          <w:numId w:val="8"/>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36">
        <w:r w:rsidRPr="00387BB8">
          <w:rPr>
            <w:rFonts w:ascii="Segoe UI" w:cs="Segoe UI" w:eastAsia="Times New Roman" w:hAnsi="Segoe UI"/>
            <w:color w:val="1F2429"/>
            <w:kern w:val="0"/>
            <w:sz w:val="22"/>
            <w:szCs w:val="22"/>
            <w14:ligatures w14:val="none"/>
          </w:rPr>
          <w:t>Doctor-Patient Racial Concordance — press coverage</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The Economist, on why a correction gets less attention than the finding.</w:t>
      </w:r>
    </w:p>
    <w:p w14:paraId="4ECEBD88" w:rsidP="00387BB8" w:rsidR="00387BB8" w:rsidRDefault="00387BB8" w:rsidRPr="00387BB8" w14:textId="77777777">
      <w:pPr>
        <w:shd w:color="auto" w:fill="FFFFFF" w:val="clear"/>
        <w:spacing w:after="0" w:line="240" w:lineRule="auto"/>
        <w:rPr>
          <w:rFonts w:ascii="Amasis MT Pro Black" w:cs="Segoe UI" w:eastAsia="Times New Roman" w:hAnsi="Amasis MT Pro Black"/>
          <w:color w:val="1F2429"/>
          <w:kern w:val="0"/>
          <w:sz w:val="28"/>
          <w:szCs w:val="28"/>
          <w14:ligatures w14:val="none"/>
        </w:rPr>
      </w:pPr>
      <w:r w:rsidRPr="00387BB8">
        <w:rPr>
          <w:rFonts w:ascii="Amasis MT Pro Black" w:cs="Segoe UI" w:eastAsia="Times New Roman" w:hAnsi="Amasis MT Pro Black"/>
          <w:b/>
          <w:bCs/>
          <w:caps/>
          <w:color w:val="BD5416"/>
          <w:spacing w:val="34"/>
          <w:kern w:val="0"/>
          <w:sz w:val="28"/>
          <w:szCs w:val="28"/>
          <w14:ligatures w14:val="none"/>
        </w:rPr>
        <w:t>Unit 05</w:t>
      </w:r>
      <w:r>
        <w:rPr>
          <w:rFonts w:ascii="Amasis MT Pro Black" w:cs="Segoe UI" w:eastAsia="Times New Roman" w:hAnsi="Amasis MT Pro Black"/>
          <w:b/>
          <w:bCs/>
          <w:caps/>
          <w:color w:val="BD5416"/>
          <w:spacing w:val="34"/>
          <w:kern w:val="0"/>
          <w:sz w:val="28"/>
          <w:szCs w:val="28"/>
          <w14:ligatures w14:val="none"/>
        </w:rPr>
        <w:t>:</w:t>
      </w:r>
      <w:r>
        <w:rPr>
          <w:rFonts w:ascii="Amasis MT Pro Black" w:cs="Segoe UI" w:eastAsia="Times New Roman" w:hAnsi="Amasis MT Pro Black"/>
          <w:color w:val="BD5416"/>
          <w:spacing w:val="34"/>
          <w:kern w:val="0"/>
          <w:sz w:val="28"/>
          <w:szCs w:val="28"/>
          <w14:ligatures w14:val="none"/>
        </w:rPr>
        <w:t xml:space="preserve"> </w:t>
      </w:r>
      <w:hyperlink w:anchor="dummy-variables" w:history="1" r:id="rId37">
        <w:r w:rsidRPr="00387BB8">
          <w:rPr>
            <w:rFonts w:ascii="Amasis MT Pro Black" w:cs="Segoe UI" w:eastAsia="Times New Roman" w:hAnsi="Amasis MT Pro Black"/>
            <w:b/>
            <w:bCs/>
            <w:color w:val="BD5416"/>
            <w:kern w:val="0"/>
            <w:sz w:val="28"/>
            <w:szCs w:val="28"/>
            <w14:ligatures w14:val="none"/>
          </w:rPr>
          <w:t>Dummy Variables and Interactions</w:t>
        </w:r>
      </w:hyperlink>
    </w:p>
    <w:p w14:paraId="69AF1797" w:rsidP="00387BB8" w:rsidR="00387BB8" w:rsidRDefault="00387BB8" w:rsidRPr="00387BB8" w14:textId="77777777">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r w:rsidRPr="00387BB8">
        <w:rPr>
          <w:rFonts w:ascii="Segoe UI" w:cs="Segoe UI" w:eastAsia="Times New Roman" w:hAnsi="Segoe UI"/>
          <w:color w:val="4D565F"/>
          <w:kern w:val="0"/>
          <w:sz w:val="22"/>
          <w:szCs w:val="22"/>
          <w14:ligatures w14:val="none"/>
        </w:rPr>
        <w:t>Dummy variables let a regression compare groups, and interaction terms let the effect of a variable differ from one group to another. Together they turn a single model into a set of hypothesis tests about differences in intercepts and slopes.</w:t>
      </w:r>
    </w:p>
    <w:p w14:paraId="7D28F65C"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Lectures</w:t>
      </w:r>
    </w:p>
    <w:p w14:paraId="278026F4" w:rsidR="00387BB8" w:rsidRDefault="00387BB8" w:rsidRPr="00387BB8" w14:textId="77777777">
      <w:pPr>
        <w:numPr>
          <w:ilvl w:val="0"/>
          <w:numId w:val="9"/>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38">
        <w:r w:rsidRPr="00387BB8">
          <w:rPr>
            <w:rFonts w:ascii="Segoe UI" w:cs="Segoe UI" w:eastAsia="Times New Roman" w:hAnsi="Segoe UI"/>
            <w:color w:val="1F2429"/>
            <w:kern w:val="0"/>
            <w:sz w:val="22"/>
            <w:szCs w:val="22"/>
            <w14:ligatures w14:val="none"/>
          </w:rPr>
          <w:t>Interactions in Regression Models</w:t>
        </w:r>
      </w:hyperlink>
    </w:p>
    <w:p w14:paraId="7A63181B" w:rsidR="00387BB8" w:rsidRDefault="00387BB8" w:rsidRPr="00387BB8" w14:textId="77777777">
      <w:pPr>
        <w:numPr>
          <w:ilvl w:val="0"/>
          <w:numId w:val="9"/>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39">
        <w:r w:rsidRPr="00387BB8">
          <w:rPr>
            <w:rFonts w:ascii="Segoe UI" w:cs="Segoe UI" w:eastAsia="Times New Roman" w:hAnsi="Segoe UI"/>
            <w:color w:val="1F2429"/>
            <w:kern w:val="0"/>
            <w:sz w:val="22"/>
            <w:szCs w:val="22"/>
            <w14:ligatures w14:val="none"/>
          </w:rPr>
          <w:t>Hypothesis Testing with Dummy Variables</w:t>
        </w:r>
      </w:hyperlink>
    </w:p>
    <w:p w14:paraId="46A0D039" w:rsidR="00387BB8" w:rsidRDefault="00387BB8" w:rsidRPr="00387BB8" w14:textId="77777777">
      <w:pPr>
        <w:numPr>
          <w:ilvl w:val="0"/>
          <w:numId w:val="9"/>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40">
        <w:r w:rsidRPr="00387BB8">
          <w:rPr>
            <w:rFonts w:ascii="Segoe UI" w:cs="Segoe UI" w:eastAsia="Times New Roman" w:hAnsi="Segoe UI"/>
            <w:color w:val="1F2429"/>
            <w:kern w:val="0"/>
            <w:sz w:val="22"/>
            <w:szCs w:val="22"/>
            <w14:ligatures w14:val="none"/>
          </w:rPr>
          <w:t>Three Counterfactual Estimators</w:t>
        </w:r>
      </w:hyperlink>
    </w:p>
    <w:p w14:paraId="226103D5" w:rsidR="00387BB8" w:rsidRDefault="00387BB8" w:rsidRPr="00387BB8" w14:textId="77777777">
      <w:pPr>
        <w:numPr>
          <w:ilvl w:val="0"/>
          <w:numId w:val="9"/>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41">
        <w:r w:rsidRPr="00387BB8">
          <w:rPr>
            <w:rFonts w:ascii="Segoe UI" w:cs="Segoe UI" w:eastAsia="Times New Roman" w:hAnsi="Segoe UI"/>
            <w:color w:val="1F2429"/>
            <w:kern w:val="0"/>
            <w:sz w:val="22"/>
            <w:szCs w:val="22"/>
            <w14:ligatures w14:val="none"/>
          </w:rPr>
          <w:t>Groups in Regression Models</w:t>
        </w:r>
      </w:hyperlink>
    </w:p>
    <w:p w14:paraId="7EDCD625"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Reference material</w:t>
      </w:r>
    </w:p>
    <w:p w14:paraId="79104C7D" w:rsidR="00387BB8" w:rsidRDefault="00387BB8" w:rsidRPr="00387BB8" w14:textId="77777777">
      <w:pPr>
        <w:numPr>
          <w:ilvl w:val="0"/>
          <w:numId w:val="10"/>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42">
        <w:r w:rsidRPr="00387BB8">
          <w:rPr>
            <w:rFonts w:ascii="Segoe UI" w:cs="Segoe UI" w:eastAsia="Times New Roman" w:hAnsi="Segoe UI"/>
            <w:color w:val="1F2429"/>
            <w:kern w:val="0"/>
            <w:sz w:val="22"/>
            <w:szCs w:val="22"/>
            <w14:ligatures w14:val="none"/>
          </w:rPr>
          <w:t xml:space="preserve">Regression with Interaction Effects — practice </w:t>
        </w:r>
        <w:proofErr w:type="spellStart"/>
        <w:r w:rsidRPr="00387BB8">
          <w:rPr>
            <w:rFonts w:ascii="Segoe UI" w:cs="Segoe UI" w:eastAsia="Times New Roman" w:hAnsi="Segoe UI"/>
            <w:color w:val="1F2429"/>
            <w:kern w:val="0"/>
            <w:sz w:val="22"/>
            <w:szCs w:val="22"/>
            <w14:ligatures w14:val="none"/>
          </w:rPr>
          <w:t>questions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Work</w:t>
      </w:r>
      <w:proofErr w:type="spellEnd"/>
      <w:r w:rsidRPr="00387BB8">
        <w:rPr>
          <w:rFonts w:ascii="Segoe UI" w:cs="Segoe UI" w:eastAsia="Times New Roman" w:hAnsi="Segoe UI"/>
          <w:color w:val="6D7681"/>
          <w:kern w:val="0"/>
          <w:sz w:val="22"/>
          <w:szCs w:val="22"/>
          <w14:ligatures w14:val="none"/>
        </w:rPr>
        <w:t xml:space="preserve"> </w:t>
      </w:r>
      <w:proofErr w:type="gramStart"/>
      <w:r w:rsidRPr="00387BB8">
        <w:rPr>
          <w:rFonts w:ascii="Segoe UI" w:cs="Segoe UI" w:eastAsia="Times New Roman" w:hAnsi="Segoe UI"/>
          <w:color w:val="6D7681"/>
          <w:kern w:val="0"/>
          <w:sz w:val="22"/>
          <w:szCs w:val="22"/>
          <w14:ligatures w14:val="none"/>
        </w:rPr>
        <w:t>these before</w:t>
      </w:r>
      <w:proofErr w:type="gramEnd"/>
      <w:r w:rsidRPr="00387BB8">
        <w:rPr>
          <w:rFonts w:ascii="Segoe UI" w:cs="Segoe UI" w:eastAsia="Times New Roman" w:hAnsi="Segoe UI"/>
          <w:color w:val="6D7681"/>
          <w:kern w:val="0"/>
          <w:sz w:val="22"/>
          <w:szCs w:val="22"/>
          <w14:ligatures w14:val="none"/>
        </w:rPr>
        <w:t xml:space="preserve"> the lab.</w:t>
      </w:r>
    </w:p>
    <w:p w14:paraId="01534BC7" w:rsidR="00387BB8" w:rsidRDefault="00387BB8" w:rsidRPr="00387BB8" w14:textId="77777777">
      <w:pPr>
        <w:numPr>
          <w:ilvl w:val="0"/>
          <w:numId w:val="10"/>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43">
        <w:r w:rsidRPr="00387BB8">
          <w:rPr>
            <w:rFonts w:ascii="Segoe UI" w:cs="Segoe UI" w:eastAsia="Times New Roman" w:hAnsi="Segoe UI"/>
            <w:color w:val="1F2429"/>
            <w:kern w:val="0"/>
            <w:sz w:val="22"/>
            <w:szCs w:val="22"/>
            <w14:ligatures w14:val="none"/>
          </w:rPr>
          <w:t xml:space="preserve">Regression with Interaction Effects — </w:t>
        </w:r>
        <w:proofErr w:type="spellStart"/>
        <w:r w:rsidRPr="00387BB8">
          <w:rPr>
            <w:rFonts w:ascii="Segoe UI" w:cs="Segoe UI" w:eastAsia="Times New Roman" w:hAnsi="Segoe UI"/>
            <w:color w:val="1F2429"/>
            <w:kern w:val="0"/>
            <w:sz w:val="22"/>
            <w:szCs w:val="22"/>
            <w14:ligatures w14:val="none"/>
          </w:rPr>
          <w:t>solutions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Check</w:t>
      </w:r>
      <w:proofErr w:type="spellEnd"/>
      <w:r w:rsidRPr="00387BB8">
        <w:rPr>
          <w:rFonts w:ascii="Segoe UI" w:cs="Segoe UI" w:eastAsia="Times New Roman" w:hAnsi="Segoe UI"/>
          <w:color w:val="6D7681"/>
          <w:kern w:val="0"/>
          <w:sz w:val="22"/>
          <w:szCs w:val="22"/>
          <w14:ligatures w14:val="none"/>
        </w:rPr>
        <w:t xml:space="preserve"> your answers here.</w:t>
      </w:r>
    </w:p>
    <w:p w14:paraId="738EC836" w:rsidR="00387BB8" w:rsidRDefault="00387BB8" w:rsidRPr="00387BB8" w14:textId="77777777">
      <w:pPr>
        <w:numPr>
          <w:ilvl w:val="0"/>
          <w:numId w:val="10"/>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44">
        <w:r w:rsidRPr="00387BB8">
          <w:rPr>
            <w:rFonts w:ascii="Segoe UI" w:cs="Segoe UI" w:eastAsia="Times New Roman" w:hAnsi="Segoe UI"/>
            <w:color w:val="1F2429"/>
            <w:kern w:val="0"/>
            <w:sz w:val="22"/>
            <w:szCs w:val="22"/>
            <w14:ligatures w14:val="none"/>
          </w:rPr>
          <w:t xml:space="preserve">Interaction Effects in </w:t>
        </w:r>
        <w:proofErr w:type="spellStart"/>
        <w:r w:rsidRPr="00387BB8">
          <w:rPr>
            <w:rFonts w:ascii="Segoe UI" w:cs="Segoe UI" w:eastAsia="Times New Roman" w:hAnsi="Segoe UI"/>
            <w:color w:val="1F2429"/>
            <w:kern w:val="0"/>
            <w:sz w:val="22"/>
            <w:szCs w:val="22"/>
            <w14:ligatures w14:val="none"/>
          </w:rPr>
          <w:t>Research</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Background</w:t>
      </w:r>
      <w:proofErr w:type="spellEnd"/>
      <w:r w:rsidRPr="00387BB8">
        <w:rPr>
          <w:rFonts w:ascii="Segoe UI" w:cs="Segoe UI" w:eastAsia="Times New Roman" w:hAnsi="Segoe UI"/>
          <w:color w:val="6D7681"/>
          <w:kern w:val="0"/>
          <w:sz w:val="22"/>
          <w:szCs w:val="22"/>
          <w14:ligatures w14:val="none"/>
        </w:rPr>
        <w:t xml:space="preserve"> on why interactions are so often misread.</w:t>
      </w:r>
    </w:p>
    <w:p w14:paraId="47A3C54A" w:rsidR="00387BB8" w:rsidRDefault="00387BB8" w:rsidRPr="00387BB8" w14:textId="77777777">
      <w:pPr>
        <w:numPr>
          <w:ilvl w:val="0"/>
          <w:numId w:val="10"/>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45">
        <w:r w:rsidRPr="00387BB8">
          <w:rPr>
            <w:rFonts w:ascii="Segoe UI" w:cs="Segoe UI" w:eastAsia="Times New Roman" w:hAnsi="Segoe UI"/>
            <w:color w:val="1F2429"/>
            <w:kern w:val="0"/>
            <w:sz w:val="22"/>
            <w:szCs w:val="22"/>
            <w14:ligatures w14:val="none"/>
          </w:rPr>
          <w:t xml:space="preserve">Visualizing a 2 × 2 × 2 </w:t>
        </w:r>
        <w:proofErr w:type="spellStart"/>
        <w:r w:rsidRPr="00387BB8">
          <w:rPr>
            <w:rFonts w:ascii="Segoe UI" w:cs="Segoe UI" w:eastAsia="Times New Roman" w:hAnsi="Segoe UI"/>
            <w:color w:val="1F2429"/>
            <w:kern w:val="0"/>
            <w:sz w:val="22"/>
            <w:szCs w:val="22"/>
            <w14:ligatures w14:val="none"/>
          </w:rPr>
          <w:t>Interaction</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One</w:t>
      </w:r>
      <w:proofErr w:type="spellEnd"/>
      <w:r w:rsidRPr="00387BB8">
        <w:rPr>
          <w:rFonts w:ascii="Segoe UI" w:cs="Segoe UI" w:eastAsia="Times New Roman" w:hAnsi="Segoe UI"/>
          <w:color w:val="6D7681"/>
          <w:kern w:val="0"/>
          <w:sz w:val="22"/>
          <w:szCs w:val="22"/>
          <w14:ligatures w14:val="none"/>
        </w:rPr>
        <w:t>-page graphic. Fertilizer, water, and sunlight as cell tables, interaction plots, and a fully interacted regression.</w:t>
      </w:r>
    </w:p>
    <w:p w14:paraId="70D48F0E" w:rsidR="00387BB8" w:rsidRDefault="00387BB8" w:rsidRPr="00387BB8" w14:textId="77777777">
      <w:pPr>
        <w:numPr>
          <w:ilvl w:val="0"/>
          <w:numId w:val="10"/>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46">
        <w:r w:rsidRPr="00387BB8">
          <w:rPr>
            <w:rFonts w:ascii="Segoe UI" w:cs="Segoe UI" w:eastAsia="Times New Roman" w:hAnsi="Segoe UI"/>
            <w:color w:val="1F2429"/>
            <w:kern w:val="0"/>
            <w:sz w:val="22"/>
            <w:szCs w:val="22"/>
            <w14:ligatures w14:val="none"/>
          </w:rPr>
          <w:t xml:space="preserve">The 2 × 2 × 2 Model: From Main Effects to the Three-Way </w:t>
        </w:r>
        <w:proofErr w:type="spellStart"/>
        <w:r w:rsidRPr="00387BB8">
          <w:rPr>
            <w:rFonts w:ascii="Segoe UI" w:cs="Segoe UI" w:eastAsia="Times New Roman" w:hAnsi="Segoe UI"/>
            <w:color w:val="1F2429"/>
            <w:kern w:val="0"/>
            <w:sz w:val="22"/>
            <w:szCs w:val="22"/>
            <w14:ligatures w14:val="none"/>
          </w:rPr>
          <w:t>Interaction</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One</w:t>
      </w:r>
      <w:proofErr w:type="spellEnd"/>
      <w:r w:rsidRPr="00387BB8">
        <w:rPr>
          <w:rFonts w:ascii="Segoe UI" w:cs="Segoe UI" w:eastAsia="Times New Roman" w:hAnsi="Segoe UI"/>
          <w:color w:val="6D7681"/>
          <w:kern w:val="0"/>
          <w:sz w:val="22"/>
          <w:szCs w:val="22"/>
          <w14:ligatures w14:val="none"/>
        </w:rPr>
        <w:t xml:space="preserve">-page graphic. Maps every coefficient to a corner of the cube and the hypothesis </w:t>
      </w:r>
      <w:proofErr w:type="gramStart"/>
      <w:r w:rsidRPr="00387BB8">
        <w:rPr>
          <w:rFonts w:ascii="Segoe UI" w:cs="Segoe UI" w:eastAsia="Times New Roman" w:hAnsi="Segoe UI"/>
          <w:color w:val="6D7681"/>
          <w:kern w:val="0"/>
          <w:sz w:val="22"/>
          <w:szCs w:val="22"/>
          <w14:ligatures w14:val="none"/>
        </w:rPr>
        <w:t>test</w:t>
      </w:r>
      <w:proofErr w:type="gramEnd"/>
      <w:r w:rsidRPr="00387BB8">
        <w:rPr>
          <w:rFonts w:ascii="Segoe UI" w:cs="Segoe UI" w:eastAsia="Times New Roman" w:hAnsi="Segoe UI"/>
          <w:color w:val="6D7681"/>
          <w:kern w:val="0"/>
          <w:sz w:val="22"/>
          <w:szCs w:val="22"/>
          <w14:ligatures w14:val="none"/>
        </w:rPr>
        <w:t xml:space="preserve"> it answers.</w:t>
      </w:r>
    </w:p>
    <w:p w14:paraId="63709CAA" w:rsidP="00387BB8" w:rsidR="00387BB8" w:rsidRDefault="00387BB8" w:rsidRPr="00387BB8" w14:textId="0C6066A9">
      <w:pPr>
        <w:shd w:color="auto" w:fill="FFFFFF" w:val="clear"/>
        <w:spacing w:after="0" w:line="240" w:lineRule="auto"/>
        <w:rPr>
          <w:rFonts w:ascii="Amasis MT Pro Black" w:cs="Segoe UI" w:eastAsia="Times New Roman" w:hAnsi="Amasis MT Pro Black"/>
          <w:color w:val="1F2429"/>
          <w:kern w:val="0"/>
          <w:sz w:val="28"/>
          <w:szCs w:val="28"/>
          <w14:ligatures w14:val="none"/>
        </w:rPr>
      </w:pPr>
      <w:r>
        <w:rPr>
          <w:rFonts w:ascii="Amasis MT Pro Black" w:cs="Segoe UI" w:eastAsia="Times New Roman" w:hAnsi="Amasis MT Pro Black"/>
          <w:b/>
          <w:bCs/>
          <w:caps/>
          <w:color w:val="BD5416"/>
          <w:spacing w:val="34"/>
          <w:kern w:val="0"/>
          <w:sz w:val="28"/>
          <w:szCs w:val="28"/>
          <w14:ligatures w14:val="none"/>
        </w:rPr>
        <w:t>Unit 06</w:t>
      </w:r>
      <w:r>
        <w:rPr>
          <w:rFonts w:ascii="Amasis MT Pro Black" w:cs="Segoe UI" w:eastAsia="Times New Roman" w:hAnsi="Amasis MT Pro Black"/>
          <w:b/>
          <w:bCs/>
          <w:caps/>
          <w:color w:val="BD5416"/>
          <w:spacing w:val="34"/>
          <w:kern w:val="0"/>
          <w:sz w:val="28"/>
          <w:szCs w:val="28"/>
          <w14:ligatures w14:val="none"/>
        </w:rPr>
        <w:t>:</w:t>
      </w:r>
      <w:r>
        <w:rPr>
          <w:rFonts w:ascii="Amasis MT Pro Black" w:cs="Segoe UI" w:eastAsia="Times New Roman" w:hAnsi="Amasis MT Pro Black"/>
          <w:color w:val="BD5416"/>
          <w:spacing w:val="34"/>
          <w:kern w:val="0"/>
          <w:sz w:val="28"/>
          <w:szCs w:val="28"/>
          <w14:ligatures w14:val="none"/>
        </w:rPr>
        <w:t xml:space="preserve"> </w:t>
      </w:r>
      <w:hyperlink w:anchor="specification" w:history="1" r:id="rId47">
        <w:r w:rsidRPr="00387BB8">
          <w:rPr>
            <w:rFonts w:ascii="Amasis MT Pro Black" w:cs="Segoe UI" w:eastAsia="Times New Roman" w:hAnsi="Amasis MT Pro Black"/>
            <w:b/>
            <w:bCs/>
            <w:color w:val="BD5416"/>
            <w:kern w:val="0"/>
            <w:sz w:val="28"/>
            <w:szCs w:val="28"/>
            <w14:ligatures w14:val="none"/>
          </w:rPr>
          <w:t>Specification and Measurement Error</w:t>
        </w:r>
      </w:hyperlink>
    </w:p>
    <w:p w14:paraId="7237104E" w:rsidP="00387BB8" w:rsidR="00387BB8" w:rsidRDefault="00387BB8" w:rsidRPr="00387BB8" w14:textId="77777777">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r w:rsidRPr="00387BB8">
        <w:rPr>
          <w:rFonts w:ascii="Segoe UI" w:cs="Segoe UI" w:eastAsia="Times New Roman" w:hAnsi="Segoe UI"/>
          <w:color w:val="4D565F"/>
          <w:kern w:val="0"/>
          <w:sz w:val="22"/>
          <w:szCs w:val="22"/>
          <w14:ligatures w14:val="none"/>
        </w:rPr>
        <w:t>Covers the errors that come from fitting the wrong functional form, including non-linear relationships and highly leveraged outliers, and the quadratic and log models that fix them. Also shows the distinct signatures of measurement error: noise in Y widens confidence intervals, while noise in X biases the slope toward zero.</w:t>
      </w:r>
    </w:p>
    <w:p w14:paraId="4579656A"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Lectures</w:t>
      </w:r>
    </w:p>
    <w:p w14:paraId="5D346EB2" w:rsidR="00387BB8" w:rsidRDefault="00387BB8" w:rsidRPr="00387BB8" w14:textId="77777777">
      <w:pPr>
        <w:numPr>
          <w:ilvl w:val="0"/>
          <w:numId w:val="11"/>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48">
        <w:r w:rsidRPr="00387BB8">
          <w:rPr>
            <w:rFonts w:ascii="Segoe UI" w:cs="Segoe UI" w:eastAsia="Times New Roman" w:hAnsi="Segoe UI"/>
            <w:color w:val="1F2429"/>
            <w:kern w:val="0"/>
            <w:sz w:val="22"/>
            <w:szCs w:val="22"/>
            <w14:ligatures w14:val="none"/>
          </w:rPr>
          <w:t>Specification Bias I</w:t>
        </w:r>
      </w:hyperlink>
    </w:p>
    <w:p w14:paraId="3F877EAD" w:rsidR="00387BB8" w:rsidRDefault="00387BB8" w:rsidRPr="00387BB8" w14:textId="77777777">
      <w:pPr>
        <w:numPr>
          <w:ilvl w:val="0"/>
          <w:numId w:val="11"/>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49">
        <w:r w:rsidRPr="00387BB8">
          <w:rPr>
            <w:rFonts w:ascii="Segoe UI" w:cs="Segoe UI" w:eastAsia="Times New Roman" w:hAnsi="Segoe UI"/>
            <w:color w:val="1F2429"/>
            <w:kern w:val="0"/>
            <w:sz w:val="22"/>
            <w:szCs w:val="22"/>
            <w14:ligatures w14:val="none"/>
          </w:rPr>
          <w:t>Bias from Specification or Measurement</w:t>
        </w:r>
      </w:hyperlink>
    </w:p>
    <w:p w14:paraId="4C138EC9"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Reference material</w:t>
      </w:r>
    </w:p>
    <w:p w14:paraId="255989FD" w:rsidR="00387BB8" w:rsidRDefault="00387BB8" w:rsidRPr="00387BB8" w14:textId="77777777">
      <w:pPr>
        <w:numPr>
          <w:ilvl w:val="0"/>
          <w:numId w:val="12"/>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50">
        <w:r w:rsidRPr="00387BB8">
          <w:rPr>
            <w:rFonts w:ascii="Segoe UI" w:cs="Segoe UI" w:eastAsia="Times New Roman" w:hAnsi="Segoe UI"/>
            <w:color w:val="1F2429"/>
            <w:kern w:val="0"/>
            <w:sz w:val="22"/>
            <w:szCs w:val="22"/>
            <w14:ligatures w14:val="none"/>
          </w:rPr>
          <w:t xml:space="preserve">Anscombe's </w:t>
        </w:r>
        <w:proofErr w:type="spellStart"/>
        <w:r w:rsidRPr="00387BB8">
          <w:rPr>
            <w:rFonts w:ascii="Segoe UI" w:cs="Segoe UI" w:eastAsia="Times New Roman" w:hAnsi="Segoe UI"/>
            <w:color w:val="1F2429"/>
            <w:kern w:val="0"/>
            <w:sz w:val="22"/>
            <w:szCs w:val="22"/>
            <w14:ligatures w14:val="none"/>
          </w:rPr>
          <w:t>Quartet</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Four</w:t>
      </w:r>
      <w:proofErr w:type="spellEnd"/>
      <w:r w:rsidRPr="00387BB8">
        <w:rPr>
          <w:rFonts w:ascii="Segoe UI" w:cs="Segoe UI" w:eastAsia="Times New Roman" w:hAnsi="Segoe UI"/>
          <w:color w:val="6D7681"/>
          <w:kern w:val="0"/>
          <w:sz w:val="22"/>
          <w:szCs w:val="22"/>
          <w14:ligatures w14:val="none"/>
        </w:rPr>
        <w:t xml:space="preserve"> datasets, identical regression output, four completely different stories.</w:t>
      </w:r>
    </w:p>
    <w:p w14:paraId="770F87FF" w:rsidR="00387BB8" w:rsidRDefault="00387BB8" w:rsidRPr="00387BB8" w14:textId="77777777">
      <w:pPr>
        <w:numPr>
          <w:ilvl w:val="0"/>
          <w:numId w:val="12"/>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51">
        <w:r w:rsidRPr="00387BB8">
          <w:rPr>
            <w:rFonts w:ascii="Segoe UI" w:cs="Segoe UI" w:eastAsia="Times New Roman" w:hAnsi="Segoe UI"/>
            <w:color w:val="1F2429"/>
            <w:kern w:val="0"/>
            <w:sz w:val="22"/>
            <w:szCs w:val="22"/>
            <w14:ligatures w14:val="none"/>
          </w:rPr>
          <w:t xml:space="preserve">Marginal Effects in Quadratic Regression </w:t>
        </w:r>
        <w:proofErr w:type="spellStart"/>
        <w:r w:rsidRPr="00387BB8">
          <w:rPr>
            <w:rFonts w:ascii="Segoe UI" w:cs="Segoe UI" w:eastAsia="Times New Roman" w:hAnsi="Segoe UI"/>
            <w:color w:val="1F2429"/>
            <w:kern w:val="0"/>
            <w:sz w:val="22"/>
            <w:szCs w:val="22"/>
            <w14:ligatures w14:val="none"/>
          </w:rPr>
          <w:t>Models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How</w:t>
      </w:r>
      <w:proofErr w:type="spellEnd"/>
      <w:r w:rsidRPr="00387BB8">
        <w:rPr>
          <w:rFonts w:ascii="Segoe UI" w:cs="Segoe UI" w:eastAsia="Times New Roman" w:hAnsi="Segoe UI"/>
          <w:color w:val="6D7681"/>
          <w:kern w:val="0"/>
          <w:sz w:val="22"/>
          <w:szCs w:val="22"/>
          <w14:ligatures w14:val="none"/>
        </w:rPr>
        <w:t xml:space="preserve"> to report a slope that changes across the range of X.</w:t>
      </w:r>
    </w:p>
    <w:p w14:paraId="29E140B7" w:rsidR="00387BB8" w:rsidRDefault="00387BB8" w:rsidRPr="00387BB8" w14:textId="77777777">
      <w:pPr>
        <w:numPr>
          <w:ilvl w:val="0"/>
          <w:numId w:val="12"/>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52">
        <w:r w:rsidRPr="00387BB8">
          <w:rPr>
            <w:rFonts w:ascii="Segoe UI" w:cs="Segoe UI" w:eastAsia="Times New Roman" w:hAnsi="Segoe UI"/>
            <w:color w:val="1F2429"/>
            <w:kern w:val="0"/>
            <w:sz w:val="22"/>
            <w:szCs w:val="22"/>
            <w14:ligatures w14:val="none"/>
          </w:rPr>
          <w:t xml:space="preserve">Interpreting Logged Regression </w:t>
        </w:r>
        <w:proofErr w:type="spellStart"/>
        <w:r w:rsidRPr="00387BB8">
          <w:rPr>
            <w:rFonts w:ascii="Segoe UI" w:cs="Segoe UI" w:eastAsia="Times New Roman" w:hAnsi="Segoe UI"/>
            <w:color w:val="1F2429"/>
            <w:kern w:val="0"/>
            <w:sz w:val="22"/>
            <w:szCs w:val="22"/>
            <w14:ligatures w14:val="none"/>
          </w:rPr>
          <w:t>Models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Log</w:t>
      </w:r>
      <w:proofErr w:type="spellEnd"/>
      <w:r w:rsidRPr="00387BB8">
        <w:rPr>
          <w:rFonts w:ascii="Segoe UI" w:cs="Segoe UI" w:eastAsia="Times New Roman" w:hAnsi="Segoe UI"/>
          <w:color w:val="6D7681"/>
          <w:kern w:val="0"/>
          <w:sz w:val="22"/>
          <w:szCs w:val="22"/>
          <w14:ligatures w14:val="none"/>
        </w:rPr>
        <w:t>-linear, linear-log, and log-log specifications side by side.</w:t>
      </w:r>
    </w:p>
    <w:p w14:paraId="417C88B8" w:rsidP="00387BB8" w:rsidR="00387BB8" w:rsidRDefault="00387BB8" w:rsidRPr="00387BB8" w14:textId="77777777">
      <w:pPr>
        <w:shd w:color="auto" w:fill="FFFFFF" w:val="clear"/>
        <w:spacing w:after="0" w:line="240" w:lineRule="auto"/>
        <w:rPr>
          <w:rFonts w:ascii="Amasis MT Pro Black" w:cs="Segoe UI" w:eastAsia="Times New Roman" w:hAnsi="Amasis MT Pro Black"/>
          <w:color w:val="1F2429"/>
          <w:kern w:val="0"/>
          <w:sz w:val="28"/>
          <w:szCs w:val="28"/>
          <w14:ligatures w14:val="none"/>
        </w:rPr>
      </w:pPr>
      <w:r w:rsidRPr="00387BB8">
        <w:rPr>
          <w:rFonts w:ascii="Amasis MT Pro Black" w:cs="Segoe UI" w:eastAsia="Times New Roman" w:hAnsi="Amasis MT Pro Black"/>
          <w:b/>
          <w:bCs/>
          <w:caps/>
          <w:color w:val="BD5416"/>
          <w:spacing w:val="34"/>
          <w:kern w:val="0"/>
          <w:sz w:val="28"/>
          <w:szCs w:val="28"/>
          <w14:ligatures w14:val="none"/>
        </w:rPr>
        <w:t>Unit 07</w:t>
      </w:r>
      <w:r>
        <w:rPr>
          <w:rFonts w:ascii="Amasis MT Pro Black" w:cs="Segoe UI" w:eastAsia="Times New Roman" w:hAnsi="Amasis MT Pro Black"/>
          <w:b/>
          <w:bCs/>
          <w:caps/>
          <w:color w:val="BD5416"/>
          <w:spacing w:val="34"/>
          <w:kern w:val="0"/>
          <w:sz w:val="28"/>
          <w:szCs w:val="28"/>
          <w14:ligatures w14:val="none"/>
        </w:rPr>
        <w:t>:</w:t>
      </w:r>
      <w:r>
        <w:rPr>
          <w:rFonts w:ascii="Amasis MT Pro Black" w:cs="Segoe UI" w:eastAsia="Times New Roman" w:hAnsi="Amasis MT Pro Black"/>
          <w:color w:val="BD5416"/>
          <w:spacing w:val="34"/>
          <w:kern w:val="0"/>
          <w:sz w:val="28"/>
          <w:szCs w:val="28"/>
          <w14:ligatures w14:val="none"/>
        </w:rPr>
        <w:t xml:space="preserve"> </w:t>
      </w:r>
      <w:hyperlink w:anchor="threats-and-power" w:history="1" r:id="rId53">
        <w:r w:rsidRPr="00387BB8">
          <w:rPr>
            <w:rFonts w:ascii="Amasis MT Pro Black" w:cs="Segoe UI" w:eastAsia="Times New Roman" w:hAnsi="Amasis MT Pro Black"/>
            <w:b/>
            <w:bCs/>
            <w:color w:val="BD5416"/>
            <w:kern w:val="0"/>
            <w:sz w:val="28"/>
            <w:szCs w:val="28"/>
            <w14:ligatures w14:val="none"/>
          </w:rPr>
          <w:t>Threats to Inference and Statistical Power</w:t>
        </w:r>
      </w:hyperlink>
    </w:p>
    <w:p w14:paraId="49BFC9C2" w:rsidP="00387BB8" w:rsidR="00387BB8" w:rsidRDefault="00387BB8" w:rsidRPr="00387BB8" w14:textId="77777777">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r w:rsidRPr="00387BB8">
        <w:rPr>
          <w:rFonts w:ascii="Segoe UI" w:cs="Segoe UI" w:eastAsia="Times New Roman" w:hAnsi="Segoe UI"/>
          <w:color w:val="4D565F"/>
          <w:kern w:val="0"/>
          <w:sz w:val="22"/>
          <w:szCs w:val="22"/>
          <w14:ligatures w14:val="none"/>
        </w:rPr>
        <w:t>Consolidates the seven main threats to regression inference, from selection and omitted variables to multicollinearity and simultaneity. Statistical power asks the mirror-image question: whether a study could have detected a real effect in the first place.</w:t>
      </w:r>
    </w:p>
    <w:p w14:paraId="5DABF1B0"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Lectures</w:t>
      </w:r>
    </w:p>
    <w:p w14:paraId="2863E174" w:rsidR="00387BB8" w:rsidRDefault="00387BB8" w:rsidRPr="00387BB8" w14:textId="77777777">
      <w:pPr>
        <w:numPr>
          <w:ilvl w:val="0"/>
          <w:numId w:val="13"/>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54">
        <w:r w:rsidRPr="00387BB8">
          <w:rPr>
            <w:rFonts w:ascii="Segoe UI" w:cs="Segoe UI" w:eastAsia="Times New Roman" w:hAnsi="Segoe UI"/>
            <w:color w:val="1F2429"/>
            <w:kern w:val="0"/>
            <w:sz w:val="22"/>
            <w:szCs w:val="22"/>
            <w14:ligatures w14:val="none"/>
          </w:rPr>
          <w:t>Seven Sins of Regression</w:t>
        </w:r>
      </w:hyperlink>
    </w:p>
    <w:p w14:paraId="1ACCE3ED" w:rsidR="00387BB8" w:rsidRDefault="00387BB8" w:rsidRPr="00387BB8" w14:textId="77777777">
      <w:pPr>
        <w:numPr>
          <w:ilvl w:val="0"/>
          <w:numId w:val="13"/>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55">
        <w:r w:rsidRPr="00387BB8">
          <w:rPr>
            <w:rFonts w:ascii="Segoe UI" w:cs="Segoe UI" w:eastAsia="Times New Roman" w:hAnsi="Segoe UI"/>
            <w:color w:val="1F2429"/>
            <w:kern w:val="0"/>
            <w:sz w:val="22"/>
            <w:szCs w:val="22"/>
            <w14:ligatures w14:val="none"/>
          </w:rPr>
          <w:t>Statistical Power</w:t>
        </w:r>
      </w:hyperlink>
    </w:p>
    <w:p w14:paraId="4150CB32"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Reference material</w:t>
      </w:r>
    </w:p>
    <w:p w14:paraId="53901DAC" w:rsidR="00387BB8" w:rsidRDefault="00387BB8" w:rsidRPr="00387BB8" w14:textId="77777777">
      <w:pPr>
        <w:numPr>
          <w:ilvl w:val="0"/>
          <w:numId w:val="14"/>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56">
        <w:r w:rsidRPr="00387BB8">
          <w:rPr>
            <w:rFonts w:ascii="Segoe UI" w:cs="Segoe UI" w:eastAsia="Times New Roman" w:hAnsi="Segoe UI"/>
            <w:color w:val="1F2429"/>
            <w:kern w:val="0"/>
            <w:sz w:val="22"/>
            <w:szCs w:val="22"/>
            <w14:ligatures w14:val="none"/>
          </w:rPr>
          <w:t xml:space="preserve">Seven Sins of Regression </w:t>
        </w:r>
        <w:proofErr w:type="spellStart"/>
        <w:r w:rsidRPr="00387BB8">
          <w:rPr>
            <w:rFonts w:ascii="Segoe UI" w:cs="Segoe UI" w:eastAsia="Times New Roman" w:hAnsi="Segoe UI"/>
            <w:color w:val="1F2429"/>
            <w:kern w:val="0"/>
            <w:sz w:val="22"/>
            <w:szCs w:val="22"/>
            <w14:ligatures w14:val="none"/>
          </w:rPr>
          <w:t>Analysis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Concise</w:t>
      </w:r>
      <w:proofErr w:type="spellEnd"/>
      <w:r w:rsidRPr="00387BB8">
        <w:rPr>
          <w:rFonts w:ascii="Segoe UI" w:cs="Segoe UI" w:eastAsia="Times New Roman" w:hAnsi="Segoe UI"/>
          <w:color w:val="6D7681"/>
          <w:kern w:val="0"/>
          <w:sz w:val="22"/>
          <w:szCs w:val="22"/>
          <w14:ligatures w14:val="none"/>
        </w:rPr>
        <w:t xml:space="preserve"> one-page summary of all seven threats.</w:t>
      </w:r>
    </w:p>
    <w:p w14:paraId="315158AB" w:rsidR="00387BB8" w:rsidRDefault="00387BB8" w:rsidRPr="00387BB8" w14:textId="249B9A03">
      <w:pPr>
        <w:numPr>
          <w:ilvl w:val="0"/>
          <w:numId w:val="14"/>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57">
        <w:r w:rsidRPr="00387BB8">
          <w:rPr>
            <w:rFonts w:ascii="Segoe UI" w:cs="Segoe UI" w:eastAsia="Times New Roman" w:hAnsi="Segoe UI"/>
            <w:color w:val="1F2429"/>
            <w:kern w:val="0"/>
            <w:sz w:val="22"/>
            <w:szCs w:val="22"/>
            <w14:ligatures w14:val="none"/>
          </w:rPr>
          <w:t xml:space="preserve">Difference-in-Difference </w:t>
        </w:r>
        <w:proofErr w:type="spellStart"/>
        <w:r w:rsidRPr="00387BB8">
          <w:rPr>
            <w:rFonts w:ascii="Segoe UI" w:cs="Segoe UI" w:eastAsia="Times New Roman" w:hAnsi="Segoe UI"/>
            <w:color w:val="1F2429"/>
            <w:kern w:val="0"/>
            <w:sz w:val="22"/>
            <w:szCs w:val="22"/>
            <w14:ligatures w14:val="none"/>
          </w:rPr>
          <w:t>Models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One</w:t>
      </w:r>
      <w:proofErr w:type="spellEnd"/>
      <w:r w:rsidRPr="00387BB8">
        <w:rPr>
          <w:rFonts w:ascii="Segoe UI" w:cs="Segoe UI" w:eastAsia="Times New Roman" w:hAnsi="Segoe UI"/>
          <w:color w:val="6D7681"/>
          <w:kern w:val="0"/>
          <w:sz w:val="22"/>
          <w:szCs w:val="22"/>
          <w14:ligatures w14:val="none"/>
        </w:rPr>
        <w:t xml:space="preserve"> design-based route around several of the seven.</w:t>
      </w:r>
    </w:p>
    <w:p w14:paraId="18C35D5C" w:rsidP="00387BB8" w:rsidR="00387BB8" w:rsidRDefault="00387BB8" w:rsidRPr="00387BB8" w14:textId="77777777">
      <w:pPr>
        <w:shd w:color="auto" w:fill="FFFFFF" w:val="clear"/>
        <w:spacing w:after="0" w:line="240" w:lineRule="auto"/>
        <w:rPr>
          <w:rFonts w:ascii="Amasis MT Pro Black" w:cs="Segoe UI" w:eastAsia="Times New Roman" w:hAnsi="Amasis MT Pro Black"/>
          <w:color w:val="1F2429"/>
          <w:kern w:val="0"/>
          <w:sz w:val="28"/>
          <w:szCs w:val="28"/>
          <w14:ligatures w14:val="none"/>
        </w:rPr>
      </w:pPr>
      <w:r>
        <w:rPr>
          <w:rFonts w:ascii="Amasis MT Pro Black" w:cs="Segoe UI" w:eastAsia="Times New Roman" w:hAnsi="Amasis MT Pro Black"/>
          <w:b/>
          <w:bCs/>
          <w:caps/>
          <w:color w:val="BD5416"/>
          <w:spacing w:val="34"/>
          <w:kern w:val="0"/>
          <w:sz w:val="28"/>
          <w:szCs w:val="28"/>
          <w14:ligatures w14:val="none"/>
        </w:rPr>
        <w:t>Unit 08</w:t>
      </w:r>
      <w:r>
        <w:rPr>
          <w:rFonts w:ascii="Amasis MT Pro Black" w:cs="Segoe UI" w:eastAsia="Times New Roman" w:hAnsi="Amasis MT Pro Black"/>
          <w:b/>
          <w:bCs/>
          <w:caps/>
          <w:color w:val="BD5416"/>
          <w:spacing w:val="34"/>
          <w:kern w:val="0"/>
          <w:sz w:val="28"/>
          <w:szCs w:val="28"/>
          <w14:ligatures w14:val="none"/>
        </w:rPr>
        <w:t>:</w:t>
      </w:r>
      <w:r>
        <w:rPr>
          <w:rFonts w:ascii="Amasis MT Pro Black" w:cs="Segoe UI" w:eastAsia="Times New Roman" w:hAnsi="Amasis MT Pro Black"/>
          <w:color w:val="BD5416"/>
          <w:spacing w:val="34"/>
          <w:kern w:val="0"/>
          <w:sz w:val="28"/>
          <w:szCs w:val="28"/>
          <w14:ligatures w14:val="none"/>
        </w:rPr>
        <w:t xml:space="preserve"> </w:t>
      </w:r>
      <w:hyperlink w:anchor="counterfactual-analysis" w:history="1" r:id="rId58">
        <w:r w:rsidRPr="00387BB8">
          <w:rPr>
            <w:rFonts w:ascii="Amasis MT Pro Black" w:cs="Segoe UI" w:eastAsia="Times New Roman" w:hAnsi="Amasis MT Pro Black"/>
            <w:b/>
            <w:bCs/>
            <w:color w:val="BD5416"/>
            <w:kern w:val="0"/>
            <w:sz w:val="28"/>
            <w:szCs w:val="28"/>
            <w14:ligatures w14:val="none"/>
          </w:rPr>
          <w:t>Counterfactual Analysis</w:t>
        </w:r>
      </w:hyperlink>
    </w:p>
    <w:p w14:paraId="19E13F9B" w:rsidP="00387BB8" w:rsidR="00387BB8" w:rsidRDefault="00387BB8" w:rsidRPr="00387BB8" w14:textId="77777777">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r w:rsidRPr="00387BB8">
        <w:rPr>
          <w:rFonts w:ascii="Segoe UI" w:cs="Segoe UI" w:eastAsia="Times New Roman" w:hAnsi="Segoe UI"/>
          <w:color w:val="4D565F"/>
          <w:kern w:val="0"/>
          <w:sz w:val="22"/>
          <w:szCs w:val="22"/>
          <w14:ligatures w14:val="none"/>
        </w:rPr>
        <w:t>Every causal claim implies a counterfactual, the outcome that would have occurred without the program, and research design is the work of building a credible stand-in for it. A school district's suicide rate looks high, average, or low depending on which comparison group is chosen.</w:t>
      </w:r>
    </w:p>
    <w:p w14:paraId="7151E516"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Lectures</w:t>
      </w:r>
    </w:p>
    <w:p w14:paraId="6DCE7DA4" w:rsidR="00387BB8" w:rsidRDefault="00387BB8" w:rsidRPr="00387BB8" w14:textId="77777777">
      <w:pPr>
        <w:numPr>
          <w:ilvl w:val="0"/>
          <w:numId w:val="15"/>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59">
        <w:r w:rsidRPr="00387BB8">
          <w:rPr>
            <w:rFonts w:ascii="Segoe UI" w:cs="Segoe UI" w:eastAsia="Times New Roman" w:hAnsi="Segoe UI"/>
            <w:color w:val="1F2429"/>
            <w:kern w:val="0"/>
            <w:sz w:val="22"/>
            <w:szCs w:val="22"/>
            <w14:ligatures w14:val="none"/>
          </w:rPr>
          <w:t>Introduction to Counterfactual Analysis</w:t>
        </w:r>
      </w:hyperlink>
    </w:p>
    <w:p w14:paraId="25B6F823" w:rsidR="00387BB8" w:rsidRDefault="00387BB8" w:rsidRPr="00387BB8" w14:textId="77777777">
      <w:pPr>
        <w:numPr>
          <w:ilvl w:val="0"/>
          <w:numId w:val="15"/>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60">
        <w:r w:rsidRPr="00387BB8">
          <w:rPr>
            <w:rFonts w:ascii="Segoe UI" w:cs="Segoe UI" w:eastAsia="Times New Roman" w:hAnsi="Segoe UI"/>
            <w:color w:val="1F2429"/>
            <w:kern w:val="0"/>
            <w:sz w:val="22"/>
            <w:szCs w:val="22"/>
            <w14:ligatures w14:val="none"/>
          </w:rPr>
          <w:t>Contrasts and Effect Size</w:t>
        </w:r>
      </w:hyperlink>
    </w:p>
    <w:p w14:paraId="775A1E6B"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Reference material</w:t>
      </w:r>
    </w:p>
    <w:p w14:paraId="574DE88E" w:rsidR="00387BB8" w:rsidRDefault="00387BB8" w:rsidRPr="00387BB8" w14:textId="77777777">
      <w:pPr>
        <w:numPr>
          <w:ilvl w:val="0"/>
          <w:numId w:val="16"/>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61">
        <w:r w:rsidRPr="00387BB8">
          <w:rPr>
            <w:rFonts w:ascii="Segoe UI" w:cs="Segoe UI" w:eastAsia="Times New Roman" w:hAnsi="Segoe UI"/>
            <w:color w:val="1F2429"/>
            <w:kern w:val="0"/>
            <w:sz w:val="22"/>
            <w:szCs w:val="22"/>
            <w14:ligatures w14:val="none"/>
          </w:rPr>
          <w:t>Improving Cognitive Ability in Chronically Deprived Children (Ch. 5)</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 xml:space="preserve">Bingham &amp; Felbinger, Evaluation in Practice. The RCT case study </w:t>
      </w:r>
      <w:proofErr w:type="gramStart"/>
      <w:r w:rsidRPr="00387BB8">
        <w:rPr>
          <w:rFonts w:ascii="Segoe UI" w:cs="Segoe UI" w:eastAsia="Times New Roman" w:hAnsi="Segoe UI"/>
          <w:color w:val="6D7681"/>
          <w:kern w:val="0"/>
          <w:sz w:val="22"/>
          <w:szCs w:val="22"/>
          <w14:ligatures w14:val="none"/>
        </w:rPr>
        <w:t>used</w:t>
      </w:r>
      <w:proofErr w:type="gramEnd"/>
      <w:r w:rsidRPr="00387BB8">
        <w:rPr>
          <w:rFonts w:ascii="Segoe UI" w:cs="Segoe UI" w:eastAsia="Times New Roman" w:hAnsi="Segoe UI"/>
          <w:color w:val="6D7681"/>
          <w:kern w:val="0"/>
          <w:sz w:val="22"/>
          <w:szCs w:val="22"/>
          <w14:ligatures w14:val="none"/>
        </w:rPr>
        <w:t xml:space="preserve"> in Lab P201.</w:t>
      </w:r>
    </w:p>
    <w:p w14:paraId="62DF68D3" w:rsidR="00387BB8" w:rsidRDefault="00387BB8" w:rsidRPr="00387BB8" w14:textId="77777777">
      <w:pPr>
        <w:numPr>
          <w:ilvl w:val="0"/>
          <w:numId w:val="16"/>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62">
        <w:r w:rsidRPr="00387BB8">
          <w:rPr>
            <w:rFonts w:ascii="Segoe UI" w:cs="Segoe UI" w:eastAsia="Times New Roman" w:hAnsi="Segoe UI"/>
            <w:color w:val="1F2429"/>
            <w:kern w:val="0"/>
            <w:sz w:val="22"/>
            <w:szCs w:val="22"/>
            <w14:ligatures w14:val="none"/>
          </w:rPr>
          <w:t xml:space="preserve">Causal Inference Based Upon </w:t>
        </w:r>
        <w:proofErr w:type="spellStart"/>
        <w:r w:rsidRPr="00387BB8">
          <w:rPr>
            <w:rFonts w:ascii="Segoe UI" w:cs="Segoe UI" w:eastAsia="Times New Roman" w:hAnsi="Segoe UI"/>
            <w:color w:val="1F2429"/>
            <w:kern w:val="0"/>
            <w:sz w:val="22"/>
            <w:szCs w:val="22"/>
            <w14:ligatures w14:val="none"/>
          </w:rPr>
          <w:t>Counterfactuals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Background</w:t>
      </w:r>
      <w:proofErr w:type="spellEnd"/>
      <w:r w:rsidRPr="00387BB8">
        <w:rPr>
          <w:rFonts w:ascii="Segoe UI" w:cs="Segoe UI" w:eastAsia="Times New Roman" w:hAnsi="Segoe UI"/>
          <w:color w:val="6D7681"/>
          <w:kern w:val="0"/>
          <w:sz w:val="22"/>
          <w:szCs w:val="22"/>
          <w14:ligatures w14:val="none"/>
        </w:rPr>
        <w:t xml:space="preserve"> on the potential-outcomes framework.</w:t>
      </w:r>
    </w:p>
    <w:p w14:paraId="2FC54D4E" w:rsidR="00387BB8" w:rsidRDefault="00387BB8" w:rsidRPr="00387BB8" w14:textId="77777777">
      <w:pPr>
        <w:numPr>
          <w:ilvl w:val="0"/>
          <w:numId w:val="16"/>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63">
        <w:r w:rsidRPr="00387BB8">
          <w:rPr>
            <w:rFonts w:ascii="Segoe UI" w:cs="Segoe UI" w:eastAsia="Times New Roman" w:hAnsi="Segoe UI"/>
            <w:color w:val="1F2429"/>
            <w:kern w:val="0"/>
            <w:sz w:val="22"/>
            <w:szCs w:val="22"/>
            <w14:ligatures w14:val="none"/>
          </w:rPr>
          <w:t xml:space="preserve">An Introduction to Causal </w:t>
        </w:r>
        <w:proofErr w:type="spellStart"/>
        <w:r w:rsidRPr="00387BB8">
          <w:rPr>
            <w:rFonts w:ascii="Segoe UI" w:cs="Segoe UI" w:eastAsia="Times New Roman" w:hAnsi="Segoe UI"/>
            <w:color w:val="1F2429"/>
            <w:kern w:val="0"/>
            <w:sz w:val="22"/>
            <w:szCs w:val="22"/>
            <w14:ligatures w14:val="none"/>
          </w:rPr>
          <w:t>Inference</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Elwert</w:t>
      </w:r>
      <w:proofErr w:type="spellEnd"/>
      <w:r w:rsidRPr="00387BB8">
        <w:rPr>
          <w:rFonts w:ascii="Segoe UI" w:cs="Segoe UI" w:eastAsia="Times New Roman" w:hAnsi="Segoe UI"/>
          <w:color w:val="6D7681"/>
          <w:kern w:val="0"/>
          <w:sz w:val="22"/>
          <w:szCs w:val="22"/>
          <w14:ligatures w14:val="none"/>
        </w:rPr>
        <w:t>. Graphical models and the logic of confounding.</w:t>
      </w:r>
    </w:p>
    <w:p w14:paraId="3F337D55" w:rsidR="00387BB8" w:rsidRDefault="00387BB8" w:rsidRPr="00387BB8" w14:textId="77777777">
      <w:pPr>
        <w:numPr>
          <w:ilvl w:val="0"/>
          <w:numId w:val="16"/>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64">
        <w:r w:rsidRPr="00387BB8">
          <w:rPr>
            <w:rFonts w:ascii="Segoe UI" w:cs="Segoe UI" w:eastAsia="Times New Roman" w:hAnsi="Segoe UI"/>
            <w:color w:val="1F2429"/>
            <w:kern w:val="0"/>
            <w:sz w:val="22"/>
            <w:szCs w:val="22"/>
            <w14:ligatures w14:val="none"/>
          </w:rPr>
          <w:t xml:space="preserve">Using Regression Models to Estimate Program </w:t>
        </w:r>
        <w:proofErr w:type="spellStart"/>
        <w:r w:rsidRPr="00387BB8">
          <w:rPr>
            <w:rFonts w:ascii="Segoe UI" w:cs="Segoe UI" w:eastAsia="Times New Roman" w:hAnsi="Segoe UI"/>
            <w:color w:val="1F2429"/>
            <w:kern w:val="0"/>
            <w:sz w:val="22"/>
            <w:szCs w:val="22"/>
            <w14:ligatures w14:val="none"/>
          </w:rPr>
          <w:t>Effects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Reichardt</w:t>
      </w:r>
      <w:proofErr w:type="spellEnd"/>
      <w:r w:rsidRPr="00387BB8">
        <w:rPr>
          <w:rFonts w:ascii="Segoe UI" w:cs="Segoe UI" w:eastAsia="Times New Roman" w:hAnsi="Segoe UI"/>
          <w:color w:val="6D7681"/>
          <w:kern w:val="0"/>
          <w:sz w:val="22"/>
          <w:szCs w:val="22"/>
          <w14:ligatures w14:val="none"/>
        </w:rPr>
        <w:t xml:space="preserve"> &amp; Bormann (1994). Carried over from the first course.</w:t>
      </w:r>
    </w:p>
    <w:p w14:paraId="355BF11C" w:rsidP="00387BB8" w:rsidR="00387BB8" w:rsidRDefault="00387BB8" w:rsidRPr="00387BB8" w14:textId="77777777">
      <w:pPr>
        <w:shd w:color="auto" w:fill="FFFFFF" w:val="clear"/>
        <w:spacing w:after="0" w:line="240" w:lineRule="auto"/>
        <w:rPr>
          <w:rFonts w:ascii="Amasis MT Pro Black" w:cs="Segoe UI" w:eastAsia="Times New Roman" w:hAnsi="Amasis MT Pro Black"/>
          <w:color w:val="1F2429"/>
          <w:kern w:val="0"/>
          <w:sz w:val="28"/>
          <w:szCs w:val="28"/>
          <w14:ligatures w14:val="none"/>
        </w:rPr>
      </w:pPr>
      <w:r w:rsidRPr="00387BB8">
        <w:rPr>
          <w:rFonts w:ascii="Amasis MT Pro Black" w:cs="Segoe UI" w:eastAsia="Times New Roman" w:hAnsi="Amasis MT Pro Black"/>
          <w:b/>
          <w:bCs/>
          <w:caps/>
          <w:color w:val="BD5416"/>
          <w:spacing w:val="34"/>
          <w:kern w:val="0"/>
          <w:sz w:val="28"/>
          <w:szCs w:val="28"/>
          <w14:ligatures w14:val="none"/>
        </w:rPr>
        <w:t>Unit 09</w:t>
      </w:r>
      <w:r>
        <w:rPr>
          <w:rFonts w:ascii="Amasis MT Pro Black" w:cs="Segoe UI" w:eastAsia="Times New Roman" w:hAnsi="Amasis MT Pro Black"/>
          <w:b/>
          <w:bCs/>
          <w:caps/>
          <w:color w:val="BD5416"/>
          <w:spacing w:val="34"/>
          <w:kern w:val="0"/>
          <w:sz w:val="28"/>
          <w:szCs w:val="28"/>
          <w14:ligatures w14:val="none"/>
        </w:rPr>
        <w:t>:</w:t>
      </w:r>
      <w:r>
        <w:rPr>
          <w:rFonts w:ascii="Amasis MT Pro Black" w:cs="Segoe UI" w:eastAsia="Times New Roman" w:hAnsi="Amasis MT Pro Black"/>
          <w:color w:val="BD5416"/>
          <w:spacing w:val="34"/>
          <w:kern w:val="0"/>
          <w:sz w:val="28"/>
          <w:szCs w:val="28"/>
          <w14:ligatures w14:val="none"/>
        </w:rPr>
        <w:t xml:space="preserve"> </w:t>
      </w:r>
      <w:hyperlink w:anchor="cf-validity-and-varieties" w:history="1" r:id="rId65">
        <w:r w:rsidRPr="00387BB8">
          <w:rPr>
            <w:rFonts w:ascii="Amasis MT Pro Black" w:cs="Segoe UI" w:eastAsia="Times New Roman" w:hAnsi="Amasis MT Pro Black"/>
            <w:b/>
            <w:bCs/>
            <w:color w:val="BD5416"/>
            <w:kern w:val="0"/>
            <w:sz w:val="28"/>
            <w:szCs w:val="28"/>
            <w14:ligatures w14:val="none"/>
          </w:rPr>
          <w:t>Testing and Varieties of the Counterfactual</w:t>
        </w:r>
      </w:hyperlink>
    </w:p>
    <w:p w14:paraId="098083AB" w:rsidP="00387BB8" w:rsidR="00387BB8" w:rsidRDefault="00387BB8" w:rsidRPr="00387BB8" w14:textId="77777777">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proofErr w:type="gramStart"/>
      <w:r w:rsidRPr="00387BB8">
        <w:rPr>
          <w:rFonts w:ascii="Segoe UI" w:cs="Segoe UI" w:eastAsia="Times New Roman" w:hAnsi="Segoe UI"/>
          <w:color w:val="4D565F"/>
          <w:kern w:val="0"/>
          <w:sz w:val="22"/>
          <w:szCs w:val="22"/>
          <w14:ligatures w14:val="none"/>
        </w:rPr>
        <w:t>Tests</w:t>
      </w:r>
      <w:proofErr w:type="gramEnd"/>
      <w:r w:rsidRPr="00387BB8">
        <w:rPr>
          <w:rFonts w:ascii="Segoe UI" w:cs="Segoe UI" w:eastAsia="Times New Roman" w:hAnsi="Segoe UI"/>
          <w:color w:val="4D565F"/>
          <w:kern w:val="0"/>
          <w:sz w:val="22"/>
          <w:szCs w:val="22"/>
          <w14:ligatures w14:val="none"/>
        </w:rPr>
        <w:t xml:space="preserve"> whether treatment and comparison groups are comparable, using balance tables, attrition checks, and the Bonferroni correction. Introduces the three </w:t>
      </w:r>
      <w:r w:rsidRPr="00387BB8">
        <w:rPr>
          <w:rFonts w:ascii="Segoe UI" w:cs="Segoe UI" w:eastAsia="Times New Roman" w:hAnsi="Segoe UI"/>
          <w:color w:val="4D565F"/>
          <w:kern w:val="0"/>
          <w:sz w:val="22"/>
          <w:szCs w:val="22"/>
          <w14:ligatures w14:val="none"/>
        </w:rPr>
        <w:lastRenderedPageBreak/>
        <w:t>counterfactual estimators and the assumption each requires, then defines effect sizes and statistical power for research design.</w:t>
      </w:r>
    </w:p>
    <w:p w14:paraId="2247E2A8"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Lectures</w:t>
      </w:r>
    </w:p>
    <w:p w14:paraId="3ACF0EF7" w:rsidR="00387BB8" w:rsidRDefault="00387BB8" w:rsidRPr="00387BB8" w14:textId="77777777">
      <w:pPr>
        <w:numPr>
          <w:ilvl w:val="0"/>
          <w:numId w:val="17"/>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66">
        <w:r w:rsidRPr="00387BB8">
          <w:rPr>
            <w:rFonts w:ascii="Segoe UI" w:cs="Segoe UI" w:eastAsia="Times New Roman" w:hAnsi="Segoe UI"/>
            <w:color w:val="1F2429"/>
            <w:kern w:val="0"/>
            <w:sz w:val="22"/>
            <w:szCs w:val="22"/>
            <w14:ligatures w14:val="none"/>
          </w:rPr>
          <w:t>Testing the Validity of the Counterfactual</w:t>
        </w:r>
      </w:hyperlink>
    </w:p>
    <w:p w14:paraId="347DDB98" w:rsidR="00387BB8" w:rsidRDefault="00387BB8" w:rsidRPr="00387BB8" w14:textId="77777777">
      <w:pPr>
        <w:numPr>
          <w:ilvl w:val="0"/>
          <w:numId w:val="17"/>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67">
        <w:r w:rsidRPr="00387BB8">
          <w:rPr>
            <w:rFonts w:ascii="Segoe UI" w:cs="Segoe UI" w:eastAsia="Times New Roman" w:hAnsi="Segoe UI"/>
            <w:color w:val="1F2429"/>
            <w:kern w:val="0"/>
            <w:sz w:val="22"/>
            <w:szCs w:val="22"/>
            <w14:ligatures w14:val="none"/>
          </w:rPr>
          <w:t>Varieties of the Counterfactual</w:t>
        </w:r>
      </w:hyperlink>
    </w:p>
    <w:p w14:paraId="5B5E2318" w:rsidR="00387BB8" w:rsidRDefault="00387BB8" w:rsidRPr="00387BB8" w14:textId="77777777">
      <w:pPr>
        <w:numPr>
          <w:ilvl w:val="0"/>
          <w:numId w:val="17"/>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68">
        <w:r w:rsidRPr="00387BB8">
          <w:rPr>
            <w:rFonts w:ascii="Segoe UI" w:cs="Segoe UI" w:eastAsia="Times New Roman" w:hAnsi="Segoe UI"/>
            <w:color w:val="1F2429"/>
            <w:kern w:val="0"/>
            <w:sz w:val="22"/>
            <w:szCs w:val="22"/>
            <w14:ligatures w14:val="none"/>
          </w:rPr>
          <w:t>Effect Size: ATE, ITT, and TOT</w:t>
        </w:r>
      </w:hyperlink>
    </w:p>
    <w:p w14:paraId="4575377F" w:rsidR="00387BB8" w:rsidRDefault="00387BB8" w:rsidRPr="00387BB8" w14:textId="77777777">
      <w:pPr>
        <w:numPr>
          <w:ilvl w:val="0"/>
          <w:numId w:val="17"/>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69">
        <w:r w:rsidRPr="00387BB8">
          <w:rPr>
            <w:rFonts w:ascii="Segoe UI" w:cs="Segoe UI" w:eastAsia="Times New Roman" w:hAnsi="Segoe UI"/>
            <w:color w:val="1F2429"/>
            <w:kern w:val="0"/>
            <w:sz w:val="22"/>
            <w:szCs w:val="22"/>
            <w14:ligatures w14:val="none"/>
          </w:rPr>
          <w:t>Statistical Power and Research Design</w:t>
        </w:r>
      </w:hyperlink>
    </w:p>
    <w:p w14:paraId="3CDECC91" w:rsidR="00387BB8" w:rsidRDefault="00387BB8" w:rsidRPr="00387BB8" w14:textId="77777777">
      <w:pPr>
        <w:numPr>
          <w:ilvl w:val="0"/>
          <w:numId w:val="17"/>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70">
        <w:r w:rsidRPr="00387BB8">
          <w:rPr>
            <w:rFonts w:ascii="Segoe UI" w:cs="Segoe UI" w:eastAsia="Times New Roman" w:hAnsi="Segoe UI"/>
            <w:color w:val="1F2429"/>
            <w:kern w:val="0"/>
            <w:sz w:val="22"/>
            <w:szCs w:val="22"/>
            <w14:ligatures w14:val="none"/>
          </w:rPr>
          <w:t>Happy Randomization</w:t>
        </w:r>
      </w:hyperlink>
    </w:p>
    <w:p w14:paraId="4A5AB0D0"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Reference material</w:t>
      </w:r>
    </w:p>
    <w:p w14:paraId="143E091C" w:rsidR="00387BB8" w:rsidRDefault="00387BB8" w:rsidRPr="00387BB8" w14:textId="77777777">
      <w:pPr>
        <w:numPr>
          <w:ilvl w:val="0"/>
          <w:numId w:val="18"/>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71">
        <w:r w:rsidRPr="00387BB8">
          <w:rPr>
            <w:rFonts w:ascii="Segoe UI" w:cs="Segoe UI" w:eastAsia="Times New Roman" w:hAnsi="Segoe UI"/>
            <w:color w:val="1F2429"/>
            <w:kern w:val="0"/>
            <w:sz w:val="22"/>
            <w:szCs w:val="22"/>
            <w14:ligatures w14:val="none"/>
          </w:rPr>
          <w:t>A Dialogue with Tom Cook and Michael Scriven</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Cook, Scriven, Coryn &amp; Evergreen (2010). Contemporary thinking about causation in evaluation.</w:t>
      </w:r>
    </w:p>
    <w:p w14:paraId="2AF04014" w:rsidR="00387BB8" w:rsidRDefault="00387BB8" w:rsidRPr="00387BB8" w14:textId="77777777">
      <w:pPr>
        <w:numPr>
          <w:ilvl w:val="0"/>
          <w:numId w:val="18"/>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72">
        <w:r w:rsidRPr="00387BB8">
          <w:rPr>
            <w:rFonts w:ascii="Segoe UI" w:cs="Segoe UI" w:eastAsia="Times New Roman" w:hAnsi="Segoe UI"/>
            <w:color w:val="1F2429"/>
            <w:kern w:val="0"/>
            <w:sz w:val="22"/>
            <w:szCs w:val="22"/>
            <w14:ligatures w14:val="none"/>
          </w:rPr>
          <w:t xml:space="preserve">A Review of Quasi-Experimental </w:t>
        </w:r>
        <w:proofErr w:type="spellStart"/>
        <w:r w:rsidRPr="00387BB8">
          <w:rPr>
            <w:rFonts w:ascii="Segoe UI" w:cs="Segoe UI" w:eastAsia="Times New Roman" w:hAnsi="Segoe UI"/>
            <w:color w:val="1F2429"/>
            <w:kern w:val="0"/>
            <w:sz w:val="22"/>
            <w:szCs w:val="22"/>
            <w14:ligatures w14:val="none"/>
          </w:rPr>
          <w:t>Design</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Where</w:t>
      </w:r>
      <w:proofErr w:type="spellEnd"/>
      <w:r w:rsidRPr="00387BB8">
        <w:rPr>
          <w:rFonts w:ascii="Segoe UI" w:cs="Segoe UI" w:eastAsia="Times New Roman" w:hAnsi="Segoe UI"/>
          <w:color w:val="6D7681"/>
          <w:kern w:val="0"/>
          <w:sz w:val="22"/>
          <w:szCs w:val="22"/>
          <w14:ligatures w14:val="none"/>
        </w:rPr>
        <w:t xml:space="preserve"> quasi-experimental methods sit relative to the randomized trial.</w:t>
      </w:r>
    </w:p>
    <w:p w14:paraId="5DD70EFD" w:rsidR="00387BB8" w:rsidRDefault="00387BB8" w:rsidRPr="00387BB8" w14:textId="77777777">
      <w:pPr>
        <w:numPr>
          <w:ilvl w:val="0"/>
          <w:numId w:val="18"/>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73">
        <w:r w:rsidRPr="00387BB8">
          <w:rPr>
            <w:rFonts w:ascii="Segoe UI" w:cs="Segoe UI" w:eastAsia="Times New Roman" w:hAnsi="Segoe UI"/>
            <w:color w:val="1F2429"/>
            <w:kern w:val="0"/>
            <w:sz w:val="22"/>
            <w:szCs w:val="22"/>
            <w14:ligatures w14:val="none"/>
          </w:rPr>
          <w:t xml:space="preserve">Alternatives to Randomized Control </w:t>
        </w:r>
        <w:proofErr w:type="spellStart"/>
        <w:r w:rsidRPr="00387BB8">
          <w:rPr>
            <w:rFonts w:ascii="Segoe UI" w:cs="Segoe UI" w:eastAsia="Times New Roman" w:hAnsi="Segoe UI"/>
            <w:color w:val="1F2429"/>
            <w:kern w:val="0"/>
            <w:sz w:val="22"/>
            <w:szCs w:val="22"/>
            <w14:ligatures w14:val="none"/>
          </w:rPr>
          <w:t>Trials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When</w:t>
      </w:r>
      <w:proofErr w:type="spellEnd"/>
      <w:r w:rsidRPr="00387BB8">
        <w:rPr>
          <w:rFonts w:ascii="Segoe UI" w:cs="Segoe UI" w:eastAsia="Times New Roman" w:hAnsi="Segoe UI"/>
          <w:color w:val="6D7681"/>
          <w:kern w:val="0"/>
          <w:sz w:val="22"/>
          <w:szCs w:val="22"/>
          <w14:ligatures w14:val="none"/>
        </w:rPr>
        <w:t xml:space="preserve"> an RCT is impractical or unethical, and what replaces it.</w:t>
      </w:r>
    </w:p>
    <w:p w14:paraId="1E66E3F1" w:rsidR="00387BB8" w:rsidRDefault="00387BB8" w:rsidRPr="00387BB8" w14:textId="77777777">
      <w:pPr>
        <w:numPr>
          <w:ilvl w:val="0"/>
          <w:numId w:val="18"/>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74">
        <w:r w:rsidRPr="00387BB8">
          <w:rPr>
            <w:rFonts w:ascii="Segoe UI" w:cs="Segoe UI" w:eastAsia="Times New Roman" w:hAnsi="Segoe UI"/>
            <w:color w:val="1F2429"/>
            <w:kern w:val="0"/>
            <w:sz w:val="22"/>
            <w:szCs w:val="22"/>
            <w14:ligatures w14:val="none"/>
          </w:rPr>
          <w:t xml:space="preserve">Examples of Quasi-Experiments in Public </w:t>
        </w:r>
        <w:proofErr w:type="spellStart"/>
        <w:r w:rsidRPr="00387BB8">
          <w:rPr>
            <w:rFonts w:ascii="Segoe UI" w:cs="Segoe UI" w:eastAsia="Times New Roman" w:hAnsi="Segoe UI"/>
            <w:color w:val="1F2429"/>
            <w:kern w:val="0"/>
            <w:sz w:val="22"/>
            <w:szCs w:val="22"/>
            <w14:ligatures w14:val="none"/>
          </w:rPr>
          <w:t>Health</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Worked</w:t>
      </w:r>
      <w:proofErr w:type="spellEnd"/>
      <w:r w:rsidRPr="00387BB8">
        <w:rPr>
          <w:rFonts w:ascii="Segoe UI" w:cs="Segoe UI" w:eastAsia="Times New Roman" w:hAnsi="Segoe UI"/>
          <w:color w:val="6D7681"/>
          <w:kern w:val="0"/>
          <w:sz w:val="22"/>
          <w:szCs w:val="22"/>
          <w14:ligatures w14:val="none"/>
        </w:rPr>
        <w:t xml:space="preserve"> designs from the health literature.</w:t>
      </w:r>
    </w:p>
    <w:p w14:paraId="6C435AD5" w:rsidP="00387BB8" w:rsidR="00387BB8" w:rsidRDefault="00387BB8" w:rsidRPr="00387BB8" w14:textId="77777777">
      <w:pPr>
        <w:shd w:color="auto" w:fill="FFFFFF" w:val="clear"/>
        <w:spacing w:after="0" w:line="240" w:lineRule="auto"/>
        <w:rPr>
          <w:rFonts w:ascii="Amasis MT Pro Black" w:cs="Segoe UI" w:eastAsia="Times New Roman" w:hAnsi="Amasis MT Pro Black"/>
          <w:color w:val="1F2429"/>
          <w:kern w:val="0"/>
          <w:sz w:val="28"/>
          <w:szCs w:val="28"/>
          <w14:ligatures w14:val="none"/>
        </w:rPr>
      </w:pPr>
      <w:r w:rsidRPr="00387BB8">
        <w:rPr>
          <w:rFonts w:ascii="Amasis MT Pro Black" w:cs="Segoe UI" w:eastAsia="Times New Roman" w:hAnsi="Amasis MT Pro Black"/>
          <w:b/>
          <w:bCs/>
          <w:caps/>
          <w:color w:val="BD5416"/>
          <w:spacing w:val="34"/>
          <w:kern w:val="0"/>
          <w:sz w:val="28"/>
          <w:szCs w:val="28"/>
          <w14:ligatures w14:val="none"/>
        </w:rPr>
        <w:t>Unit 10</w:t>
      </w:r>
      <w:r>
        <w:rPr>
          <w:rFonts w:ascii="Amasis MT Pro Black" w:cs="Segoe UI" w:eastAsia="Times New Roman" w:hAnsi="Amasis MT Pro Black"/>
          <w:b/>
          <w:bCs/>
          <w:caps/>
          <w:color w:val="BD5416"/>
          <w:spacing w:val="34"/>
          <w:kern w:val="0"/>
          <w:sz w:val="28"/>
          <w:szCs w:val="28"/>
          <w14:ligatures w14:val="none"/>
        </w:rPr>
        <w:t>:</w:t>
      </w:r>
      <w:r>
        <w:rPr>
          <w:rFonts w:ascii="Amasis MT Pro Black" w:cs="Segoe UI" w:eastAsia="Times New Roman" w:hAnsi="Amasis MT Pro Black"/>
          <w:color w:val="BD5416"/>
          <w:spacing w:val="34"/>
          <w:kern w:val="0"/>
          <w:sz w:val="28"/>
          <w:szCs w:val="28"/>
          <w14:ligatures w14:val="none"/>
        </w:rPr>
        <w:t xml:space="preserve"> </w:t>
      </w:r>
      <w:hyperlink w:anchor="measurement" w:history="1" r:id="rId75">
        <w:r w:rsidRPr="00387BB8">
          <w:rPr>
            <w:rFonts w:ascii="Amasis MT Pro Black" w:cs="Segoe UI" w:eastAsia="Times New Roman" w:hAnsi="Amasis MT Pro Black"/>
            <w:b/>
            <w:bCs/>
            <w:color w:val="BD5416"/>
            <w:kern w:val="0"/>
            <w:sz w:val="28"/>
            <w:szCs w:val="28"/>
            <w14:ligatures w14:val="none"/>
          </w:rPr>
          <w:t>Measurement Theory</w:t>
        </w:r>
      </w:hyperlink>
    </w:p>
    <w:p w14:paraId="02181801" w:rsidP="00387BB8" w:rsidR="00387BB8" w:rsidRDefault="00387BB8" w:rsidRPr="00387BB8" w14:textId="77777777">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r w:rsidRPr="00387BB8">
        <w:rPr>
          <w:rFonts w:ascii="Segoe UI" w:cs="Segoe UI" w:eastAsia="Times New Roman" w:hAnsi="Segoe UI"/>
          <w:color w:val="4D565F"/>
          <w:kern w:val="0"/>
          <w:sz w:val="22"/>
          <w:szCs w:val="22"/>
          <w14:ligatures w14:val="none"/>
        </w:rPr>
        <w:t>Most outcomes that public programs care about are latent constructs that can only be measured through an instrument, so an estimate is only as good as its measures. Covers validity, reliability, Cronbach's alpha, weighted indices built with factor analysis, and the politics of performance metrics.</w:t>
      </w:r>
    </w:p>
    <w:p w14:paraId="715D9E93"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Lectures</w:t>
      </w:r>
    </w:p>
    <w:p w14:paraId="2F9960CC" w:rsidR="00387BB8" w:rsidRDefault="00387BB8" w:rsidRPr="00387BB8" w14:textId="77777777">
      <w:pPr>
        <w:numPr>
          <w:ilvl w:val="0"/>
          <w:numId w:val="19"/>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76">
        <w:r w:rsidRPr="00387BB8">
          <w:rPr>
            <w:rFonts w:ascii="Segoe UI" w:cs="Segoe UI" w:eastAsia="Times New Roman" w:hAnsi="Segoe UI"/>
            <w:color w:val="1F2429"/>
            <w:kern w:val="0"/>
            <w:sz w:val="22"/>
            <w:szCs w:val="22"/>
            <w14:ligatures w14:val="none"/>
          </w:rPr>
          <w:t>Measurement Theory</w:t>
        </w:r>
      </w:hyperlink>
    </w:p>
    <w:p w14:paraId="2A23322D" w:rsidR="00387BB8" w:rsidRDefault="00387BB8" w:rsidRPr="00387BB8" w14:textId="77777777">
      <w:pPr>
        <w:numPr>
          <w:ilvl w:val="0"/>
          <w:numId w:val="19"/>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77">
        <w:r w:rsidRPr="00387BB8">
          <w:rPr>
            <w:rFonts w:ascii="Segoe UI" w:cs="Segoe UI" w:eastAsia="Times New Roman" w:hAnsi="Segoe UI"/>
            <w:color w:val="1F2429"/>
            <w:kern w:val="0"/>
            <w:sz w:val="22"/>
            <w:szCs w:val="22"/>
            <w14:ligatures w14:val="none"/>
          </w:rPr>
          <w:t>Signal, Noise, and Reliable Indices</w:t>
        </w:r>
      </w:hyperlink>
    </w:p>
    <w:p w14:paraId="2348A770" w:rsidR="00387BB8" w:rsidRDefault="00387BB8" w:rsidRPr="00387BB8" w14:textId="77777777">
      <w:pPr>
        <w:numPr>
          <w:ilvl w:val="0"/>
          <w:numId w:val="19"/>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78">
        <w:r w:rsidRPr="00387BB8">
          <w:rPr>
            <w:rFonts w:ascii="Segoe UI" w:cs="Segoe UI" w:eastAsia="Times New Roman" w:hAnsi="Segoe UI"/>
            <w:color w:val="1F2429"/>
            <w:kern w:val="0"/>
            <w:sz w:val="22"/>
            <w:szCs w:val="22"/>
            <w14:ligatures w14:val="none"/>
          </w:rPr>
          <w:t>Weighted Composite Indices</w:t>
        </w:r>
      </w:hyperlink>
    </w:p>
    <w:p w14:paraId="354C4B48" w:rsidR="00387BB8" w:rsidRDefault="00387BB8" w:rsidRPr="00387BB8" w14:textId="77777777">
      <w:pPr>
        <w:numPr>
          <w:ilvl w:val="0"/>
          <w:numId w:val="19"/>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79">
        <w:r w:rsidRPr="00387BB8">
          <w:rPr>
            <w:rFonts w:ascii="Segoe UI" w:cs="Segoe UI" w:eastAsia="Times New Roman" w:hAnsi="Segoe UI"/>
            <w:color w:val="1F2429"/>
            <w:kern w:val="0"/>
            <w:sz w:val="22"/>
            <w:szCs w:val="22"/>
            <w14:ligatures w14:val="none"/>
          </w:rPr>
          <w:t xml:space="preserve">Factor </w:t>
        </w:r>
        <w:proofErr w:type="spellStart"/>
        <w:r w:rsidRPr="00387BB8">
          <w:rPr>
            <w:rFonts w:ascii="Segoe UI" w:cs="Segoe UI" w:eastAsia="Times New Roman" w:hAnsi="Segoe UI"/>
            <w:color w:val="1F2429"/>
            <w:kern w:val="0"/>
            <w:sz w:val="22"/>
            <w:szCs w:val="22"/>
            <w14:ligatures w14:val="none"/>
          </w:rPr>
          <w:t>Analysis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b/>
          <w:bCs/>
          <w:caps/>
          <w:color w:val="6D7681"/>
          <w:spacing w:val="19"/>
          <w:kern w:val="0"/>
          <w:sz w:val="22"/>
          <w:szCs w:val="22"/>
          <w14:ligatures w14:val="none"/>
        </w:rPr>
        <w:t>R</w:t>
      </w:r>
      <w:proofErr w:type="spellEnd"/>
      <w:r w:rsidRPr="00387BB8">
        <w:rPr>
          <w:rFonts w:ascii="Segoe UI" w:cs="Segoe UI" w:eastAsia="Times New Roman" w:hAnsi="Segoe UI"/>
          <w:b/>
          <w:bCs/>
          <w:caps/>
          <w:color w:val="6D7681"/>
          <w:spacing w:val="19"/>
          <w:kern w:val="0"/>
          <w:sz w:val="22"/>
          <w:szCs w:val="22"/>
          <w14:ligatures w14:val="none"/>
        </w:rPr>
        <w:t xml:space="preserve"> walkthrough</w:t>
      </w:r>
    </w:p>
    <w:p w14:paraId="4AF0C998" w:rsidR="00387BB8" w:rsidRDefault="00387BB8" w:rsidRPr="00387BB8" w14:textId="77777777">
      <w:pPr>
        <w:numPr>
          <w:ilvl w:val="0"/>
          <w:numId w:val="19"/>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80">
        <w:r w:rsidRPr="00387BB8">
          <w:rPr>
            <w:rFonts w:ascii="Segoe UI" w:cs="Segoe UI" w:eastAsia="Times New Roman" w:hAnsi="Segoe UI"/>
            <w:color w:val="1F2429"/>
            <w:kern w:val="0"/>
            <w:sz w:val="22"/>
            <w:szCs w:val="22"/>
            <w14:ligatures w14:val="none"/>
          </w:rPr>
          <w:t xml:space="preserve">PCA versus Factor </w:t>
        </w:r>
        <w:proofErr w:type="spellStart"/>
        <w:r w:rsidRPr="00387BB8">
          <w:rPr>
            <w:rFonts w:ascii="Segoe UI" w:cs="Segoe UI" w:eastAsia="Times New Roman" w:hAnsi="Segoe UI"/>
            <w:color w:val="1F2429"/>
            <w:kern w:val="0"/>
            <w:sz w:val="22"/>
            <w:szCs w:val="22"/>
            <w14:ligatures w14:val="none"/>
          </w:rPr>
          <w:t>Analysis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b/>
          <w:bCs/>
          <w:caps/>
          <w:color w:val="6D7681"/>
          <w:spacing w:val="19"/>
          <w:kern w:val="0"/>
          <w:sz w:val="22"/>
          <w:szCs w:val="22"/>
          <w14:ligatures w14:val="none"/>
        </w:rPr>
        <w:t>R</w:t>
      </w:r>
      <w:proofErr w:type="spellEnd"/>
      <w:r w:rsidRPr="00387BB8">
        <w:rPr>
          <w:rFonts w:ascii="Segoe UI" w:cs="Segoe UI" w:eastAsia="Times New Roman" w:hAnsi="Segoe UI"/>
          <w:b/>
          <w:bCs/>
          <w:caps/>
          <w:color w:val="6D7681"/>
          <w:spacing w:val="19"/>
          <w:kern w:val="0"/>
          <w:sz w:val="22"/>
          <w:szCs w:val="22"/>
          <w14:ligatures w14:val="none"/>
        </w:rPr>
        <w:t xml:space="preserve"> walkthrough</w:t>
      </w:r>
    </w:p>
    <w:p w14:paraId="1272AE27"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Reference material</w:t>
      </w:r>
    </w:p>
    <w:p w14:paraId="548FD127" w:rsidR="00387BB8" w:rsidRDefault="00387BB8" w:rsidRPr="00387BB8" w14:textId="77777777">
      <w:pPr>
        <w:numPr>
          <w:ilvl w:val="0"/>
          <w:numId w:val="20"/>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81">
        <w:r w:rsidRPr="00387BB8">
          <w:rPr>
            <w:rFonts w:ascii="Segoe UI" w:cs="Segoe UI" w:eastAsia="Times New Roman" w:hAnsi="Segoe UI"/>
            <w:color w:val="1F2429"/>
            <w:kern w:val="0"/>
            <w:sz w:val="22"/>
            <w:szCs w:val="22"/>
            <w14:ligatures w14:val="none"/>
          </w:rPr>
          <w:t xml:space="preserve">Measurement Theory and </w:t>
        </w:r>
        <w:proofErr w:type="spellStart"/>
        <w:r w:rsidRPr="00387BB8">
          <w:rPr>
            <w:rFonts w:ascii="Segoe UI" w:cs="Segoe UI" w:eastAsia="Times New Roman" w:hAnsi="Segoe UI"/>
            <w:color w:val="1F2429"/>
            <w:kern w:val="0"/>
            <w:sz w:val="22"/>
            <w:szCs w:val="22"/>
            <w14:ligatures w14:val="none"/>
          </w:rPr>
          <w:t>Practice</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Aparasu</w:t>
      </w:r>
      <w:proofErr w:type="spellEnd"/>
      <w:r w:rsidRPr="00387BB8">
        <w:rPr>
          <w:rFonts w:ascii="Segoe UI" w:cs="Segoe UI" w:eastAsia="Times New Roman" w:hAnsi="Segoe UI"/>
          <w:color w:val="6D7681"/>
          <w:kern w:val="0"/>
          <w:sz w:val="22"/>
          <w:szCs w:val="22"/>
          <w14:ligatures w14:val="none"/>
        </w:rPr>
        <w:t>, R. R. (2011). Research Methods for Pharmaceutical Practice and Policy, Ch. 4. Levels of measurement, reliability, and validity.</w:t>
      </w:r>
    </w:p>
    <w:p w14:paraId="2C57ADD8" w:rsidR="00387BB8" w:rsidRDefault="00387BB8" w:rsidRPr="00387BB8" w14:textId="77777777">
      <w:pPr>
        <w:numPr>
          <w:ilvl w:val="0"/>
          <w:numId w:val="20"/>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82">
        <w:r w:rsidRPr="00387BB8">
          <w:rPr>
            <w:rFonts w:ascii="Segoe UI" w:cs="Segoe UI" w:eastAsia="Times New Roman" w:hAnsi="Segoe UI"/>
            <w:color w:val="1F2429"/>
            <w:kern w:val="0"/>
            <w:sz w:val="22"/>
            <w:szCs w:val="22"/>
            <w14:ligatures w14:val="none"/>
          </w:rPr>
          <w:t xml:space="preserve">Construct Measurement and Validation Procedures in MIS and Behavioral </w:t>
        </w:r>
        <w:proofErr w:type="spellStart"/>
        <w:r w:rsidRPr="00387BB8">
          <w:rPr>
            <w:rFonts w:ascii="Segoe UI" w:cs="Segoe UI" w:eastAsia="Times New Roman" w:hAnsi="Segoe UI"/>
            <w:color w:val="1F2429"/>
            <w:kern w:val="0"/>
            <w:sz w:val="22"/>
            <w:szCs w:val="22"/>
            <w14:ligatures w14:val="none"/>
          </w:rPr>
          <w:t>Research</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MacKenzie</w:t>
      </w:r>
      <w:proofErr w:type="spellEnd"/>
      <w:r w:rsidRPr="00387BB8">
        <w:rPr>
          <w:rFonts w:ascii="Segoe UI" w:cs="Segoe UI" w:eastAsia="Times New Roman" w:hAnsi="Segoe UI"/>
          <w:color w:val="6D7681"/>
          <w:kern w:val="0"/>
          <w:sz w:val="22"/>
          <w:szCs w:val="22"/>
          <w14:ligatures w14:val="none"/>
        </w:rPr>
        <w:t xml:space="preserve">, Podsakoff &amp; Podsakoff (2011). MIS Quarterly, 35(2). The </w:t>
      </w:r>
      <w:proofErr w:type="gramStart"/>
      <w:r w:rsidRPr="00387BB8">
        <w:rPr>
          <w:rFonts w:ascii="Segoe UI" w:cs="Segoe UI" w:eastAsia="Times New Roman" w:hAnsi="Segoe UI"/>
          <w:color w:val="6D7681"/>
          <w:kern w:val="0"/>
          <w:sz w:val="22"/>
          <w:szCs w:val="22"/>
          <w14:ligatures w14:val="none"/>
        </w:rPr>
        <w:t>full scale-development</w:t>
      </w:r>
      <w:proofErr w:type="gramEnd"/>
      <w:r w:rsidRPr="00387BB8">
        <w:rPr>
          <w:rFonts w:ascii="Segoe UI" w:cs="Segoe UI" w:eastAsia="Times New Roman" w:hAnsi="Segoe UI"/>
          <w:color w:val="6D7681"/>
          <w:kern w:val="0"/>
          <w:sz w:val="22"/>
          <w:szCs w:val="22"/>
          <w14:ligatures w14:val="none"/>
        </w:rPr>
        <w:t xml:space="preserve"> process, from conceptual definition to validation.</w:t>
      </w:r>
    </w:p>
    <w:p w14:paraId="3AB507CB" w:rsidR="00387BB8" w:rsidRDefault="00387BB8" w:rsidRPr="00387BB8" w14:textId="77777777">
      <w:pPr>
        <w:numPr>
          <w:ilvl w:val="0"/>
          <w:numId w:val="20"/>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83">
        <w:r w:rsidRPr="00387BB8">
          <w:rPr>
            <w:rFonts w:ascii="Segoe UI" w:cs="Segoe UI" w:eastAsia="Times New Roman" w:hAnsi="Segoe UI"/>
            <w:color w:val="1F2429"/>
            <w:kern w:val="0"/>
            <w:sz w:val="22"/>
            <w:szCs w:val="22"/>
            <w14:ligatures w14:val="none"/>
          </w:rPr>
          <w:t xml:space="preserve">Forget the Myers-Briggs, Use the Big </w:t>
        </w:r>
        <w:proofErr w:type="spellStart"/>
        <w:r w:rsidRPr="00387BB8">
          <w:rPr>
            <w:rFonts w:ascii="Segoe UI" w:cs="Segoe UI" w:eastAsia="Times New Roman" w:hAnsi="Segoe UI"/>
            <w:color w:val="1F2429"/>
            <w:kern w:val="0"/>
            <w:sz w:val="22"/>
            <w:szCs w:val="22"/>
            <w14:ligatures w14:val="none"/>
          </w:rPr>
          <w:t>Five</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Kelly</w:t>
      </w:r>
      <w:proofErr w:type="spellEnd"/>
      <w:r w:rsidRPr="00387BB8">
        <w:rPr>
          <w:rFonts w:ascii="Segoe UI" w:cs="Segoe UI" w:eastAsia="Times New Roman" w:hAnsi="Segoe UI"/>
          <w:color w:val="6D7681"/>
          <w:kern w:val="0"/>
          <w:sz w:val="22"/>
          <w:szCs w:val="22"/>
          <w14:ligatures w14:val="none"/>
        </w:rPr>
        <w:t xml:space="preserve"> (2019). </w:t>
      </w:r>
      <w:proofErr w:type="spellStart"/>
      <w:r w:rsidRPr="00387BB8">
        <w:rPr>
          <w:rFonts w:ascii="Segoe UI" w:cs="Segoe UI" w:eastAsia="Times New Roman" w:hAnsi="Segoe UI"/>
          <w:color w:val="6D7681"/>
          <w:kern w:val="0"/>
          <w:sz w:val="22"/>
          <w:szCs w:val="22"/>
          <w14:ligatures w14:val="none"/>
        </w:rPr>
        <w:t>HeadStuff</w:t>
      </w:r>
      <w:proofErr w:type="spellEnd"/>
      <w:r w:rsidRPr="00387BB8">
        <w:rPr>
          <w:rFonts w:ascii="Segoe UI" w:cs="Segoe UI" w:eastAsia="Times New Roman" w:hAnsi="Segoe UI"/>
          <w:color w:val="6D7681"/>
          <w:kern w:val="0"/>
          <w:sz w:val="22"/>
          <w:szCs w:val="22"/>
          <w14:ligatures w14:val="none"/>
        </w:rPr>
        <w:t>. A popular instrument that fails the test-retest reliability standard.</w:t>
      </w:r>
    </w:p>
    <w:p w14:paraId="4DF8C5CB" w:rsidR="00387BB8" w:rsidRDefault="00387BB8" w:rsidRPr="00387BB8" w14:textId="77777777">
      <w:pPr>
        <w:numPr>
          <w:ilvl w:val="0"/>
          <w:numId w:val="20"/>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84">
        <w:r w:rsidRPr="00387BB8">
          <w:rPr>
            <w:rFonts w:ascii="Segoe UI" w:cs="Segoe UI" w:eastAsia="Times New Roman" w:hAnsi="Segoe UI"/>
            <w:color w:val="1F2429"/>
            <w:kern w:val="0"/>
            <w:sz w:val="22"/>
            <w:szCs w:val="22"/>
            <w14:ligatures w14:val="none"/>
          </w:rPr>
          <w:t xml:space="preserve">Punishing and Toxic Neighborhood Environments Predict Social </w:t>
        </w:r>
        <w:proofErr w:type="spellStart"/>
        <w:r w:rsidRPr="00387BB8">
          <w:rPr>
            <w:rFonts w:ascii="Segoe UI" w:cs="Segoe UI" w:eastAsia="Times New Roman" w:hAnsi="Segoe UI"/>
            <w:color w:val="1F2429"/>
            <w:kern w:val="0"/>
            <w:sz w:val="22"/>
            <w:szCs w:val="22"/>
            <w14:ligatures w14:val="none"/>
          </w:rPr>
          <w:t>Mobility</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Manduca</w:t>
      </w:r>
      <w:proofErr w:type="spellEnd"/>
      <w:r w:rsidRPr="00387BB8">
        <w:rPr>
          <w:rFonts w:ascii="Segoe UI" w:cs="Segoe UI" w:eastAsia="Times New Roman" w:hAnsi="Segoe UI"/>
          <w:color w:val="6D7681"/>
          <w:kern w:val="0"/>
          <w:sz w:val="22"/>
          <w:szCs w:val="22"/>
          <w14:ligatures w14:val="none"/>
        </w:rPr>
        <w:t xml:space="preserve"> &amp; Sampson (2019). PNAS. What neighborhood measures add beyond the concentrated poverty rate.</w:t>
      </w:r>
    </w:p>
    <w:p w14:paraId="5BC8EEC9" w:rsidR="00387BB8" w:rsidRDefault="00387BB8" w:rsidRPr="00387BB8" w14:textId="77777777">
      <w:pPr>
        <w:numPr>
          <w:ilvl w:val="0"/>
          <w:numId w:val="20"/>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85">
        <w:r w:rsidRPr="00387BB8">
          <w:rPr>
            <w:rFonts w:ascii="Segoe UI" w:cs="Segoe UI" w:eastAsia="Times New Roman" w:hAnsi="Segoe UI"/>
            <w:color w:val="1F2429"/>
            <w:kern w:val="0"/>
            <w:sz w:val="22"/>
            <w:szCs w:val="22"/>
            <w14:ligatures w14:val="none"/>
          </w:rPr>
          <w:t xml:space="preserve">Management Accounting &amp; Control Scales </w:t>
        </w:r>
        <w:proofErr w:type="spellStart"/>
        <w:r w:rsidRPr="00387BB8">
          <w:rPr>
            <w:rFonts w:ascii="Segoe UI" w:cs="Segoe UI" w:eastAsia="Times New Roman" w:hAnsi="Segoe UI"/>
            <w:color w:val="1F2429"/>
            <w:kern w:val="0"/>
            <w:sz w:val="22"/>
            <w:szCs w:val="22"/>
            <w14:ligatures w14:val="none"/>
          </w:rPr>
          <w:t>Handbook</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Schäffer</w:t>
      </w:r>
      <w:proofErr w:type="spellEnd"/>
      <w:r w:rsidRPr="00387BB8">
        <w:rPr>
          <w:rFonts w:ascii="Segoe UI" w:cs="Segoe UI" w:eastAsia="Times New Roman" w:hAnsi="Segoe UI"/>
          <w:color w:val="6D7681"/>
          <w:kern w:val="0"/>
          <w:sz w:val="22"/>
          <w:szCs w:val="22"/>
          <w14:ligatures w14:val="none"/>
        </w:rPr>
        <w:t xml:space="preserve"> (2007). A reference catalogue of published multi-item scales — look here before writing your own.</w:t>
      </w:r>
    </w:p>
    <w:p w14:paraId="467D8064" w:rsidP="00387BB8" w:rsidR="00387BB8" w:rsidRDefault="00387BB8" w:rsidRPr="00387BB8" w14:textId="77777777">
      <w:pPr>
        <w:shd w:color="auto" w:fill="FFFFFF" w:val="clear"/>
        <w:spacing w:after="0" w:line="240" w:lineRule="auto"/>
        <w:rPr>
          <w:rFonts w:ascii="Amasis MT Pro Black" w:cs="Segoe UI" w:eastAsia="Times New Roman" w:hAnsi="Amasis MT Pro Black"/>
          <w:color w:val="1F2429"/>
          <w:kern w:val="0"/>
          <w:sz w:val="28"/>
          <w:szCs w:val="28"/>
          <w14:ligatures w14:val="none"/>
        </w:rPr>
      </w:pPr>
      <w:r w:rsidRPr="00387BB8">
        <w:rPr>
          <w:rFonts w:ascii="Amasis MT Pro Black" w:cs="Segoe UI" w:eastAsia="Times New Roman" w:hAnsi="Amasis MT Pro Black"/>
          <w:b/>
          <w:bCs/>
          <w:caps/>
          <w:color w:val="BD5416"/>
          <w:spacing w:val="34"/>
          <w:kern w:val="0"/>
          <w:sz w:val="28"/>
          <w:szCs w:val="28"/>
          <w14:ligatures w14:val="none"/>
        </w:rPr>
        <w:t>Unit 11</w:t>
      </w:r>
      <w:r>
        <w:rPr>
          <w:rFonts w:ascii="Amasis MT Pro Black" w:cs="Segoe UI" w:eastAsia="Times New Roman" w:hAnsi="Amasis MT Pro Black"/>
          <w:b/>
          <w:bCs/>
          <w:caps/>
          <w:color w:val="BD5416"/>
          <w:spacing w:val="34"/>
          <w:kern w:val="0"/>
          <w:sz w:val="28"/>
          <w:szCs w:val="28"/>
          <w14:ligatures w14:val="none"/>
        </w:rPr>
        <w:t>:</w:t>
      </w:r>
      <w:r>
        <w:rPr>
          <w:rFonts w:ascii="Amasis MT Pro Black" w:cs="Segoe UI" w:eastAsia="Times New Roman" w:hAnsi="Amasis MT Pro Black"/>
          <w:color w:val="BD5416"/>
          <w:spacing w:val="34"/>
          <w:kern w:val="0"/>
          <w:sz w:val="28"/>
          <w:szCs w:val="28"/>
          <w14:ligatures w14:val="none"/>
        </w:rPr>
        <w:t xml:space="preserve"> </w:t>
      </w:r>
      <w:hyperlink w:anchor="campbell-scores" w:history="1" r:id="rId86">
        <w:r w:rsidRPr="00387BB8">
          <w:rPr>
            <w:rFonts w:ascii="Amasis MT Pro Black" w:cs="Segoe UI" w:eastAsia="Times New Roman" w:hAnsi="Amasis MT Pro Black"/>
            <w:b/>
            <w:bCs/>
            <w:color w:val="BD5416"/>
            <w:kern w:val="0"/>
            <w:sz w:val="28"/>
            <w:szCs w:val="28"/>
            <w14:ligatures w14:val="none"/>
          </w:rPr>
          <w:t>Campbell Scores</w:t>
        </w:r>
      </w:hyperlink>
    </w:p>
    <w:p w14:paraId="17A9CE07" w:rsidP="00387BB8" w:rsidR="00387BB8" w:rsidRDefault="00387BB8" w:rsidRPr="00387BB8" w14:textId="77777777">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r w:rsidRPr="00387BB8">
        <w:rPr>
          <w:rFonts w:ascii="Segoe UI" w:cs="Segoe UI" w:eastAsia="Times New Roman" w:hAnsi="Segoe UI"/>
          <w:color w:val="4D565F"/>
          <w:kern w:val="0"/>
          <w:sz w:val="22"/>
          <w:szCs w:val="22"/>
          <w14:ligatures w14:val="none"/>
        </w:rPr>
        <w:t>Evaluates a study's internal validity as a structured search for competing explanations of its results. Each of the ten Campbell Score items is a rival hypothesis that must be ruled out, with selection and attrition treated as guilty until proven innocent.</w:t>
      </w:r>
    </w:p>
    <w:p w14:paraId="68519558"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Lectures</w:t>
      </w:r>
    </w:p>
    <w:p w14:paraId="1CDB30A8" w:rsidR="00387BB8" w:rsidRDefault="00387BB8" w:rsidRPr="00387BB8" w14:textId="77777777">
      <w:pPr>
        <w:numPr>
          <w:ilvl w:val="0"/>
          <w:numId w:val="21"/>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87">
        <w:r w:rsidRPr="00387BB8">
          <w:rPr>
            <w:rFonts w:ascii="Segoe UI" w:cs="Segoe UI" w:eastAsia="Times New Roman" w:hAnsi="Segoe UI"/>
            <w:color w:val="1F2429"/>
            <w:kern w:val="0"/>
            <w:sz w:val="22"/>
            <w:szCs w:val="22"/>
            <w14:ligatures w14:val="none"/>
          </w:rPr>
          <w:t>Campbell Scores: Eliminating Competing Hypotheses</w:t>
        </w:r>
      </w:hyperlink>
    </w:p>
    <w:p w14:paraId="1FE64EC9" w:rsidR="00387BB8" w:rsidRDefault="00387BB8" w:rsidRPr="00387BB8" w14:textId="77777777">
      <w:pPr>
        <w:numPr>
          <w:ilvl w:val="0"/>
          <w:numId w:val="21"/>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88">
        <w:r w:rsidRPr="00387BB8">
          <w:rPr>
            <w:rFonts w:ascii="Segoe UI" w:cs="Segoe UI" w:eastAsia="Times New Roman" w:hAnsi="Segoe UI"/>
            <w:color w:val="1F2429"/>
            <w:kern w:val="0"/>
            <w:sz w:val="22"/>
            <w:szCs w:val="22"/>
            <w14:ligatures w14:val="none"/>
          </w:rPr>
          <w:t>Campbell Score Examples</w:t>
        </w:r>
      </w:hyperlink>
    </w:p>
    <w:p w14:paraId="61693FDF"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Reference material</w:t>
      </w:r>
    </w:p>
    <w:p w14:paraId="1DC43976" w:rsidR="00387BB8" w:rsidRDefault="00387BB8" w:rsidRPr="00387BB8" w14:textId="77777777">
      <w:pPr>
        <w:numPr>
          <w:ilvl w:val="0"/>
          <w:numId w:val="22"/>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89">
        <w:r w:rsidRPr="00387BB8">
          <w:rPr>
            <w:rFonts w:ascii="Segoe UI" w:cs="Segoe UI" w:eastAsia="Times New Roman" w:hAnsi="Segoe UI"/>
            <w:color w:val="1F2429"/>
            <w:kern w:val="0"/>
            <w:sz w:val="22"/>
            <w:szCs w:val="22"/>
            <w14:ligatures w14:val="none"/>
          </w:rPr>
          <w:t>Post-Test Only Estimator (Ch. 7 — hospital follow-up care)</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Bingham &amp; Felbinger. One of the three studies scored in Lab P203.</w:t>
      </w:r>
    </w:p>
    <w:p w14:paraId="0BDD297B" w:rsidR="00387BB8" w:rsidRDefault="00387BB8" w:rsidRPr="00387BB8" w14:textId="77777777">
      <w:pPr>
        <w:numPr>
          <w:ilvl w:val="0"/>
          <w:numId w:val="22"/>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90">
        <w:r w:rsidRPr="00387BB8">
          <w:rPr>
            <w:rFonts w:ascii="Segoe UI" w:cs="Segoe UI" w:eastAsia="Times New Roman" w:hAnsi="Segoe UI"/>
            <w:color w:val="1F2429"/>
            <w:kern w:val="0"/>
            <w:sz w:val="22"/>
            <w:szCs w:val="22"/>
            <w14:ligatures w14:val="none"/>
          </w:rPr>
          <w:t>Pre-Post with Comparison (Ch. 8 — energy savings)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Bingham &amp; Felbinger. Second study scored in Lab P203.</w:t>
      </w:r>
    </w:p>
    <w:p w14:paraId="3E8CFD58" w:rsidR="00387BB8" w:rsidRDefault="00387BB8" w:rsidRPr="00387BB8" w14:textId="77777777">
      <w:pPr>
        <w:numPr>
          <w:ilvl w:val="0"/>
          <w:numId w:val="22"/>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91">
        <w:r w:rsidRPr="00387BB8">
          <w:rPr>
            <w:rFonts w:ascii="Segoe UI" w:cs="Segoe UI" w:eastAsia="Times New Roman" w:hAnsi="Segoe UI"/>
            <w:color w:val="1F2429"/>
            <w:kern w:val="0"/>
            <w:sz w:val="22"/>
            <w:szCs w:val="22"/>
            <w14:ligatures w14:val="none"/>
          </w:rPr>
          <w:t>Reflexive Study Design (Ch. 11 — nutrition behavior change)</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Bingham &amp; Felbinger. Third study scored in Lab P203.</w:t>
      </w:r>
    </w:p>
    <w:p w14:paraId="41DFF282" w:rsidR="00387BB8" w:rsidRDefault="00387BB8" w:rsidRPr="00387BB8" w14:textId="77777777">
      <w:pPr>
        <w:numPr>
          <w:ilvl w:val="0"/>
          <w:numId w:val="22"/>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92">
        <w:r w:rsidRPr="00387BB8">
          <w:rPr>
            <w:rFonts w:ascii="Segoe UI" w:cs="Segoe UI" w:eastAsia="Times New Roman" w:hAnsi="Segoe UI"/>
            <w:color w:val="1F2429"/>
            <w:kern w:val="0"/>
            <w:sz w:val="22"/>
            <w:szCs w:val="22"/>
            <w14:ligatures w14:val="none"/>
          </w:rPr>
          <w:t xml:space="preserve">A Checklist for Classifying Health Intervention </w:t>
        </w:r>
        <w:proofErr w:type="spellStart"/>
        <w:r w:rsidRPr="00387BB8">
          <w:rPr>
            <w:rFonts w:ascii="Segoe UI" w:cs="Segoe UI" w:eastAsia="Times New Roman" w:hAnsi="Segoe UI"/>
            <w:color w:val="1F2429"/>
            <w:kern w:val="0"/>
            <w:sz w:val="22"/>
            <w:szCs w:val="22"/>
            <w14:ligatures w14:val="none"/>
          </w:rPr>
          <w:t>Studies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A</w:t>
      </w:r>
      <w:proofErr w:type="spellEnd"/>
      <w:r w:rsidRPr="00387BB8">
        <w:rPr>
          <w:rFonts w:ascii="Segoe UI" w:cs="Segoe UI" w:eastAsia="Times New Roman" w:hAnsi="Segoe UI"/>
          <w:color w:val="6D7681"/>
          <w:kern w:val="0"/>
          <w:sz w:val="22"/>
          <w:szCs w:val="22"/>
          <w14:ligatures w14:val="none"/>
        </w:rPr>
        <w:t xml:space="preserve"> parallel framework from the health literature.</w:t>
      </w:r>
    </w:p>
    <w:p w14:paraId="47674163" w:rsidP="00387BB8" w:rsidR="00387BB8" w:rsidRDefault="00387BB8" w:rsidRPr="00387BB8" w14:textId="77777777">
      <w:pPr>
        <w:shd w:color="auto" w:fill="FFFFFF" w:val="clear"/>
        <w:spacing w:after="0" w:line="240" w:lineRule="auto"/>
        <w:rPr>
          <w:rFonts w:ascii="Amasis MT Pro Black" w:cs="Segoe UI" w:eastAsia="Times New Roman" w:hAnsi="Amasis MT Pro Black"/>
          <w:color w:val="1F2429"/>
          <w:kern w:val="0"/>
          <w:sz w:val="28"/>
          <w:szCs w:val="28"/>
          <w14:ligatures w14:val="none"/>
        </w:rPr>
      </w:pPr>
      <w:r w:rsidRPr="00387BB8">
        <w:rPr>
          <w:rFonts w:ascii="Amasis MT Pro Black" w:cs="Segoe UI" w:eastAsia="Times New Roman" w:hAnsi="Amasis MT Pro Black"/>
          <w:b/>
          <w:bCs/>
          <w:caps/>
          <w:color w:val="BD5416"/>
          <w:spacing w:val="34"/>
          <w:kern w:val="0"/>
          <w:sz w:val="28"/>
          <w:szCs w:val="28"/>
          <w14:ligatures w14:val="none"/>
        </w:rPr>
        <w:t>Unit 12</w:t>
      </w:r>
      <w:r>
        <w:rPr>
          <w:rFonts w:ascii="Amasis MT Pro Black" w:cs="Segoe UI" w:eastAsia="Times New Roman" w:hAnsi="Amasis MT Pro Black"/>
          <w:b/>
          <w:bCs/>
          <w:caps/>
          <w:color w:val="BD5416"/>
          <w:spacing w:val="34"/>
          <w:kern w:val="0"/>
          <w:sz w:val="28"/>
          <w:szCs w:val="28"/>
          <w14:ligatures w14:val="none"/>
        </w:rPr>
        <w:t>:</w:t>
      </w:r>
      <w:r>
        <w:rPr>
          <w:rFonts w:ascii="Amasis MT Pro Black" w:cs="Segoe UI" w:eastAsia="Times New Roman" w:hAnsi="Amasis MT Pro Black"/>
          <w:color w:val="BD5416"/>
          <w:spacing w:val="34"/>
          <w:kern w:val="0"/>
          <w:sz w:val="28"/>
          <w:szCs w:val="28"/>
          <w14:ligatures w14:val="none"/>
        </w:rPr>
        <w:t xml:space="preserve"> </w:t>
      </w:r>
      <w:hyperlink w:anchor="more-campbell-scores" w:history="1" r:id="rId93">
        <w:r w:rsidRPr="00387BB8">
          <w:rPr>
            <w:rFonts w:ascii="Amasis MT Pro Black" w:cs="Segoe UI" w:eastAsia="Times New Roman" w:hAnsi="Amasis MT Pro Black"/>
            <w:b/>
            <w:bCs/>
            <w:color w:val="BD5416"/>
            <w:kern w:val="0"/>
            <w:sz w:val="28"/>
            <w:szCs w:val="28"/>
            <w14:ligatures w14:val="none"/>
          </w:rPr>
          <w:t>Two Studies, Same Data, Opposite Conclusions</w:t>
        </w:r>
      </w:hyperlink>
    </w:p>
    <w:p w14:paraId="5CAA70D5" w:rsidP="00387BB8" w:rsidR="00387BB8" w:rsidRDefault="00387BB8" w:rsidRPr="00387BB8" w14:textId="77777777">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r w:rsidRPr="00387BB8">
        <w:rPr>
          <w:rFonts w:ascii="Segoe UI" w:cs="Segoe UI" w:eastAsia="Times New Roman" w:hAnsi="Segoe UI"/>
          <w:color w:val="4D565F"/>
          <w:kern w:val="0"/>
          <w:sz w:val="22"/>
          <w:szCs w:val="22"/>
          <w14:ligatures w14:val="none"/>
        </w:rPr>
        <w:t>Two chapters evaluate the same school choice program with the same data and reach opposite conclusions. Scoring both studies shows that the choice of comparison group and estimator, not the data, drives the difference.</w:t>
      </w:r>
    </w:p>
    <w:p w14:paraId="11B77539"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Lectures</w:t>
      </w:r>
    </w:p>
    <w:p w14:paraId="4618B704" w:rsidR="00387BB8" w:rsidRDefault="00387BB8" w:rsidRPr="00387BB8" w14:textId="77777777">
      <w:pPr>
        <w:numPr>
          <w:ilvl w:val="0"/>
          <w:numId w:val="23"/>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94">
        <w:proofErr w:type="spellStart"/>
        <w:r w:rsidRPr="00387BB8">
          <w:rPr>
            <w:rFonts w:ascii="Segoe UI" w:cs="Segoe UI" w:eastAsia="Times New Roman" w:hAnsi="Segoe UI"/>
            <w:color w:val="1F2429"/>
            <w:kern w:val="0"/>
            <w:sz w:val="22"/>
            <w:szCs w:val="22"/>
            <w14:ligatures w14:val="none"/>
          </w:rPr>
          <w:t>Counterfactuals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b/>
          <w:bCs/>
          <w:caps/>
          <w:color w:val="6D7681"/>
          <w:spacing w:val="19"/>
          <w:kern w:val="0"/>
          <w:sz w:val="22"/>
          <w:szCs w:val="22"/>
          <w14:ligatures w14:val="none"/>
        </w:rPr>
        <w:t>Review</w:t>
      </w:r>
      <w:proofErr w:type="spellEnd"/>
    </w:p>
    <w:p w14:paraId="3D31EDD8" w:rsidR="00387BB8" w:rsidRDefault="00387BB8" w:rsidRPr="00387BB8" w14:textId="77777777">
      <w:pPr>
        <w:numPr>
          <w:ilvl w:val="0"/>
          <w:numId w:val="23"/>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95">
        <w:r w:rsidRPr="00387BB8">
          <w:rPr>
            <w:rFonts w:ascii="Segoe UI" w:cs="Segoe UI" w:eastAsia="Times New Roman" w:hAnsi="Segoe UI"/>
            <w:color w:val="1F2429"/>
            <w:kern w:val="0"/>
            <w:sz w:val="22"/>
            <w:szCs w:val="22"/>
            <w14:ligatures w14:val="none"/>
          </w:rPr>
          <w:t xml:space="preserve">CF </w:t>
        </w:r>
        <w:proofErr w:type="spellStart"/>
        <w:r w:rsidRPr="00387BB8">
          <w:rPr>
            <w:rFonts w:ascii="Segoe UI" w:cs="Segoe UI" w:eastAsia="Times New Roman" w:hAnsi="Segoe UI"/>
            <w:color w:val="1F2429"/>
            <w:kern w:val="0"/>
            <w:sz w:val="22"/>
            <w:szCs w:val="22"/>
            <w14:ligatures w14:val="none"/>
          </w:rPr>
          <w:t>validity</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b/>
          <w:bCs/>
          <w:caps/>
          <w:color w:val="6D7681"/>
          <w:spacing w:val="19"/>
          <w:kern w:val="0"/>
          <w:sz w:val="22"/>
          <w:szCs w:val="22"/>
          <w14:ligatures w14:val="none"/>
        </w:rPr>
        <w:t>Review</w:t>
      </w:r>
      <w:proofErr w:type="spellEnd"/>
    </w:p>
    <w:p w14:paraId="3F7E45B2" w:rsidR="00387BB8" w:rsidRDefault="00387BB8" w:rsidRPr="00387BB8" w14:textId="77777777">
      <w:pPr>
        <w:numPr>
          <w:ilvl w:val="0"/>
          <w:numId w:val="23"/>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96">
        <w:r w:rsidRPr="00387BB8">
          <w:rPr>
            <w:rFonts w:ascii="Segoe UI" w:cs="Segoe UI" w:eastAsia="Times New Roman" w:hAnsi="Segoe UI"/>
            <w:color w:val="1F2429"/>
            <w:kern w:val="0"/>
            <w:sz w:val="22"/>
            <w:szCs w:val="22"/>
            <w14:ligatures w14:val="none"/>
          </w:rPr>
          <w:t xml:space="preserve">Three </w:t>
        </w:r>
        <w:proofErr w:type="spellStart"/>
        <w:r w:rsidRPr="00387BB8">
          <w:rPr>
            <w:rFonts w:ascii="Segoe UI" w:cs="Segoe UI" w:eastAsia="Times New Roman" w:hAnsi="Segoe UI"/>
            <w:color w:val="1F2429"/>
            <w:kern w:val="0"/>
            <w:sz w:val="22"/>
            <w:szCs w:val="22"/>
            <w14:ligatures w14:val="none"/>
          </w:rPr>
          <w:t>estimators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b/>
          <w:bCs/>
          <w:caps/>
          <w:color w:val="6D7681"/>
          <w:spacing w:val="19"/>
          <w:kern w:val="0"/>
          <w:sz w:val="22"/>
          <w:szCs w:val="22"/>
          <w14:ligatures w14:val="none"/>
        </w:rPr>
        <w:t>Review</w:t>
      </w:r>
      <w:proofErr w:type="spellEnd"/>
    </w:p>
    <w:p w14:paraId="6A44896A" w:rsidR="00387BB8" w:rsidRDefault="00387BB8" w:rsidRPr="00387BB8" w14:textId="77777777">
      <w:pPr>
        <w:numPr>
          <w:ilvl w:val="0"/>
          <w:numId w:val="23"/>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97">
        <w:r w:rsidRPr="00387BB8">
          <w:rPr>
            <w:rFonts w:ascii="Segoe UI" w:cs="Segoe UI" w:eastAsia="Times New Roman" w:hAnsi="Segoe UI"/>
            <w:color w:val="1F2429"/>
            <w:kern w:val="0"/>
            <w:sz w:val="22"/>
            <w:szCs w:val="22"/>
            <w14:ligatures w14:val="none"/>
          </w:rPr>
          <w:t xml:space="preserve">Campbell </w:t>
        </w:r>
        <w:proofErr w:type="spellStart"/>
        <w:r w:rsidRPr="00387BB8">
          <w:rPr>
            <w:rFonts w:ascii="Segoe UI" w:cs="Segoe UI" w:eastAsia="Times New Roman" w:hAnsi="Segoe UI"/>
            <w:color w:val="1F2429"/>
            <w:kern w:val="0"/>
            <w:sz w:val="22"/>
            <w:szCs w:val="22"/>
            <w14:ligatures w14:val="none"/>
          </w:rPr>
          <w:t>Scores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b/>
          <w:bCs/>
          <w:caps/>
          <w:color w:val="6D7681"/>
          <w:spacing w:val="19"/>
          <w:kern w:val="0"/>
          <w:sz w:val="22"/>
          <w:szCs w:val="22"/>
          <w14:ligatures w14:val="none"/>
        </w:rPr>
        <w:t>Review</w:t>
      </w:r>
      <w:proofErr w:type="spellEnd"/>
    </w:p>
    <w:p w14:paraId="625899D9"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Reference material</w:t>
      </w:r>
    </w:p>
    <w:p w14:paraId="7C12FAB6" w:rsidR="00387BB8" w:rsidRDefault="00387BB8" w:rsidRPr="00387BB8" w14:textId="77777777">
      <w:pPr>
        <w:numPr>
          <w:ilvl w:val="0"/>
          <w:numId w:val="24"/>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98">
        <w:r w:rsidRPr="00387BB8">
          <w:rPr>
            <w:rFonts w:ascii="Segoe UI" w:cs="Segoe UI" w:eastAsia="Times New Roman" w:hAnsi="Segoe UI"/>
            <w:color w:val="1F2429"/>
            <w:kern w:val="0"/>
            <w:sz w:val="22"/>
            <w:szCs w:val="22"/>
            <w14:ligatures w14:val="none"/>
          </w:rPr>
          <w:t>Evaluation of a School Choice Program (Ch. 20 and Ch. 21)</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Bingham &amp; Felbinger. Focus on Tables 10A–10D and the regression models in 11A and 11B.</w:t>
      </w:r>
    </w:p>
    <w:p w14:paraId="7F2912FF" w:rsidR="00387BB8" w:rsidRDefault="00387BB8" w:rsidRPr="00387BB8" w14:textId="77777777">
      <w:pPr>
        <w:numPr>
          <w:ilvl w:val="0"/>
          <w:numId w:val="24"/>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99">
        <w:r w:rsidRPr="00387BB8">
          <w:rPr>
            <w:rFonts w:ascii="Segoe UI" w:cs="Segoe UI" w:eastAsia="Times New Roman" w:hAnsi="Segoe UI"/>
            <w:color w:val="1F2429"/>
            <w:kern w:val="0"/>
            <w:sz w:val="22"/>
            <w:szCs w:val="22"/>
            <w14:ligatures w14:val="none"/>
          </w:rPr>
          <w:t>Pre-Post with Control (Ch. 5)</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Companion chapter for comparing designs.</w:t>
      </w:r>
    </w:p>
    <w:p w14:paraId="65CABCA4" w:rsidP="00387BB8" w:rsidR="00387BB8" w:rsidRDefault="00387BB8" w:rsidRPr="00387BB8" w14:textId="77777777">
      <w:pPr>
        <w:shd w:color="auto" w:fill="FFFFFF" w:val="clear"/>
        <w:spacing w:after="0" w:line="240" w:lineRule="auto"/>
        <w:rPr>
          <w:rFonts w:ascii="Amasis MT Pro Black" w:cs="Segoe UI" w:eastAsia="Times New Roman" w:hAnsi="Amasis MT Pro Black"/>
          <w:color w:val="1F2429"/>
          <w:kern w:val="0"/>
          <w:sz w:val="28"/>
          <w:szCs w:val="28"/>
          <w14:ligatures w14:val="none"/>
        </w:rPr>
      </w:pPr>
      <w:r w:rsidRPr="00387BB8">
        <w:rPr>
          <w:rFonts w:ascii="Amasis MT Pro Black" w:cs="Segoe UI" w:eastAsia="Times New Roman" w:hAnsi="Amasis MT Pro Black"/>
          <w:b/>
          <w:bCs/>
          <w:caps/>
          <w:color w:val="BD5416"/>
          <w:spacing w:val="34"/>
          <w:kern w:val="0"/>
          <w:sz w:val="28"/>
          <w:szCs w:val="28"/>
          <w14:ligatures w14:val="none"/>
        </w:rPr>
        <w:t>Unit 13</w:t>
      </w:r>
      <w:r>
        <w:rPr>
          <w:rFonts w:ascii="Amasis MT Pro Black" w:cs="Segoe UI" w:eastAsia="Times New Roman" w:hAnsi="Amasis MT Pro Black"/>
          <w:b/>
          <w:bCs/>
          <w:caps/>
          <w:color w:val="BD5416"/>
          <w:spacing w:val="34"/>
          <w:kern w:val="0"/>
          <w:sz w:val="28"/>
          <w:szCs w:val="28"/>
          <w14:ligatures w14:val="none"/>
        </w:rPr>
        <w:t>:</w:t>
      </w:r>
      <w:r>
        <w:rPr>
          <w:rFonts w:ascii="Amasis MT Pro Black" w:cs="Segoe UI" w:eastAsia="Times New Roman" w:hAnsi="Amasis MT Pro Black"/>
          <w:color w:val="BD5416"/>
          <w:spacing w:val="34"/>
          <w:kern w:val="0"/>
          <w:sz w:val="28"/>
          <w:szCs w:val="28"/>
          <w14:ligatures w14:val="none"/>
        </w:rPr>
        <w:t xml:space="preserve"> </w:t>
      </w:r>
      <w:hyperlink w:anchor="comparing-estimators" w:history="1" r:id="rId100">
        <w:r w:rsidRPr="00387BB8">
          <w:rPr>
            <w:rFonts w:ascii="Amasis MT Pro Black" w:cs="Segoe UI" w:eastAsia="Times New Roman" w:hAnsi="Amasis MT Pro Black"/>
            <w:b/>
            <w:bCs/>
            <w:color w:val="BD5416"/>
            <w:kern w:val="0"/>
            <w:sz w:val="28"/>
            <w:szCs w:val="28"/>
            <w14:ligatures w14:val="none"/>
          </w:rPr>
          <w:t>Comparing the Three Estimators on One Dataset</w:t>
        </w:r>
      </w:hyperlink>
    </w:p>
    <w:p w14:paraId="666966AD" w:rsidP="00387BB8" w:rsidR="00387BB8" w:rsidRDefault="00387BB8" w:rsidRPr="00387BB8" w14:textId="77777777">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r w:rsidRPr="00387BB8">
        <w:rPr>
          <w:rFonts w:ascii="Segoe UI" w:cs="Segoe UI" w:eastAsia="Times New Roman" w:hAnsi="Segoe UI"/>
          <w:color w:val="4D565F"/>
          <w:kern w:val="0"/>
          <w:sz w:val="22"/>
          <w:szCs w:val="22"/>
          <w14:ligatures w14:val="none"/>
        </w:rPr>
        <w:t>A synthesis unit that estimates program impact three ways, reflexive, post-test only, and difference-in-difference, on the same cognitive-ability study. The work is interpretation: identify the counterfactual behind each model, test its assumptions, and defend the estimate you believe.</w:t>
      </w:r>
    </w:p>
    <w:p w14:paraId="7494D655"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Lectures</w:t>
      </w:r>
    </w:p>
    <w:p w14:paraId="0CEF72C5" w:rsidR="00387BB8" w:rsidRDefault="00387BB8" w:rsidRPr="00387BB8" w14:textId="77777777">
      <w:pPr>
        <w:numPr>
          <w:ilvl w:val="0"/>
          <w:numId w:val="25"/>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01">
        <w:r w:rsidRPr="00387BB8">
          <w:rPr>
            <w:rFonts w:ascii="Segoe UI" w:cs="Segoe UI" w:eastAsia="Times New Roman" w:hAnsi="Segoe UI"/>
            <w:color w:val="1F2429"/>
            <w:kern w:val="0"/>
            <w:sz w:val="22"/>
            <w:szCs w:val="22"/>
            <w14:ligatures w14:val="none"/>
          </w:rPr>
          <w:t>The Three Counterfactual Estimators</w:t>
        </w:r>
      </w:hyperlink>
    </w:p>
    <w:p w14:paraId="591294A8"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Reference material</w:t>
      </w:r>
    </w:p>
    <w:p w14:paraId="38DDC780" w:rsidR="00387BB8" w:rsidRDefault="00387BB8" w:rsidRPr="00387BB8" w14:textId="77777777">
      <w:pPr>
        <w:numPr>
          <w:ilvl w:val="0"/>
          <w:numId w:val="26"/>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02">
        <w:r w:rsidRPr="00387BB8">
          <w:rPr>
            <w:rFonts w:ascii="Segoe UI" w:cs="Segoe UI" w:eastAsia="Times New Roman" w:hAnsi="Segoe UI"/>
            <w:color w:val="1F2429"/>
            <w:kern w:val="0"/>
            <w:sz w:val="22"/>
            <w:szCs w:val="22"/>
            <w14:ligatures w14:val="none"/>
          </w:rPr>
          <w:t>Improving Cognitive Ability in Chronically Deprived Children (Ch. 5)</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 xml:space="preserve">The same study from Lab P201, now </w:t>
      </w:r>
      <w:proofErr w:type="spellStart"/>
      <w:r w:rsidRPr="00387BB8">
        <w:rPr>
          <w:rFonts w:ascii="Segoe UI" w:cs="Segoe UI" w:eastAsia="Times New Roman" w:hAnsi="Segoe UI"/>
          <w:color w:val="6D7681"/>
          <w:kern w:val="0"/>
          <w:sz w:val="22"/>
          <w:szCs w:val="22"/>
          <w14:ligatures w14:val="none"/>
        </w:rPr>
        <w:t>analysed</w:t>
      </w:r>
      <w:proofErr w:type="spellEnd"/>
      <w:r w:rsidRPr="00387BB8">
        <w:rPr>
          <w:rFonts w:ascii="Segoe UI" w:cs="Segoe UI" w:eastAsia="Times New Roman" w:hAnsi="Segoe UI"/>
          <w:color w:val="6D7681"/>
          <w:kern w:val="0"/>
          <w:sz w:val="22"/>
          <w:szCs w:val="22"/>
          <w14:ligatures w14:val="none"/>
        </w:rPr>
        <w:t xml:space="preserve"> rather than described.</w:t>
      </w:r>
    </w:p>
    <w:p w14:paraId="2F3B4481" w:rsidR="00387BB8" w:rsidRDefault="00387BB8" w:rsidRPr="00387BB8" w14:textId="77777777">
      <w:pPr>
        <w:numPr>
          <w:ilvl w:val="0"/>
          <w:numId w:val="26"/>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03">
        <w:r w:rsidRPr="00387BB8">
          <w:rPr>
            <w:rFonts w:ascii="Segoe UI" w:cs="Segoe UI" w:eastAsia="Times New Roman" w:hAnsi="Segoe UI"/>
            <w:color w:val="1F2429"/>
            <w:kern w:val="0"/>
            <w:sz w:val="22"/>
            <w:szCs w:val="22"/>
            <w14:ligatures w14:val="none"/>
          </w:rPr>
          <w:t xml:space="preserve">Designing Difference-in-Difference </w:t>
        </w:r>
        <w:proofErr w:type="spellStart"/>
        <w:r w:rsidRPr="00387BB8">
          <w:rPr>
            <w:rFonts w:ascii="Segoe UI" w:cs="Segoe UI" w:eastAsia="Times New Roman" w:hAnsi="Segoe UI"/>
            <w:color w:val="1F2429"/>
            <w:kern w:val="0"/>
            <w:sz w:val="22"/>
            <w:szCs w:val="22"/>
            <w14:ligatures w14:val="none"/>
          </w:rPr>
          <w:t>Studies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Wing</w:t>
      </w:r>
      <w:proofErr w:type="spellEnd"/>
      <w:r w:rsidRPr="00387BB8">
        <w:rPr>
          <w:rFonts w:ascii="Segoe UI" w:cs="Segoe UI" w:eastAsia="Times New Roman" w:hAnsi="Segoe UI"/>
          <w:color w:val="6D7681"/>
          <w:kern w:val="0"/>
          <w:sz w:val="22"/>
          <w:szCs w:val="22"/>
          <w14:ligatures w14:val="none"/>
        </w:rPr>
        <w:t>, Simon &amp; Bello-Gomez (2018). Best practices for public health policy research.</w:t>
      </w:r>
    </w:p>
    <w:p w:rsidP="00387BB8" w:rsidR="00387BB8" w:rsidRDefault="00387BB8" w:rsidRPr="00387BB8">
      <w:pPr>
        <w:shd w:color="auto" w:fill="FFFFFF" w:val="clear"/>
        <w:spacing w:after="0" w:line="240" w:lineRule="auto"/>
        <w:rPr>
          <w:rFonts w:ascii="Amasis MT Pro Black" w:cs="Segoe UI" w:eastAsia="Times New Roman" w:hAnsi="Amasis MT Pro Black"/>
          <w:color w:val="1F2429"/>
          <w:kern w:val="0"/>
          <w:sz w:val="28"/>
          <w:szCs w:val="28"/>
          <w14:ligatures w14:val="none"/>
        </w:rPr>
      </w:pPr>
      <w:r w:rsidRPr="00387BB8">
        <w:rPr>
          <w:rFonts w:ascii="Amasis MT Pro Black" w:cs="Segoe UI" w:eastAsia="Times New Roman" w:hAnsi="Amasis MT Pro Black"/>
          <w:b/>
          <w:bCs/>
          <w:caps/>
          <w:color w:val="BD5416"/>
          <w:spacing w:val="34"/>
          <w:kern w:val="0"/>
          <w:sz w:val="28"/>
          <w:szCs w:val="28"/>
          <w14:ligatures w14:val="none"/>
        </w:rPr>
        <w:t>Unit 14</w:t>
      </w:r>
      <w:r>
        <w:rPr>
          <w:rFonts w:ascii="Amasis MT Pro Black" w:cs="Segoe UI" w:eastAsia="Times New Roman" w:hAnsi="Amasis MT Pro Black"/>
          <w:b/>
          <w:bCs/>
          <w:caps/>
          <w:color w:val="BD5416"/>
          <w:spacing w:val="34"/>
          <w:kern w:val="0"/>
          <w:sz w:val="28"/>
          <w:szCs w:val="28"/>
          <w14:ligatures w14:val="none"/>
        </w:rPr>
        <w:t>:</w:t>
      </w:r>
      <w:r>
        <w:rPr>
          <w:rFonts w:ascii="Amasis MT Pro Black" w:cs="Segoe UI" w:eastAsia="Times New Roman" w:hAnsi="Amasis MT Pro Black"/>
          <w:color w:val="BD5416"/>
          <w:spacing w:val="34"/>
          <w:kern w:val="0"/>
          <w:sz w:val="28"/>
          <w:szCs w:val="28"/>
          <w14:ligatures w14:val="none"/>
        </w:rPr>
        <w:t xml:space="preserve"> </w:t>
      </w:r>
      <w:hyperlink w:anchor="dummy-variable-specifications" w:history="1" r:id="rId134">
        <w:r w:rsidRPr="00387BB8">
          <w:rPr>
            <w:rFonts w:ascii="Amasis MT Pro Black" w:cs="Segoe UI" w:eastAsia="Times New Roman" w:hAnsi="Amasis MT Pro Black"/>
            <w:b/>
            <w:bCs/>
            <w:color w:val="BD5416"/>
            <w:kern w:val="0"/>
            <w:sz w:val="28"/>
            <w:szCs w:val="28"/>
            <w14:ligatures w14:val="none"/>
          </w:rPr>
          <w:t>Practicing Dummy Variable Specifications</w:t>
        </w:r>
      </w:hyperlink>
    </w:p>
    <w:p w:rsidP="00387BB8" w:rsidR="00387BB8" w:rsidRDefault="00387BB8" w:rsidRPr="00387BB8">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r w:rsidRPr="00387BB8">
        <w:rPr>
          <w:rFonts w:ascii="Segoe UI" w:cs="Segoe UI" w:eastAsia="Times New Roman" w:hAnsi="Segoe UI"/>
          <w:color w:val="4D565F"/>
          <w:kern w:val="0"/>
          <w:sz w:val="22"/>
          <w:szCs w:val="22"/>
          <w14:ligatures w14:val="none"/>
        </w:rPr>
        <w:t>Fourteen exercises that start from a picture of group means and a research question, and ask for the regression whose coefficient tests it. They cover t-tests as regressions, reference categories, interactions, difference-in-differences, dosage, interrupted time series, regression discontinuity, outliers, and structural breaks.</w:t>
      </w:r>
    </w:p>
    <w:p w:rsidP="00387BB8" w:rsidR="00387BB8" w:rsidRDefault="00387BB8" w:rsidRPr="00387BB8">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Lectures</w:t>
      </w:r>
    </w:p>
    <w:p w:rsidR="00387BB8" w:rsidRDefault="00387BB8" w:rsidRPr="00387BB8">
      <w:pPr>
        <w:numPr>
          <w:ilvl w:val="0"/>
          <w:numId w:val="23"/>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35">
        <w:r w:rsidRPr="00387BB8">
          <w:rPr>
            <w:rFonts w:ascii="Segoe UI" w:cs="Segoe UI" w:eastAsia="Times New Roman" w:hAnsi="Segoe UI"/>
            <w:color w:val="1F2429"/>
            <w:kern w:val="0"/>
            <w:sz w:val="22"/>
            <w:szCs w:val="22"/>
            <w14:ligatures w14:val="none"/>
          </w:rPr>
          <w:t>Build the Model from the Hypothesis</w:t>
        </w:r>
      </w:hyperlink>
    </w:p>
    <w:p w:rsidR="00387BB8" w:rsidRDefault="00387BB8" w:rsidRPr="00387BB8">
      <w:pPr>
        <w:numPr>
          <w:ilvl w:val="0"/>
          <w:numId w:val="23"/>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36">
        <w:proofErr w:type="spellStart"/>
        <w:r w:rsidRPr="00387BB8">
          <w:rPr>
            <w:rFonts w:ascii="Segoe UI" w:cs="Segoe UI" w:eastAsia="Times New Roman" w:hAnsi="Segoe UI"/>
            <w:color w:val="1F2429"/>
            <w:kern w:val="0"/>
            <w:sz w:val="22"/>
            <w:szCs w:val="22"/>
            <w14:ligatures w14:val="none"/>
          </w:rPr>
          <w:t>Hypothesis testing with dummies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b/>
          <w:bCs/>
          <w:caps/>
          <w:color w:val="6D7681"/>
          <w:spacing w:val="19"/>
          <w:kern w:val="0"/>
          <w:sz w:val="22"/>
          <w:szCs w:val="22"/>
          <w14:ligatures w14:val="none"/>
        </w:rPr>
        <w:t>Review</w:t>
      </w:r>
      <w:proofErr w:type="spellEnd"/>
    </w:p>
    <w:p w:rsidR="00387BB8" w:rsidRDefault="00387BB8" w:rsidRPr="00387BB8">
      <w:pPr>
        <w:numPr>
          <w:ilvl w:val="0"/>
          <w:numId w:val="23"/>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37">
        <w:proofErr w:type="spellStart"/>
        <w:r w:rsidRPr="00387BB8">
          <w:rPr>
            <w:rFonts w:ascii="Segoe UI" w:cs="Segoe UI" w:eastAsia="Times New Roman" w:hAnsi="Segoe UI"/>
            <w:color w:val="1F2429"/>
            <w:kern w:val="0"/>
            <w:sz w:val="22"/>
            <w:szCs w:val="22"/>
            <w14:ligatures w14:val="none"/>
          </w:rPr>
          <w:t>Interactions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b/>
          <w:bCs/>
          <w:caps/>
          <w:color w:val="6D7681"/>
          <w:spacing w:val="19"/>
          <w:kern w:val="0"/>
          <w:sz w:val="22"/>
          <w:szCs w:val="22"/>
          <w14:ligatures w14:val="none"/>
        </w:rPr>
        <w:t>Review</w:t>
      </w:r>
      <w:proofErr w:type="spellEnd"/>
    </w:p>
    <w:p w:rsidR="00387BB8" w:rsidRDefault="00387BB8" w:rsidRPr="00387BB8">
      <w:pPr>
        <w:numPr>
          <w:ilvl w:val="0"/>
          <w:numId w:val="23"/>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38">
        <w:proofErr w:type="spellStart"/>
        <w:r w:rsidRPr="00387BB8">
          <w:rPr>
            <w:rFonts w:ascii="Segoe UI" w:cs="Segoe UI" w:eastAsia="Times New Roman" w:hAnsi="Segoe UI"/>
            <w:color w:val="1F2429"/>
            <w:kern w:val="0"/>
            <w:sz w:val="22"/>
            <w:szCs w:val="22"/>
            <w14:ligatures w14:val="none"/>
          </w:rPr>
          <w:t>Three estimators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b/>
          <w:bCs/>
          <w:caps/>
          <w:color w:val="6D7681"/>
          <w:spacing w:val="19"/>
          <w:kern w:val="0"/>
          <w:sz w:val="22"/>
          <w:szCs w:val="22"/>
          <w14:ligatures w14:val="none"/>
        </w:rPr>
        <w:t>Review</w:t>
      </w:r>
      <w:proofErr w:type="spellEnd"/>
    </w:p>
    <w:p w:rsidP="00387BB8" w:rsidR="00387BB8" w:rsidRDefault="00387BB8" w:rsidRPr="00387BB8">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Reference material</w:t>
      </w:r>
    </w:p>
    <w:p w:rsidR="00387BB8" w:rsidRDefault="00387BB8" w:rsidRPr="00387BB8">
      <w:pPr>
        <w:numPr>
          <w:ilvl w:val="0"/>
          <w:numId w:val="24"/>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39">
        <w:r w:rsidRPr="00387BB8">
          <w:rPr>
            <w:rFonts w:ascii="Segoe UI" w:cs="Segoe UI" w:eastAsia="Times New Roman" w:hAnsi="Segoe UI"/>
            <w:color w:val="1F2429"/>
            <w:kern w:val="0"/>
            <w:sz w:val="22"/>
            <w:szCs w:val="22"/>
            <w14:ligatures w14:val="none"/>
          </w:rPr>
          <w:t>Regression with Interaction Effects — practice questions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The Unit 05 practice set, for a second pass at intercept and slope shifts.</w:t>
      </w:r>
    </w:p>
    <w:p w:rsidR="00387BB8" w:rsidRDefault="00387BB8" w:rsidRPr="00387BB8">
      <w:pPr>
        <w:numPr>
          <w:ilvl w:val="0"/>
          <w:numId w:val="24"/>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40">
        <w:r w:rsidRPr="00387BB8">
          <w:rPr>
            <w:rFonts w:ascii="Segoe UI" w:cs="Segoe UI" w:eastAsia="Times New Roman" w:hAnsi="Segoe UI"/>
            <w:color w:val="1F2429"/>
            <w:kern w:val="0"/>
            <w:sz w:val="22"/>
            <w:szCs w:val="22"/>
            <w14:ligatures w14:val="none"/>
          </w:rPr>
          <w:t>Regression with Interaction Effects — solutions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Check your answers here.</w:t>
      </w:r>
    </w:p>
    <w:p w:rsidR="00387BB8" w:rsidRDefault="00387BB8" w:rsidRPr="00387BB8">
      <w:pPr>
        <w:numPr>
          <w:ilvl w:val="0"/>
          <w:numId w:val="24"/>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41">
        <w:r w:rsidRPr="00387BB8">
          <w:rPr>
            <w:rFonts w:ascii="Segoe UI" w:cs="Segoe UI" w:eastAsia="Times New Roman" w:hAnsi="Segoe UI"/>
            <w:color w:val="1F2429"/>
            <w:kern w:val="0"/>
            <w:sz w:val="22"/>
            <w:szCs w:val="22"/>
            <w14:ligatures w14:val="none"/>
          </w:rPr>
          <w:t>Difference-in-Difference Models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Handout. The 2 × 2 design written as an interaction, as in exercises 6 and 14.</w:t>
      </w:r>
    </w:p>
    <w:p w14:paraId="4E6350D5" w:rsidP="00387BB8" w:rsidR="00387BB8" w:rsidRDefault="00387BB8" w:rsidRPr="00387BB8" w14:textId="77777777">
      <w:pPr>
        <w:shd w:color="auto" w:fill="FFFFFF" w:val="clear"/>
        <w:spacing w:after="0" w:line="240" w:lineRule="auto"/>
        <w:rPr>
          <w:rFonts w:ascii="Amasis MT Pro Black" w:cs="Segoe UI" w:eastAsia="Times New Roman" w:hAnsi="Amasis MT Pro Black"/>
          <w:color w:val="1F2429"/>
          <w:kern w:val="0"/>
          <w:sz w:val="28"/>
          <w:szCs w:val="28"/>
          <w14:ligatures w14:val="none"/>
        </w:rPr>
      </w:pPr>
      <w:r w:rsidRPr="00387BB8">
        <w:rPr>
          <w:rFonts w:ascii="Amasis MT Pro Black" w:cs="Segoe UI" w:eastAsia="Times New Roman" w:hAnsi="Amasis MT Pro Black"/>
          <w:b/>
          <w:bCs/>
          <w:caps/>
          <w:color w:val="BD5416"/>
          <w:spacing w:val="34"/>
          <w:kern w:val="0"/>
          <w:sz w:val="28"/>
          <w:szCs w:val="28"/>
          <w14:ligatures w14:val="none"/>
        </w:rPr>
        <w:t>Unit 15</w:t>
      </w:r>
      <w:r>
        <w:rPr>
          <w:rFonts w:ascii="Amasis MT Pro Black" w:cs="Segoe UI" w:eastAsia="Times New Roman" w:hAnsi="Amasis MT Pro Black"/>
          <w:b/>
          <w:bCs/>
          <w:caps/>
          <w:color w:val="BD5416"/>
          <w:spacing w:val="34"/>
          <w:kern w:val="0"/>
          <w:sz w:val="28"/>
          <w:szCs w:val="28"/>
          <w14:ligatures w14:val="none"/>
        </w:rPr>
        <w:t>:</w:t>
      </w:r>
      <w:r>
        <w:rPr>
          <w:rFonts w:ascii="Amasis MT Pro Black" w:cs="Segoe UI" w:eastAsia="Times New Roman" w:hAnsi="Amasis MT Pro Black"/>
          <w:color w:val="BD5416"/>
          <w:spacing w:val="34"/>
          <w:kern w:val="0"/>
          <w:sz w:val="28"/>
          <w:szCs w:val="28"/>
          <w14:ligatures w14:val="none"/>
        </w:rPr>
        <w:t xml:space="preserve"> </w:t>
      </w:r>
      <w:hyperlink w:anchor="interrupted-time-series" w:history="1" r:id="rId104">
        <w:r w:rsidRPr="00387BB8">
          <w:rPr>
            <w:rFonts w:ascii="Amasis MT Pro Black" w:cs="Segoe UI" w:eastAsia="Times New Roman" w:hAnsi="Amasis MT Pro Black"/>
            <w:b/>
            <w:bCs/>
            <w:color w:val="BD5416"/>
            <w:kern w:val="0"/>
            <w:sz w:val="28"/>
            <w:szCs w:val="28"/>
            <w14:ligatures w14:val="none"/>
          </w:rPr>
          <w:t>Interrupted Time Series</w:t>
        </w:r>
      </w:hyperlink>
    </w:p>
    <w:p w14:paraId="2C44C6AA" w:rsidP="00387BB8" w:rsidR="00387BB8" w:rsidRDefault="00387BB8" w:rsidRPr="00387BB8" w14:textId="77777777">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r w:rsidRPr="00387BB8">
        <w:rPr>
          <w:rFonts w:ascii="Segoe UI" w:cs="Segoe UI" w:eastAsia="Times New Roman" w:hAnsi="Segoe UI"/>
          <w:color w:val="4D565F"/>
          <w:kern w:val="0"/>
          <w:sz w:val="22"/>
          <w:szCs w:val="22"/>
          <w14:ligatures w14:val="none"/>
        </w:rPr>
        <w:t xml:space="preserve">Models a single unit observed many times before and after an intervention, separating the pre-existing trend from what the policy changed. The model distinguishes an immediate change in level from a sustained change in </w:t>
      </w:r>
      <w:proofErr w:type="gramStart"/>
      <w:r w:rsidRPr="00387BB8">
        <w:rPr>
          <w:rFonts w:ascii="Segoe UI" w:cs="Segoe UI" w:eastAsia="Times New Roman" w:hAnsi="Segoe UI"/>
          <w:color w:val="4D565F"/>
          <w:kern w:val="0"/>
          <w:sz w:val="22"/>
          <w:szCs w:val="22"/>
          <w14:ligatures w14:val="none"/>
        </w:rPr>
        <w:t>slope, and</w:t>
      </w:r>
      <w:proofErr w:type="gramEnd"/>
      <w:r w:rsidRPr="00387BB8">
        <w:rPr>
          <w:rFonts w:ascii="Segoe UI" w:cs="Segoe UI" w:eastAsia="Times New Roman" w:hAnsi="Segoe UI"/>
          <w:color w:val="4D565F"/>
          <w:kern w:val="0"/>
          <w:sz w:val="22"/>
          <w:szCs w:val="22"/>
          <w14:ligatures w14:val="none"/>
        </w:rPr>
        <w:t xml:space="preserve"> checks the residuals for autocorrelation.</w:t>
      </w:r>
    </w:p>
    <w:p w14:paraId="65864112"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Lectures</w:t>
      </w:r>
    </w:p>
    <w:p w14:paraId="6A7B3D28" w:rsidR="00387BB8" w:rsidRDefault="00387BB8" w:rsidRPr="00387BB8" w14:textId="77777777">
      <w:pPr>
        <w:numPr>
          <w:ilvl w:val="0"/>
          <w:numId w:val="27"/>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05">
        <w:r w:rsidRPr="00387BB8">
          <w:rPr>
            <w:rFonts w:ascii="Segoe UI" w:cs="Segoe UI" w:eastAsia="Times New Roman" w:hAnsi="Segoe UI"/>
            <w:color w:val="1F2429"/>
            <w:kern w:val="0"/>
            <w:sz w:val="22"/>
            <w:szCs w:val="22"/>
            <w14:ligatures w14:val="none"/>
          </w:rPr>
          <w:t>Interrupted Time Series</w:t>
        </w:r>
      </w:hyperlink>
    </w:p>
    <w:p w14:paraId="14E61DC5"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Reference material</w:t>
      </w:r>
    </w:p>
    <w:p w14:paraId="5B10DA2B" w:rsidR="00387BB8" w:rsidRDefault="00387BB8" w:rsidRPr="00387BB8" w14:textId="77777777">
      <w:pPr>
        <w:numPr>
          <w:ilvl w:val="0"/>
          <w:numId w:val="28"/>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06">
        <w:r w:rsidRPr="00387BB8">
          <w:rPr>
            <w:rFonts w:ascii="Segoe UI" w:cs="Segoe UI" w:eastAsia="Times New Roman" w:hAnsi="Segoe UI"/>
            <w:color w:val="1F2429"/>
            <w:kern w:val="0"/>
            <w:sz w:val="22"/>
            <w:szCs w:val="22"/>
            <w14:ligatures w14:val="none"/>
          </w:rPr>
          <w:t>Rent Control as a Time Series (Ch. 12)</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 xml:space="preserve">Bingham &amp; Felbinger. A </w:t>
      </w:r>
      <w:proofErr w:type="gramStart"/>
      <w:r w:rsidRPr="00387BB8">
        <w:rPr>
          <w:rFonts w:ascii="Segoe UI" w:cs="Segoe UI" w:eastAsia="Times New Roman" w:hAnsi="Segoe UI"/>
          <w:color w:val="6D7681"/>
          <w:kern w:val="0"/>
          <w:sz w:val="22"/>
          <w:szCs w:val="22"/>
          <w14:ligatures w14:val="none"/>
        </w:rPr>
        <w:t>worked</w:t>
      </w:r>
      <w:proofErr w:type="gramEnd"/>
      <w:r w:rsidRPr="00387BB8">
        <w:rPr>
          <w:rFonts w:ascii="Segoe UI" w:cs="Segoe UI" w:eastAsia="Times New Roman" w:hAnsi="Segoe UI"/>
          <w:color w:val="6D7681"/>
          <w:kern w:val="0"/>
          <w:sz w:val="22"/>
          <w:szCs w:val="22"/>
          <w14:ligatures w14:val="none"/>
        </w:rPr>
        <w:t xml:space="preserve"> interrupted time series in policy.</w:t>
      </w:r>
    </w:p>
    <w:p w14:paraId="308E8807" w:rsidR="00387BB8" w:rsidRDefault="00387BB8" w:rsidRPr="00387BB8" w14:textId="77777777">
      <w:pPr>
        <w:numPr>
          <w:ilvl w:val="0"/>
          <w:numId w:val="28"/>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07">
        <w:r w:rsidRPr="00387BB8">
          <w:rPr>
            <w:rFonts w:ascii="Segoe UI" w:cs="Segoe UI" w:eastAsia="Times New Roman" w:hAnsi="Segoe UI"/>
            <w:color w:val="1F2429"/>
            <w:kern w:val="0"/>
            <w:sz w:val="22"/>
            <w:szCs w:val="22"/>
            <w14:ligatures w14:val="none"/>
          </w:rPr>
          <w:t xml:space="preserve">NYC Robberies Occur as School Gets </w:t>
        </w:r>
        <w:proofErr w:type="spellStart"/>
        <w:r w:rsidRPr="00387BB8">
          <w:rPr>
            <w:rFonts w:ascii="Segoe UI" w:cs="Segoe UI" w:eastAsia="Times New Roman" w:hAnsi="Segoe UI"/>
            <w:color w:val="1F2429"/>
            <w:kern w:val="0"/>
            <w:sz w:val="22"/>
            <w:szCs w:val="22"/>
            <w14:ligatures w14:val="none"/>
          </w:rPr>
          <w:t>Out</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A</w:t>
      </w:r>
      <w:proofErr w:type="spellEnd"/>
      <w:r w:rsidRPr="00387BB8">
        <w:rPr>
          <w:rFonts w:ascii="Segoe UI" w:cs="Segoe UI" w:eastAsia="Times New Roman" w:hAnsi="Segoe UI"/>
          <w:color w:val="6D7681"/>
          <w:kern w:val="0"/>
          <w:sz w:val="22"/>
          <w:szCs w:val="22"/>
          <w14:ligatures w14:val="none"/>
        </w:rPr>
        <w:t xml:space="preserve"> seasonality and cycle example worth reading alongside the lecture.</w:t>
      </w:r>
    </w:p>
    <w:p w14:paraId="6705374D" w:rsidP="00387BB8" w:rsidR="00387BB8" w:rsidRDefault="00387BB8" w:rsidRPr="00387BB8" w14:textId="77777777">
      <w:pPr>
        <w:shd w:color="auto" w:fill="FFFFFF" w:val="clear"/>
        <w:spacing w:after="0" w:line="240" w:lineRule="auto"/>
        <w:rPr>
          <w:rFonts w:ascii="Amasis MT Pro Black" w:cs="Segoe UI" w:eastAsia="Times New Roman" w:hAnsi="Amasis MT Pro Black"/>
          <w:color w:val="1F2429"/>
          <w:kern w:val="0"/>
          <w:sz w:val="28"/>
          <w:szCs w:val="28"/>
          <w14:ligatures w14:val="none"/>
        </w:rPr>
      </w:pPr>
      <w:r w:rsidRPr="00387BB8">
        <w:rPr>
          <w:rFonts w:ascii="Amasis MT Pro Black" w:cs="Segoe UI" w:eastAsia="Times New Roman" w:hAnsi="Amasis MT Pro Black"/>
          <w:b/>
          <w:bCs/>
          <w:caps/>
          <w:color w:val="BD5416"/>
          <w:spacing w:val="34"/>
          <w:kern w:val="0"/>
          <w:sz w:val="28"/>
          <w:szCs w:val="28"/>
          <w14:ligatures w14:val="none"/>
        </w:rPr>
        <w:t>Unit 16</w:t>
      </w:r>
      <w:r>
        <w:rPr>
          <w:rFonts w:ascii="Amasis MT Pro Black" w:cs="Segoe UI" w:eastAsia="Times New Roman" w:hAnsi="Amasis MT Pro Black"/>
          <w:b/>
          <w:bCs/>
          <w:caps/>
          <w:color w:val="BD5416"/>
          <w:spacing w:val="34"/>
          <w:kern w:val="0"/>
          <w:sz w:val="28"/>
          <w:szCs w:val="28"/>
          <w14:ligatures w14:val="none"/>
        </w:rPr>
        <w:t>:</w:t>
      </w:r>
      <w:r>
        <w:rPr>
          <w:rFonts w:ascii="Amasis MT Pro Black" w:cs="Segoe UI" w:eastAsia="Times New Roman" w:hAnsi="Amasis MT Pro Black"/>
          <w:color w:val="BD5416"/>
          <w:spacing w:val="34"/>
          <w:kern w:val="0"/>
          <w:sz w:val="28"/>
          <w:szCs w:val="28"/>
          <w14:ligatures w14:val="none"/>
        </w:rPr>
        <w:t xml:space="preserve"> </w:t>
      </w:r>
      <w:hyperlink w:anchor="diff-in-diff" w:history="1" r:id="rId108">
        <w:r w:rsidRPr="00387BB8">
          <w:rPr>
            <w:rFonts w:ascii="Amasis MT Pro Black" w:cs="Segoe UI" w:eastAsia="Times New Roman" w:hAnsi="Amasis MT Pro Black"/>
            <w:b/>
            <w:bCs/>
            <w:color w:val="BD5416"/>
            <w:kern w:val="0"/>
            <w:sz w:val="28"/>
            <w:szCs w:val="28"/>
            <w14:ligatures w14:val="none"/>
          </w:rPr>
          <w:t>Difference-in-Difference Models</w:t>
        </w:r>
      </w:hyperlink>
    </w:p>
    <w:p w14:paraId="5C440B7E" w:rsidP="00387BB8" w:rsidR="00387BB8" w:rsidRDefault="00387BB8" w:rsidRPr="00387BB8" w14:textId="77777777">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r w:rsidRPr="00387BB8">
        <w:rPr>
          <w:rFonts w:ascii="Segoe UI" w:cs="Segoe UI" w:eastAsia="Times New Roman" w:hAnsi="Segoe UI"/>
          <w:color w:val="4D565F"/>
          <w:kern w:val="0"/>
          <w:sz w:val="22"/>
          <w:szCs w:val="22"/>
          <w14:ligatures w14:val="none"/>
        </w:rPr>
        <w:t>Recasts the difference-in-difference estimator as a regression, where the coefficient on a group-by-period interaction is the program effect. The groups need not be equivalent at baseline, but they must have been trending in parallel before the intervention.</w:t>
      </w:r>
    </w:p>
    <w:p w14:paraId="3979D510"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Lectures</w:t>
      </w:r>
    </w:p>
    <w:p w14:paraId="11EF9D0F" w:rsidR="00387BB8" w:rsidRDefault="00387BB8" w:rsidRPr="00387BB8" w14:textId="77777777">
      <w:pPr>
        <w:numPr>
          <w:ilvl w:val="0"/>
          <w:numId w:val="29"/>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09">
        <w:r w:rsidRPr="00387BB8">
          <w:rPr>
            <w:rFonts w:ascii="Segoe UI" w:cs="Segoe UI" w:eastAsia="Times New Roman" w:hAnsi="Segoe UI"/>
            <w:color w:val="1F2429"/>
            <w:kern w:val="0"/>
            <w:sz w:val="22"/>
            <w:szCs w:val="22"/>
            <w14:ligatures w14:val="none"/>
          </w:rPr>
          <w:t>Difference-in-Difference Models</w:t>
        </w:r>
      </w:hyperlink>
    </w:p>
    <w:p w14:paraId="3068FE8C" w:rsidR="00387BB8" w:rsidRDefault="00387BB8" w:rsidRPr="00387BB8" w14:textId="77777777">
      <w:pPr>
        <w:numPr>
          <w:ilvl w:val="0"/>
          <w:numId w:val="29"/>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10">
        <w:r w:rsidRPr="00387BB8">
          <w:rPr>
            <w:rFonts w:ascii="Segoe UI" w:cs="Segoe UI" w:eastAsia="Times New Roman" w:hAnsi="Segoe UI"/>
            <w:color w:val="1F2429"/>
            <w:kern w:val="0"/>
            <w:sz w:val="22"/>
            <w:szCs w:val="22"/>
            <w14:ligatures w14:val="none"/>
          </w:rPr>
          <w:t>Varieties of the Counterfactual</w:t>
        </w:r>
      </w:hyperlink>
    </w:p>
    <w:p w14:paraId="46FA203E"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Reference material</w:t>
      </w:r>
    </w:p>
    <w:p w14:paraId="04B3CD22" w:rsidR="00387BB8" w:rsidRDefault="00387BB8" w:rsidRPr="00387BB8" w14:textId="77777777">
      <w:pPr>
        <w:numPr>
          <w:ilvl w:val="0"/>
          <w:numId w:val="30"/>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11">
        <w:r w:rsidRPr="00387BB8">
          <w:rPr>
            <w:rFonts w:ascii="Segoe UI" w:cs="Segoe UI" w:eastAsia="Times New Roman" w:hAnsi="Segoe UI"/>
            <w:color w:val="1F2429"/>
            <w:kern w:val="0"/>
            <w:sz w:val="22"/>
            <w:szCs w:val="22"/>
            <w14:ligatures w14:val="none"/>
          </w:rPr>
          <w:t xml:space="preserve">Designing Difference-in-Difference </w:t>
        </w:r>
        <w:proofErr w:type="spellStart"/>
        <w:r w:rsidRPr="00387BB8">
          <w:rPr>
            <w:rFonts w:ascii="Segoe UI" w:cs="Segoe UI" w:eastAsia="Times New Roman" w:hAnsi="Segoe UI"/>
            <w:color w:val="1F2429"/>
            <w:kern w:val="0"/>
            <w:sz w:val="22"/>
            <w:szCs w:val="22"/>
            <w14:ligatures w14:val="none"/>
          </w:rPr>
          <w:t>Studies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Wing</w:t>
      </w:r>
      <w:proofErr w:type="spellEnd"/>
      <w:r w:rsidRPr="00387BB8">
        <w:rPr>
          <w:rFonts w:ascii="Segoe UI" w:cs="Segoe UI" w:eastAsia="Times New Roman" w:hAnsi="Segoe UI"/>
          <w:color w:val="6D7681"/>
          <w:kern w:val="0"/>
          <w:sz w:val="22"/>
          <w:szCs w:val="22"/>
          <w14:ligatures w14:val="none"/>
        </w:rPr>
        <w:t>, Simon &amp; Bello-Gomez (2018), Annual Review of Public Health.</w:t>
      </w:r>
    </w:p>
    <w:p w14:paraId="00D14654" w:rsidR="00387BB8" w:rsidRDefault="00387BB8" w:rsidRPr="00387BB8" w14:textId="77777777">
      <w:pPr>
        <w:numPr>
          <w:ilvl w:val="0"/>
          <w:numId w:val="30"/>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12">
        <w:r w:rsidRPr="00387BB8">
          <w:rPr>
            <w:rFonts w:ascii="Segoe UI" w:cs="Segoe UI" w:eastAsia="Times New Roman" w:hAnsi="Segoe UI"/>
            <w:color w:val="1F2429"/>
            <w:kern w:val="0"/>
            <w:sz w:val="22"/>
            <w:szCs w:val="22"/>
            <w14:ligatures w14:val="none"/>
          </w:rPr>
          <w:t>Impact Evaluation in Practice, Ch. 7</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Gertler et al. (2016), World Bank. Difference-in-differences.</w:t>
      </w:r>
    </w:p>
    <w:p w14:paraId="7783C819" w:rsidR="00387BB8" w:rsidRDefault="00387BB8" w:rsidRPr="00387BB8" w14:textId="77777777">
      <w:pPr>
        <w:numPr>
          <w:ilvl w:val="0"/>
          <w:numId w:val="30"/>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13">
        <w:r w:rsidRPr="00387BB8">
          <w:rPr>
            <w:rFonts w:ascii="Segoe UI" w:cs="Segoe UI" w:eastAsia="Times New Roman" w:hAnsi="Segoe UI"/>
            <w:color w:val="1F2429"/>
            <w:kern w:val="0"/>
            <w:sz w:val="22"/>
            <w:szCs w:val="22"/>
            <w14:ligatures w14:val="none"/>
          </w:rPr>
          <w:t xml:space="preserve">Shutdowns Prevented 60 </w:t>
        </w:r>
        <w:proofErr w:type="gramStart"/>
        <w:r w:rsidRPr="00387BB8">
          <w:rPr>
            <w:rFonts w:ascii="Segoe UI" w:cs="Segoe UI" w:eastAsia="Times New Roman" w:hAnsi="Segoe UI"/>
            <w:color w:val="1F2429"/>
            <w:kern w:val="0"/>
            <w:sz w:val="22"/>
            <w:szCs w:val="22"/>
            <w14:ligatures w14:val="none"/>
          </w:rPr>
          <w:t>Million</w:t>
        </w:r>
        <w:proofErr w:type="gramEnd"/>
        <w:r w:rsidRPr="00387BB8">
          <w:rPr>
            <w:rFonts w:ascii="Segoe UI" w:cs="Segoe UI" w:eastAsia="Times New Roman" w:hAnsi="Segoe UI"/>
            <w:color w:val="1F2429"/>
            <w:kern w:val="0"/>
            <w:sz w:val="22"/>
            <w:szCs w:val="22"/>
            <w14:ligatures w14:val="none"/>
          </w:rPr>
          <w:t xml:space="preserve"> Coronavirus </w:t>
        </w:r>
        <w:proofErr w:type="spellStart"/>
        <w:r w:rsidRPr="00387BB8">
          <w:rPr>
            <w:rFonts w:ascii="Segoe UI" w:cs="Segoe UI" w:eastAsia="Times New Roman" w:hAnsi="Segoe UI"/>
            <w:color w:val="1F2429"/>
            <w:kern w:val="0"/>
            <w:sz w:val="22"/>
            <w:szCs w:val="22"/>
            <w14:ligatures w14:val="none"/>
          </w:rPr>
          <w:t>Infections</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A</w:t>
      </w:r>
      <w:proofErr w:type="spellEnd"/>
      <w:r w:rsidRPr="00387BB8">
        <w:rPr>
          <w:rFonts w:ascii="Segoe UI" w:cs="Segoe UI" w:eastAsia="Times New Roman" w:hAnsi="Segoe UI"/>
          <w:color w:val="6D7681"/>
          <w:kern w:val="0"/>
          <w:sz w:val="22"/>
          <w:szCs w:val="22"/>
          <w14:ligatures w14:val="none"/>
        </w:rPr>
        <w:t xml:space="preserve"> high-profile diff-in-diff style policy claim to read critically.</w:t>
      </w:r>
    </w:p>
    <w:p w14:paraId="15A06125" w:rsidP="00387BB8" w:rsidR="00387BB8" w:rsidRDefault="00387BB8" w:rsidRPr="00387BB8" w14:textId="77777777">
      <w:pPr>
        <w:shd w:color="auto" w:fill="FFFFFF" w:val="clear"/>
        <w:spacing w:after="0" w:line="240" w:lineRule="auto"/>
        <w:rPr>
          <w:rFonts w:ascii="Amasis MT Pro Black" w:cs="Segoe UI" w:eastAsia="Times New Roman" w:hAnsi="Amasis MT Pro Black"/>
          <w:color w:val="1F2429"/>
          <w:kern w:val="0"/>
          <w:sz w:val="28"/>
          <w:szCs w:val="28"/>
          <w14:ligatures w14:val="none"/>
        </w:rPr>
      </w:pPr>
      <w:r w:rsidRPr="00387BB8">
        <w:rPr>
          <w:rFonts w:ascii="Amasis MT Pro Black" w:cs="Segoe UI" w:eastAsia="Times New Roman" w:hAnsi="Amasis MT Pro Black"/>
          <w:b/>
          <w:bCs/>
          <w:caps/>
          <w:color w:val="BD5416"/>
          <w:spacing w:val="34"/>
          <w:kern w:val="0"/>
          <w:sz w:val="28"/>
          <w:szCs w:val="28"/>
          <w14:ligatures w14:val="none"/>
        </w:rPr>
        <w:t>Unit 17</w:t>
      </w:r>
      <w:r>
        <w:rPr>
          <w:rFonts w:ascii="Amasis MT Pro Black" w:cs="Segoe UI" w:eastAsia="Times New Roman" w:hAnsi="Amasis MT Pro Black"/>
          <w:b/>
          <w:bCs/>
          <w:caps/>
          <w:color w:val="BD5416"/>
          <w:spacing w:val="34"/>
          <w:kern w:val="0"/>
          <w:sz w:val="28"/>
          <w:szCs w:val="28"/>
          <w14:ligatures w14:val="none"/>
        </w:rPr>
        <w:t>:</w:t>
      </w:r>
      <w:r>
        <w:rPr>
          <w:rFonts w:ascii="Amasis MT Pro Black" w:cs="Segoe UI" w:eastAsia="Times New Roman" w:hAnsi="Amasis MT Pro Black"/>
          <w:color w:val="BD5416"/>
          <w:spacing w:val="34"/>
          <w:kern w:val="0"/>
          <w:sz w:val="28"/>
          <w:szCs w:val="28"/>
          <w14:ligatures w14:val="none"/>
        </w:rPr>
        <w:t xml:space="preserve"> </w:t>
      </w:r>
      <w:hyperlink w:anchor="fixed-effects" w:history="1" r:id="rId114">
        <w:r w:rsidRPr="00387BB8">
          <w:rPr>
            <w:rFonts w:ascii="Amasis MT Pro Black" w:cs="Segoe UI" w:eastAsia="Times New Roman" w:hAnsi="Amasis MT Pro Black"/>
            <w:b/>
            <w:bCs/>
            <w:color w:val="BD5416"/>
            <w:kern w:val="0"/>
            <w:sz w:val="28"/>
            <w:szCs w:val="28"/>
            <w14:ligatures w14:val="none"/>
          </w:rPr>
          <w:t>Panel Data with Fixed Effects</w:t>
        </w:r>
      </w:hyperlink>
    </w:p>
    <w:p w14:paraId="68AD2B1C" w:rsidP="00387BB8" w:rsidR="00387BB8" w:rsidRDefault="00387BB8" w:rsidRPr="00387BB8" w14:textId="77777777">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r w:rsidRPr="00387BB8">
        <w:rPr>
          <w:rFonts w:ascii="Segoe UI" w:cs="Segoe UI" w:eastAsia="Times New Roman" w:hAnsi="Segoe UI"/>
          <w:color w:val="4D565F"/>
          <w:kern w:val="0"/>
          <w:sz w:val="22"/>
          <w:szCs w:val="22"/>
          <w14:ligatures w14:val="none"/>
        </w:rPr>
        <w:t>With repeated observations on the same units, fixed effects give each unit its own intercept, so nothing stable about a unit can confound the estimate. Compares pooled, random effects, and fixed effects specifications, and the tests that guide the choice among them.</w:t>
      </w:r>
    </w:p>
    <w:p w14:paraId="565BB473"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Lectures</w:t>
      </w:r>
    </w:p>
    <w:p w14:paraId="17269378" w:rsidR="00387BB8" w:rsidRDefault="00387BB8" w:rsidRPr="00387BB8" w14:textId="77777777">
      <w:pPr>
        <w:numPr>
          <w:ilvl w:val="0"/>
          <w:numId w:val="31"/>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15">
        <w:r w:rsidRPr="00387BB8">
          <w:rPr>
            <w:rFonts w:ascii="Segoe UI" w:cs="Segoe UI" w:eastAsia="Times New Roman" w:hAnsi="Segoe UI"/>
            <w:color w:val="1F2429"/>
            <w:kern w:val="0"/>
            <w:sz w:val="22"/>
            <w:szCs w:val="22"/>
            <w14:ligatures w14:val="none"/>
          </w:rPr>
          <w:t>Fixed Effect Models</w:t>
        </w:r>
      </w:hyperlink>
    </w:p>
    <w:p w14:paraId="3DF42774" w:rsidR="00387BB8" w:rsidRDefault="00387BB8" w:rsidRPr="00387BB8" w14:textId="77777777">
      <w:pPr>
        <w:numPr>
          <w:ilvl w:val="0"/>
          <w:numId w:val="31"/>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16">
        <w:r w:rsidRPr="00387BB8">
          <w:rPr>
            <w:rFonts w:ascii="Segoe UI" w:cs="Segoe UI" w:eastAsia="Times New Roman" w:hAnsi="Segoe UI"/>
            <w:color w:val="1F2429"/>
            <w:kern w:val="0"/>
            <w:sz w:val="22"/>
            <w:szCs w:val="22"/>
            <w14:ligatures w14:val="none"/>
          </w:rPr>
          <w:t>Panel Model Specification</w:t>
        </w:r>
      </w:hyperlink>
    </w:p>
    <w:p w14:paraId="5A9A6435"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Reference material</w:t>
      </w:r>
    </w:p>
    <w:p w14:paraId="700321A3" w:rsidR="00387BB8" w:rsidRDefault="00387BB8" w:rsidRPr="00387BB8" w14:textId="77777777">
      <w:pPr>
        <w:numPr>
          <w:ilvl w:val="0"/>
          <w:numId w:val="32"/>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17">
        <w:r w:rsidRPr="00387BB8">
          <w:rPr>
            <w:rFonts w:ascii="Segoe UI" w:cs="Segoe UI" w:eastAsia="Times New Roman" w:hAnsi="Segoe UI"/>
            <w:color w:val="1F2429"/>
            <w:kern w:val="0"/>
            <w:sz w:val="22"/>
            <w:szCs w:val="22"/>
            <w14:ligatures w14:val="none"/>
          </w:rPr>
          <w:t>Impact Evaluation in Practice (World Bank)</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Reference text for panel designs.</w:t>
      </w:r>
    </w:p>
    <w:p w14:paraId="432E68FE" w:rsidP="00387BB8" w:rsidR="00387BB8" w:rsidRDefault="00387BB8" w:rsidRPr="00387BB8" w14:textId="77777777">
      <w:pPr>
        <w:shd w:color="auto" w:fill="FFFFFF" w:val="clear"/>
        <w:spacing w:after="0" w:line="240" w:lineRule="auto"/>
        <w:rPr>
          <w:rFonts w:ascii="Amasis MT Pro Black" w:cs="Segoe UI" w:eastAsia="Times New Roman" w:hAnsi="Amasis MT Pro Black"/>
          <w:color w:val="1F2429"/>
          <w:kern w:val="0"/>
          <w:sz w:val="28"/>
          <w:szCs w:val="28"/>
          <w14:ligatures w14:val="none"/>
        </w:rPr>
      </w:pPr>
      <w:r w:rsidRPr="00387BB8">
        <w:rPr>
          <w:rFonts w:ascii="Amasis MT Pro Black" w:cs="Segoe UI" w:eastAsia="Times New Roman" w:hAnsi="Amasis MT Pro Black"/>
          <w:b/>
          <w:bCs/>
          <w:caps/>
          <w:color w:val="BD5416"/>
          <w:spacing w:val="34"/>
          <w:kern w:val="0"/>
          <w:sz w:val="28"/>
          <w:szCs w:val="28"/>
          <w14:ligatures w14:val="none"/>
        </w:rPr>
        <w:t>Unit 18</w:t>
      </w:r>
      <w:r>
        <w:rPr>
          <w:rFonts w:ascii="Amasis MT Pro Black" w:cs="Segoe UI" w:eastAsia="Times New Roman" w:hAnsi="Amasis MT Pro Black"/>
          <w:b/>
          <w:bCs/>
          <w:caps/>
          <w:color w:val="BD5416"/>
          <w:spacing w:val="34"/>
          <w:kern w:val="0"/>
          <w:sz w:val="28"/>
          <w:szCs w:val="28"/>
          <w14:ligatures w14:val="none"/>
        </w:rPr>
        <w:t>:</w:t>
      </w:r>
      <w:r>
        <w:rPr>
          <w:rFonts w:ascii="Amasis MT Pro Black" w:cs="Segoe UI" w:eastAsia="Times New Roman" w:hAnsi="Amasis MT Pro Black"/>
          <w:color w:val="BD5416"/>
          <w:spacing w:val="34"/>
          <w:kern w:val="0"/>
          <w:sz w:val="28"/>
          <w:szCs w:val="28"/>
          <w14:ligatures w14:val="none"/>
        </w:rPr>
        <w:t xml:space="preserve"> </w:t>
      </w:r>
      <w:hyperlink w:anchor="instrumental-variables" w:history="1" r:id="rId118">
        <w:r w:rsidRPr="00387BB8">
          <w:rPr>
            <w:rFonts w:ascii="Amasis MT Pro Black" w:cs="Segoe UI" w:eastAsia="Times New Roman" w:hAnsi="Amasis MT Pro Black"/>
            <w:b/>
            <w:bCs/>
            <w:color w:val="BD5416"/>
            <w:kern w:val="0"/>
            <w:sz w:val="28"/>
            <w:szCs w:val="28"/>
            <w14:ligatures w14:val="none"/>
          </w:rPr>
          <w:t>Instrumental Variables</w:t>
        </w:r>
      </w:hyperlink>
    </w:p>
    <w:p w14:paraId="27723DF7" w:rsidP="00387BB8" w:rsidR="00387BB8" w:rsidRDefault="00387BB8" w:rsidRPr="00387BB8" w14:textId="77777777">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r w:rsidRPr="00387BB8">
        <w:rPr>
          <w:rFonts w:ascii="Segoe UI" w:cs="Segoe UI" w:eastAsia="Times New Roman" w:hAnsi="Segoe UI"/>
          <w:color w:val="4D565F"/>
          <w:kern w:val="0"/>
          <w:sz w:val="22"/>
          <w:szCs w:val="22"/>
          <w14:ligatures w14:val="none"/>
        </w:rPr>
        <w:t>When the policy variable is correlated with the error term, OLS is biased no matter how much data you have. An instrument that moves the treatment but affects the outcome only through it recovers the effect, built step by step with two-stage least squares.</w:t>
      </w:r>
    </w:p>
    <w:p w14:paraId="64BFF3D6"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Lectures</w:t>
      </w:r>
    </w:p>
    <w:p w14:paraId="32FA410B" w:rsidR="00387BB8" w:rsidRDefault="00387BB8" w:rsidRPr="00387BB8" w14:textId="77777777">
      <w:pPr>
        <w:numPr>
          <w:ilvl w:val="0"/>
          <w:numId w:val="33"/>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19">
        <w:r w:rsidRPr="00387BB8">
          <w:rPr>
            <w:rFonts w:ascii="Segoe UI" w:cs="Segoe UI" w:eastAsia="Times New Roman" w:hAnsi="Segoe UI"/>
            <w:color w:val="1F2429"/>
            <w:kern w:val="0"/>
            <w:sz w:val="22"/>
            <w:szCs w:val="22"/>
            <w14:ligatures w14:val="none"/>
          </w:rPr>
          <w:t>Instrumental Variables</w:t>
        </w:r>
      </w:hyperlink>
    </w:p>
    <w:p w14:paraId="459E16D7"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Reference material</w:t>
      </w:r>
    </w:p>
    <w:p w14:paraId="5CDF19C2" w:rsidR="00387BB8" w:rsidRDefault="00387BB8" w:rsidRPr="00387BB8" w14:textId="77777777">
      <w:pPr>
        <w:numPr>
          <w:ilvl w:val="0"/>
          <w:numId w:val="34"/>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20">
        <w:r w:rsidRPr="00387BB8">
          <w:rPr>
            <w:rFonts w:ascii="Segoe UI" w:cs="Segoe UI" w:eastAsia="Times New Roman" w:hAnsi="Segoe UI"/>
            <w:color w:val="1F2429"/>
            <w:kern w:val="0"/>
            <w:sz w:val="22"/>
            <w:szCs w:val="22"/>
            <w14:ligatures w14:val="none"/>
          </w:rPr>
          <w:t xml:space="preserve">Causal Inference — What </w:t>
        </w:r>
        <w:proofErr w:type="spellStart"/>
        <w:r w:rsidRPr="00387BB8">
          <w:rPr>
            <w:rFonts w:ascii="Segoe UI" w:cs="Segoe UI" w:eastAsia="Times New Roman" w:hAnsi="Segoe UI"/>
            <w:color w:val="1F2429"/>
            <w:kern w:val="0"/>
            <w:sz w:val="22"/>
            <w:szCs w:val="22"/>
            <w14:ligatures w14:val="none"/>
          </w:rPr>
          <w:t>If</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Hernán</w:t>
      </w:r>
      <w:proofErr w:type="spellEnd"/>
      <w:r w:rsidRPr="00387BB8">
        <w:rPr>
          <w:rFonts w:ascii="Segoe UI" w:cs="Segoe UI" w:eastAsia="Times New Roman" w:hAnsi="Segoe UI"/>
          <w:color w:val="6D7681"/>
          <w:kern w:val="0"/>
          <w:sz w:val="22"/>
          <w:szCs w:val="22"/>
          <w14:ligatures w14:val="none"/>
        </w:rPr>
        <w:t xml:space="preserve"> &amp; Robins. Reference text; the IV chapters are the relevant ones here.</w:t>
      </w:r>
    </w:p>
    <w:p w14:paraId="75EC17A4" w:rsidP="00387BB8" w:rsidR="00387BB8" w:rsidRDefault="00387BB8" w:rsidRPr="00387BB8" w14:textId="77777777">
      <w:pPr>
        <w:shd w:color="auto" w:fill="FFFFFF" w:val="clear"/>
        <w:spacing w:after="0" w:line="240" w:lineRule="auto"/>
        <w:rPr>
          <w:rFonts w:ascii="Amasis MT Pro Black" w:cs="Segoe UI" w:eastAsia="Times New Roman" w:hAnsi="Amasis MT Pro Black"/>
          <w:color w:val="1F2429"/>
          <w:kern w:val="0"/>
          <w:sz w:val="28"/>
          <w:szCs w:val="28"/>
          <w14:ligatures w14:val="none"/>
        </w:rPr>
      </w:pPr>
      <w:r w:rsidRPr="00387BB8">
        <w:rPr>
          <w:rFonts w:ascii="Amasis MT Pro Black" w:cs="Segoe UI" w:eastAsia="Times New Roman" w:hAnsi="Amasis MT Pro Black"/>
          <w:b/>
          <w:bCs/>
          <w:caps/>
          <w:color w:val="BD5416"/>
          <w:spacing w:val="34"/>
          <w:kern w:val="0"/>
          <w:sz w:val="28"/>
          <w:szCs w:val="28"/>
          <w14:ligatures w14:val="none"/>
        </w:rPr>
        <w:t>Unit 19</w:t>
      </w:r>
      <w:r>
        <w:rPr>
          <w:rFonts w:ascii="Amasis MT Pro Black" w:cs="Segoe UI" w:eastAsia="Times New Roman" w:hAnsi="Amasis MT Pro Black"/>
          <w:b/>
          <w:bCs/>
          <w:caps/>
          <w:color w:val="BD5416"/>
          <w:spacing w:val="34"/>
          <w:kern w:val="0"/>
          <w:sz w:val="28"/>
          <w:szCs w:val="28"/>
          <w14:ligatures w14:val="none"/>
        </w:rPr>
        <w:t>:</w:t>
      </w:r>
      <w:r>
        <w:rPr>
          <w:rFonts w:ascii="Amasis MT Pro Black" w:cs="Segoe UI" w:eastAsia="Times New Roman" w:hAnsi="Amasis MT Pro Black"/>
          <w:color w:val="BD5416"/>
          <w:spacing w:val="34"/>
          <w:kern w:val="0"/>
          <w:sz w:val="28"/>
          <w:szCs w:val="28"/>
          <w14:ligatures w14:val="none"/>
        </w:rPr>
        <w:t xml:space="preserve"> </w:t>
      </w:r>
      <w:hyperlink w:anchor="regression-discontinuity" w:history="1" r:id="rId121">
        <w:r w:rsidRPr="00387BB8">
          <w:rPr>
            <w:rFonts w:ascii="Amasis MT Pro Black" w:cs="Segoe UI" w:eastAsia="Times New Roman" w:hAnsi="Amasis MT Pro Black"/>
            <w:b/>
            <w:bCs/>
            <w:color w:val="BD5416"/>
            <w:kern w:val="0"/>
            <w:sz w:val="28"/>
            <w:szCs w:val="28"/>
            <w14:ligatures w14:val="none"/>
          </w:rPr>
          <w:t>Regression Discontinuity Design</w:t>
        </w:r>
      </w:hyperlink>
    </w:p>
    <w:p w14:paraId="1780A5E4" w:rsidP="00387BB8" w:rsidR="00387BB8" w:rsidRDefault="00387BB8" w:rsidRPr="00387BB8" w14:textId="77777777">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r w:rsidRPr="00387BB8">
        <w:rPr>
          <w:rFonts w:ascii="Segoe UI" w:cs="Segoe UI" w:eastAsia="Times New Roman" w:hAnsi="Segoe UI"/>
          <w:color w:val="4D565F"/>
          <w:kern w:val="0"/>
          <w:sz w:val="22"/>
          <w:szCs w:val="22"/>
          <w14:ligatures w14:val="none"/>
        </w:rPr>
        <w:t>When eligibility depends on crossing a cutoff, units just above and just below the threshold are nearly comparable, and the jump in outcomes at the cutoff is the program effect. The design is highly credible but local: it says little about units far from the threshold.</w:t>
      </w:r>
    </w:p>
    <w:p w14:paraId="3D68E6AF"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Lectures</w:t>
      </w:r>
    </w:p>
    <w:p w14:paraId="7C668CA8" w:rsidR="00387BB8" w:rsidRDefault="00387BB8" w:rsidRPr="00387BB8" w14:textId="77777777">
      <w:pPr>
        <w:numPr>
          <w:ilvl w:val="0"/>
          <w:numId w:val="35"/>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22">
        <w:r w:rsidRPr="00387BB8">
          <w:rPr>
            <w:rFonts w:ascii="Segoe UI" w:cs="Segoe UI" w:eastAsia="Times New Roman" w:hAnsi="Segoe UI"/>
            <w:color w:val="1F2429"/>
            <w:kern w:val="0"/>
            <w:sz w:val="22"/>
            <w:szCs w:val="22"/>
            <w14:ligatures w14:val="none"/>
          </w:rPr>
          <w:t>Regression Discontinuity Design</w:t>
        </w:r>
      </w:hyperlink>
    </w:p>
    <w:p w14:paraId="052EF502"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Reference material</w:t>
      </w:r>
    </w:p>
    <w:p w14:paraId="7579F775" w:rsidR="00387BB8" w:rsidRDefault="00387BB8" w:rsidRPr="00387BB8" w14:textId="77777777">
      <w:pPr>
        <w:numPr>
          <w:ilvl w:val="0"/>
          <w:numId w:val="36"/>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23">
        <w:r w:rsidRPr="00387BB8">
          <w:rPr>
            <w:rFonts w:ascii="Segoe UI" w:cs="Segoe UI" w:eastAsia="Times New Roman" w:hAnsi="Segoe UI"/>
            <w:color w:val="1F2429"/>
            <w:kern w:val="0"/>
            <w:sz w:val="22"/>
            <w:szCs w:val="22"/>
            <w14:ligatures w14:val="none"/>
          </w:rPr>
          <w:t>Impact Evaluation in Practice, Ch. 5</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Gertler et al. (2016). Regression discontinuity design.</w:t>
      </w:r>
    </w:p>
    <w:p w14:paraId="63174A5F" w:rsidP="00387BB8" w:rsidR="00387BB8" w:rsidRDefault="00387BB8" w:rsidRPr="00387BB8" w14:textId="77777777">
      <w:pPr>
        <w:shd w:color="auto" w:fill="FFFFFF" w:val="clear"/>
        <w:spacing w:after="0" w:line="240" w:lineRule="auto"/>
        <w:rPr>
          <w:rFonts w:ascii="Amasis MT Pro Black" w:cs="Segoe UI" w:eastAsia="Times New Roman" w:hAnsi="Amasis MT Pro Black"/>
          <w:color w:val="1F2429"/>
          <w:kern w:val="0"/>
          <w:sz w:val="28"/>
          <w:szCs w:val="28"/>
          <w14:ligatures w14:val="none"/>
        </w:rPr>
      </w:pPr>
      <w:r w:rsidRPr="00387BB8">
        <w:rPr>
          <w:rFonts w:ascii="Amasis MT Pro Black" w:cs="Segoe UI" w:eastAsia="Times New Roman" w:hAnsi="Amasis MT Pro Black"/>
          <w:b/>
          <w:bCs/>
          <w:caps/>
          <w:color w:val="BD5416"/>
          <w:spacing w:val="34"/>
          <w:kern w:val="0"/>
          <w:sz w:val="28"/>
          <w:szCs w:val="28"/>
          <w14:ligatures w14:val="none"/>
        </w:rPr>
        <w:t>Unit 20</w:t>
      </w:r>
      <w:r>
        <w:rPr>
          <w:rFonts w:ascii="Amasis MT Pro Black" w:cs="Segoe UI" w:eastAsia="Times New Roman" w:hAnsi="Amasis MT Pro Black"/>
          <w:b/>
          <w:bCs/>
          <w:caps/>
          <w:color w:val="BD5416"/>
          <w:spacing w:val="34"/>
          <w:kern w:val="0"/>
          <w:sz w:val="28"/>
          <w:szCs w:val="28"/>
          <w14:ligatures w14:val="none"/>
        </w:rPr>
        <w:t>:</w:t>
      </w:r>
      <w:r>
        <w:rPr>
          <w:rFonts w:ascii="Amasis MT Pro Black" w:cs="Segoe UI" w:eastAsia="Times New Roman" w:hAnsi="Amasis MT Pro Black"/>
          <w:color w:val="BD5416"/>
          <w:spacing w:val="34"/>
          <w:kern w:val="0"/>
          <w:sz w:val="28"/>
          <w:szCs w:val="28"/>
          <w14:ligatures w14:val="none"/>
        </w:rPr>
        <w:t xml:space="preserve"> </w:t>
      </w:r>
      <w:hyperlink w:anchor="logistic-regression" w:history="1" r:id="rId124">
        <w:r w:rsidRPr="00387BB8">
          <w:rPr>
            <w:rFonts w:ascii="Amasis MT Pro Black" w:cs="Segoe UI" w:eastAsia="Times New Roman" w:hAnsi="Amasis MT Pro Black"/>
            <w:b/>
            <w:bCs/>
            <w:color w:val="BD5416"/>
            <w:kern w:val="0"/>
            <w:sz w:val="28"/>
            <w:szCs w:val="28"/>
            <w14:ligatures w14:val="none"/>
          </w:rPr>
          <w:t>Logistic Regression</w:t>
        </w:r>
      </w:hyperlink>
    </w:p>
    <w:p w14:paraId="339B2742" w:rsidP="00387BB8" w:rsidR="00387BB8" w:rsidRDefault="00387BB8" w:rsidRPr="00387BB8" w14:textId="77777777">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r w:rsidRPr="00387BB8">
        <w:rPr>
          <w:rFonts w:ascii="Segoe UI" w:cs="Segoe UI" w:eastAsia="Times New Roman" w:hAnsi="Segoe UI"/>
          <w:color w:val="4D565F"/>
          <w:kern w:val="0"/>
          <w:sz w:val="22"/>
          <w:szCs w:val="22"/>
          <w14:ligatures w14:val="none"/>
        </w:rPr>
        <w:t>For yes-or-no outcomes, logistic regression keeps predicted probabilities between 0 and 1, at the cost of coefficients reported in log-odds. Converting to probabilities shows that the same change in X is worth different amounts depending on the starting point.</w:t>
      </w:r>
    </w:p>
    <w:p w14:paraId="623DD82E"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Lectures</w:t>
      </w:r>
    </w:p>
    <w:p w14:paraId="799B484E" w:rsidR="00387BB8" w:rsidRDefault="00387BB8" w:rsidRPr="00387BB8" w14:textId="77777777">
      <w:pPr>
        <w:numPr>
          <w:ilvl w:val="0"/>
          <w:numId w:val="37"/>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25">
        <w:r w:rsidRPr="00387BB8">
          <w:rPr>
            <w:rFonts w:ascii="Segoe UI" w:cs="Segoe UI" w:eastAsia="Times New Roman" w:hAnsi="Segoe UI"/>
            <w:color w:val="1F2429"/>
            <w:kern w:val="0"/>
            <w:sz w:val="22"/>
            <w:szCs w:val="22"/>
            <w14:ligatures w14:val="none"/>
          </w:rPr>
          <w:t>Logistic Regression</w:t>
        </w:r>
      </w:hyperlink>
    </w:p>
    <w:p w14:paraId="5531D23E"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Reference material</w:t>
      </w:r>
    </w:p>
    <w:p w14:paraId="735B82BD" w:rsidR="00387BB8" w:rsidRDefault="00387BB8" w:rsidRPr="00387BB8" w14:textId="77777777">
      <w:pPr>
        <w:numPr>
          <w:ilvl w:val="0"/>
          <w:numId w:val="38"/>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26">
        <w:r w:rsidRPr="00387BB8">
          <w:rPr>
            <w:rFonts w:ascii="Segoe UI" w:cs="Segoe UI" w:eastAsia="Times New Roman" w:hAnsi="Segoe UI"/>
            <w:color w:val="1F2429"/>
            <w:kern w:val="0"/>
            <w:sz w:val="22"/>
            <w:szCs w:val="22"/>
            <w14:ligatures w14:val="none"/>
          </w:rPr>
          <w:t xml:space="preserve">Reporting Effect Sizes to Facilitate Cumulative </w:t>
        </w:r>
        <w:proofErr w:type="spellStart"/>
        <w:r w:rsidRPr="00387BB8">
          <w:rPr>
            <w:rFonts w:ascii="Segoe UI" w:cs="Segoe UI" w:eastAsia="Times New Roman" w:hAnsi="Segoe UI"/>
            <w:color w:val="1F2429"/>
            <w:kern w:val="0"/>
            <w:sz w:val="22"/>
            <w:szCs w:val="22"/>
            <w14:ligatures w14:val="none"/>
          </w:rPr>
          <w:t>Science</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On</w:t>
      </w:r>
      <w:proofErr w:type="spellEnd"/>
      <w:r w:rsidRPr="00387BB8">
        <w:rPr>
          <w:rFonts w:ascii="Segoe UI" w:cs="Segoe UI" w:eastAsia="Times New Roman" w:hAnsi="Segoe UI"/>
          <w:color w:val="6D7681"/>
          <w:kern w:val="0"/>
          <w:sz w:val="22"/>
          <w:szCs w:val="22"/>
          <w14:ligatures w14:val="none"/>
        </w:rPr>
        <w:t xml:space="preserve"> reporting effects in a way readers can </w:t>
      </w:r>
      <w:proofErr w:type="gramStart"/>
      <w:r w:rsidRPr="00387BB8">
        <w:rPr>
          <w:rFonts w:ascii="Segoe UI" w:cs="Segoe UI" w:eastAsia="Times New Roman" w:hAnsi="Segoe UI"/>
          <w:color w:val="6D7681"/>
          <w:kern w:val="0"/>
          <w:sz w:val="22"/>
          <w:szCs w:val="22"/>
          <w14:ligatures w14:val="none"/>
        </w:rPr>
        <w:t>actually use</w:t>
      </w:r>
      <w:proofErr w:type="gramEnd"/>
      <w:r w:rsidRPr="00387BB8">
        <w:rPr>
          <w:rFonts w:ascii="Segoe UI" w:cs="Segoe UI" w:eastAsia="Times New Roman" w:hAnsi="Segoe UI"/>
          <w:color w:val="6D7681"/>
          <w:kern w:val="0"/>
          <w:sz w:val="22"/>
          <w:szCs w:val="22"/>
          <w14:ligatures w14:val="none"/>
        </w:rPr>
        <w:t>.</w:t>
      </w:r>
    </w:p>
    <w:p w14:paraId="18B39448" w:rsidR="00387BB8" w:rsidRDefault="00387BB8" w:rsidRPr="00387BB8" w14:textId="77777777">
      <w:pPr>
        <w:numPr>
          <w:ilvl w:val="0"/>
          <w:numId w:val="38"/>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27">
        <w:r w:rsidRPr="00387BB8">
          <w:rPr>
            <w:rFonts w:ascii="Segoe UI" w:cs="Segoe UI" w:eastAsia="Times New Roman" w:hAnsi="Segoe UI"/>
            <w:color w:val="1F2429"/>
            <w:kern w:val="0"/>
            <w:sz w:val="22"/>
            <w:szCs w:val="22"/>
            <w14:ligatures w14:val="none"/>
          </w:rPr>
          <w:t xml:space="preserve">It's the Effect Size, </w:t>
        </w:r>
        <w:proofErr w:type="spellStart"/>
        <w:r w:rsidRPr="00387BB8">
          <w:rPr>
            <w:rFonts w:ascii="Segoe UI" w:cs="Segoe UI" w:eastAsia="Times New Roman" w:hAnsi="Segoe UI"/>
            <w:color w:val="1F2429"/>
            <w:kern w:val="0"/>
            <w:sz w:val="22"/>
            <w:szCs w:val="22"/>
            <w14:ligatures w14:val="none"/>
          </w:rPr>
          <w:t>Stupid</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Coe</w:t>
      </w:r>
      <w:proofErr w:type="spellEnd"/>
      <w:r w:rsidRPr="00387BB8">
        <w:rPr>
          <w:rFonts w:ascii="Segoe UI" w:cs="Segoe UI" w:eastAsia="Times New Roman" w:hAnsi="Segoe UI"/>
          <w:color w:val="6D7681"/>
          <w:kern w:val="0"/>
          <w:sz w:val="22"/>
          <w:szCs w:val="22"/>
          <w14:ligatures w14:val="none"/>
        </w:rPr>
        <w:t>. Why the magnitude matters more than the p-value.</w:t>
      </w:r>
    </w:p>
    <w:p w14:paraId="3C4C5F4E" w:rsidP="00387BB8" w:rsidR="00387BB8" w:rsidRDefault="00387BB8" w:rsidRPr="00387BB8" w14:textId="77777777">
      <w:pPr>
        <w:shd w:color="auto" w:fill="FFFFFF" w:val="clear"/>
        <w:spacing w:after="0" w:line="240" w:lineRule="auto"/>
        <w:rPr>
          <w:rFonts w:ascii="Amasis MT Pro Black" w:cs="Segoe UI" w:eastAsia="Times New Roman" w:hAnsi="Amasis MT Pro Black"/>
          <w:color w:val="1F2429"/>
          <w:kern w:val="0"/>
          <w:sz w:val="28"/>
          <w:szCs w:val="28"/>
          <w14:ligatures w14:val="none"/>
        </w:rPr>
      </w:pPr>
      <w:r w:rsidRPr="00387BB8">
        <w:rPr>
          <w:rFonts w:ascii="Amasis MT Pro Black" w:cs="Segoe UI" w:eastAsia="Times New Roman" w:hAnsi="Amasis MT Pro Black"/>
          <w:b/>
          <w:bCs/>
          <w:caps/>
          <w:color w:val="BD5416"/>
          <w:spacing w:val="34"/>
          <w:kern w:val="0"/>
          <w:sz w:val="28"/>
          <w:szCs w:val="28"/>
          <w14:ligatures w14:val="none"/>
        </w:rPr>
        <w:t>Unit 21</w:t>
      </w:r>
      <w:r>
        <w:rPr>
          <w:rFonts w:ascii="Amasis MT Pro Black" w:cs="Segoe UI" w:eastAsia="Times New Roman" w:hAnsi="Amasis MT Pro Black"/>
          <w:b/>
          <w:bCs/>
          <w:caps/>
          <w:color w:val="BD5416"/>
          <w:spacing w:val="34"/>
          <w:kern w:val="0"/>
          <w:sz w:val="28"/>
          <w:szCs w:val="28"/>
          <w14:ligatures w14:val="none"/>
        </w:rPr>
        <w:t>:</w:t>
      </w:r>
      <w:r>
        <w:rPr>
          <w:rFonts w:ascii="Amasis MT Pro Black" w:cs="Segoe UI" w:eastAsia="Times New Roman" w:hAnsi="Amasis MT Pro Black"/>
          <w:color w:val="BD5416"/>
          <w:spacing w:val="34"/>
          <w:kern w:val="0"/>
          <w:sz w:val="28"/>
          <w:szCs w:val="28"/>
          <w14:ligatures w14:val="none"/>
        </w:rPr>
        <w:t xml:space="preserve"> </w:t>
      </w:r>
      <w:hyperlink w:anchor="matching" w:history="1" r:id="rId128">
        <w:r w:rsidRPr="00387BB8">
          <w:rPr>
            <w:rFonts w:ascii="Amasis MT Pro Black" w:cs="Segoe UI" w:eastAsia="Times New Roman" w:hAnsi="Amasis MT Pro Black"/>
            <w:b/>
            <w:bCs/>
            <w:color w:val="BD5416"/>
            <w:kern w:val="0"/>
            <w:sz w:val="28"/>
            <w:szCs w:val="28"/>
            <w14:ligatures w14:val="none"/>
          </w:rPr>
          <w:t>Propensity Score Matching</w:t>
        </w:r>
      </w:hyperlink>
    </w:p>
    <w:p w14:paraId="30F27BC6" w:rsidP="00387BB8" w:rsidR="00387BB8" w:rsidRDefault="00387BB8" w:rsidRPr="00387BB8" w14:textId="77777777">
      <w:pPr>
        <w:shd w:color="auto" w:fill="FFFFFF" w:val="clear"/>
        <w:spacing w:after="100" w:afterAutospacing="1" w:before="100" w:beforeAutospacing="1" w:line="240" w:lineRule="auto"/>
        <w:rPr>
          <w:rFonts w:ascii="Segoe UI" w:cs="Segoe UI" w:eastAsia="Times New Roman" w:hAnsi="Segoe UI"/>
          <w:color w:val="4D565F"/>
          <w:kern w:val="0"/>
          <w:sz w:val="22"/>
          <w:szCs w:val="22"/>
          <w14:ligatures w14:val="none"/>
        </w:rPr>
      </w:pPr>
      <w:r w:rsidRPr="00387BB8">
        <w:rPr>
          <w:rFonts w:ascii="Segoe UI" w:cs="Segoe UI" w:eastAsia="Times New Roman" w:hAnsi="Segoe UI"/>
          <w:color w:val="4D565F"/>
          <w:kern w:val="0"/>
          <w:sz w:val="22"/>
          <w:szCs w:val="22"/>
          <w14:ligatures w14:val="none"/>
        </w:rPr>
        <w:lastRenderedPageBreak/>
        <w:t>Builds a comparison group from observational data by pairing each treated unit with untreated units that had a similar probability of treatment. Matching can only balance what was measured, so it addresses selection on observables alone.</w:t>
      </w:r>
    </w:p>
    <w:p w14:paraId="6183240F"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Lectures</w:t>
      </w:r>
    </w:p>
    <w:p w14:paraId="7F0B3813" w:rsidR="00387BB8" w:rsidRDefault="00387BB8" w:rsidRPr="00387BB8" w14:textId="77777777">
      <w:pPr>
        <w:numPr>
          <w:ilvl w:val="0"/>
          <w:numId w:val="39"/>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29">
        <w:r w:rsidRPr="00387BB8">
          <w:rPr>
            <w:rFonts w:ascii="Segoe UI" w:cs="Segoe UI" w:eastAsia="Times New Roman" w:hAnsi="Segoe UI"/>
            <w:color w:val="1F2429"/>
            <w:kern w:val="0"/>
            <w:sz w:val="22"/>
            <w:szCs w:val="22"/>
            <w14:ligatures w14:val="none"/>
          </w:rPr>
          <w:t>Matching</w:t>
        </w:r>
      </w:hyperlink>
    </w:p>
    <w:p w14:paraId="6C732EEE" w:rsidP="00387BB8" w:rsidR="00387BB8" w:rsidRDefault="00387BB8" w:rsidRPr="00387BB8" w14:textId="77777777">
      <w:pPr>
        <w:pBdr>
          <w:bottom w:color="C3C8CF" w:space="0" w:sz="4" w:val="single"/>
        </w:pBdr>
        <w:shd w:color="auto" w:fill="FFFFFF" w:val="clear"/>
        <w:spacing w:after="100" w:afterAutospacing="1" w:before="100" w:beforeAutospacing="1" w:line="240" w:lineRule="auto"/>
        <w:rPr>
          <w:rFonts w:ascii="Segoe UI" w:cs="Segoe UI" w:eastAsia="Times New Roman" w:hAnsi="Segoe UI"/>
          <w:b/>
          <w:bCs/>
          <w:caps/>
          <w:color w:val="6D7681"/>
          <w:spacing w:val="34"/>
          <w:kern w:val="0"/>
          <w:sz w:val="24"/>
          <w:szCs w:val="24"/>
          <w14:ligatures w14:val="none"/>
        </w:rPr>
      </w:pPr>
      <w:r w:rsidRPr="00387BB8">
        <w:rPr>
          <w:rFonts w:ascii="Segoe UI" w:cs="Segoe UI" w:eastAsia="Times New Roman" w:hAnsi="Segoe UI"/>
          <w:b/>
          <w:bCs/>
          <w:caps/>
          <w:color w:val="6D7681"/>
          <w:spacing w:val="34"/>
          <w:kern w:val="0"/>
          <w:sz w:val="24"/>
          <w:szCs w:val="24"/>
          <w14:ligatures w14:val="none"/>
        </w:rPr>
        <w:t>Reference material</w:t>
      </w:r>
    </w:p>
    <w:p w14:paraId="19DC4E62" w:rsidR="00387BB8" w:rsidRDefault="00387BB8" w:rsidRPr="00387BB8" w14:textId="77777777">
      <w:pPr>
        <w:numPr>
          <w:ilvl w:val="0"/>
          <w:numId w:val="40"/>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30">
        <w:r w:rsidRPr="00387BB8">
          <w:rPr>
            <w:rFonts w:ascii="Segoe UI" w:cs="Segoe UI" w:eastAsia="Times New Roman" w:hAnsi="Segoe UI"/>
            <w:color w:val="1F2429"/>
            <w:kern w:val="0"/>
            <w:sz w:val="22"/>
            <w:szCs w:val="22"/>
            <w14:ligatures w14:val="none"/>
          </w:rPr>
          <w:t xml:space="preserve">A Review of Quasi-Experimental </w:t>
        </w:r>
        <w:proofErr w:type="spellStart"/>
        <w:r w:rsidRPr="00387BB8">
          <w:rPr>
            <w:rFonts w:ascii="Segoe UI" w:cs="Segoe UI" w:eastAsia="Times New Roman" w:hAnsi="Segoe UI"/>
            <w:color w:val="1F2429"/>
            <w:kern w:val="0"/>
            <w:sz w:val="22"/>
            <w:szCs w:val="22"/>
            <w14:ligatures w14:val="none"/>
          </w:rPr>
          <w:t>Design</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Where</w:t>
      </w:r>
      <w:proofErr w:type="spellEnd"/>
      <w:r w:rsidRPr="00387BB8">
        <w:rPr>
          <w:rFonts w:ascii="Segoe UI" w:cs="Segoe UI" w:eastAsia="Times New Roman" w:hAnsi="Segoe UI"/>
          <w:color w:val="6D7681"/>
          <w:kern w:val="0"/>
          <w:sz w:val="22"/>
          <w:szCs w:val="22"/>
          <w14:ligatures w14:val="none"/>
        </w:rPr>
        <w:t xml:space="preserve"> matching sits relative to the other quasi-experimental tools.</w:t>
      </w:r>
    </w:p>
    <w:p w14:paraId="33B7CB10" w:rsidR="00387BB8" w:rsidRDefault="00387BB8" w:rsidRPr="00387BB8" w14:textId="77777777">
      <w:pPr>
        <w:numPr>
          <w:ilvl w:val="0"/>
          <w:numId w:val="40"/>
        </w:numPr>
        <w:shd w:color="auto" w:fill="FFFFFF" w:val="clear"/>
        <w:spacing w:after="100" w:afterAutospacing="1" w:before="100" w:beforeAutospacing="1" w:line="240" w:lineRule="auto"/>
        <w:rPr>
          <w:rFonts w:ascii="Segoe UI" w:cs="Segoe UI" w:eastAsia="Times New Roman" w:hAnsi="Segoe UI"/>
          <w:color w:val="1F2429"/>
          <w:kern w:val="0"/>
          <w:sz w:val="22"/>
          <w:szCs w:val="22"/>
          <w14:ligatures w14:val="none"/>
        </w:rPr>
      </w:pPr>
      <w:hyperlink w:history="1" r:id="rId131">
        <w:r w:rsidRPr="00387BB8">
          <w:rPr>
            <w:rFonts w:ascii="Segoe UI" w:cs="Segoe UI" w:eastAsia="Times New Roman" w:hAnsi="Segoe UI"/>
            <w:color w:val="1F2429"/>
            <w:kern w:val="0"/>
            <w:sz w:val="22"/>
            <w:szCs w:val="22"/>
            <w14:ligatures w14:val="none"/>
          </w:rPr>
          <w:t xml:space="preserve">The Counterfactual in Program </w:t>
        </w:r>
        <w:proofErr w:type="spellStart"/>
        <w:r w:rsidRPr="00387BB8">
          <w:rPr>
            <w:rFonts w:ascii="Segoe UI" w:cs="Segoe UI" w:eastAsia="Times New Roman" w:hAnsi="Segoe UI"/>
            <w:color w:val="1F2429"/>
            <w:kern w:val="0"/>
            <w:sz w:val="22"/>
            <w:szCs w:val="22"/>
            <w14:ligatures w14:val="none"/>
          </w:rPr>
          <w:t>Evaluation</w:t>
        </w:r>
      </w:hyperlink>
      <w:r>
        <w:rPr>
          <w:rFonts w:ascii="Segoe UI" w:cs="Segoe UI" w:eastAsia="Times New Roman" w:hAnsi="Segoe UI"/>
          <w:color w:val="1F2429"/>
          <w:kern w:val="0"/>
          <w:sz w:val="22"/>
          <w:szCs w:val="22"/>
          <w14:ligatures w14:val="none"/>
        </w:rPr>
        <w:t xml:space="preserve"> </w:t>
      </w:r>
      <w:r w:rsidRPr="00387BB8">
        <w:rPr>
          <w:rFonts w:ascii="Segoe UI" w:cs="Segoe UI" w:eastAsia="Times New Roman" w:hAnsi="Segoe UI"/>
          <w:color w:val="6D7681"/>
          <w:kern w:val="0"/>
          <w:sz w:val="22"/>
          <w:szCs w:val="22"/>
          <w14:ligatures w14:val="none"/>
        </w:rPr>
        <w:t>Schwartz</w:t>
      </w:r>
      <w:proofErr w:type="spellEnd"/>
      <w:r w:rsidRPr="00387BB8">
        <w:rPr>
          <w:rFonts w:ascii="Segoe UI" w:cs="Segoe UI" w:eastAsia="Times New Roman" w:hAnsi="Segoe UI"/>
          <w:color w:val="6D7681"/>
          <w:kern w:val="0"/>
          <w:sz w:val="22"/>
          <w:szCs w:val="22"/>
          <w14:ligatures w14:val="none"/>
        </w:rPr>
        <w:t>. Framing reading for the matching approach.</w:t>
      </w:r>
    </w:p>
    <w:p w14:paraId="2255221E" w:rsidR="004535D8" w:rsidRDefault="004535D8" w14:textId="77777777"/>
    <w:sectPr w:rsidR="004535D8">
      <w:pgSz w:h="15840" w:w="12240"/>
      <w:pgMar w:bottom="1440" w:footer="720" w:gutter="0" w:header="720" w:left="1440" w:right="1440" w:top="144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masis MT Pro Black">
    <w:charset w:val="00"/>
    <w:family w:val="roman"/>
    <w:pitch w:val="variable"/>
    <w:sig w:usb0="A00000AF" w:usb1="4000205B" w:usb2="00000000" w:usb3="00000000" w:csb0="00000093"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31B5C"/>
    <w:multiLevelType w:val="multilevel"/>
    <w:tmpl w:val="8DA2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46105"/>
    <w:multiLevelType w:val="multilevel"/>
    <w:tmpl w:val="9BA8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A13AF"/>
    <w:multiLevelType w:val="multilevel"/>
    <w:tmpl w:val="BA08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F70C1"/>
    <w:multiLevelType w:val="multilevel"/>
    <w:tmpl w:val="DF44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D082D"/>
    <w:multiLevelType w:val="multilevel"/>
    <w:tmpl w:val="A32A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75741"/>
    <w:multiLevelType w:val="multilevel"/>
    <w:tmpl w:val="2E7C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E68DD"/>
    <w:multiLevelType w:val="multilevel"/>
    <w:tmpl w:val="48A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830AC"/>
    <w:multiLevelType w:val="multilevel"/>
    <w:tmpl w:val="F22C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C0F2D"/>
    <w:multiLevelType w:val="multilevel"/>
    <w:tmpl w:val="C99C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84B55"/>
    <w:multiLevelType w:val="multilevel"/>
    <w:tmpl w:val="A294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D5295"/>
    <w:multiLevelType w:val="multilevel"/>
    <w:tmpl w:val="E74C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F7C86"/>
    <w:multiLevelType w:val="multilevel"/>
    <w:tmpl w:val="D498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043FB"/>
    <w:multiLevelType w:val="multilevel"/>
    <w:tmpl w:val="92EE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00648"/>
    <w:multiLevelType w:val="multilevel"/>
    <w:tmpl w:val="56C2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9E32C1"/>
    <w:multiLevelType w:val="multilevel"/>
    <w:tmpl w:val="AEE8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35674"/>
    <w:multiLevelType w:val="multilevel"/>
    <w:tmpl w:val="D2CA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6481F"/>
    <w:multiLevelType w:val="multilevel"/>
    <w:tmpl w:val="2520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13E67"/>
    <w:multiLevelType w:val="multilevel"/>
    <w:tmpl w:val="73EE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35DEA"/>
    <w:multiLevelType w:val="multilevel"/>
    <w:tmpl w:val="3A74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42FA8"/>
    <w:multiLevelType w:val="multilevel"/>
    <w:tmpl w:val="0046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D7069"/>
    <w:multiLevelType w:val="multilevel"/>
    <w:tmpl w:val="7F52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A50EBE"/>
    <w:multiLevelType w:val="multilevel"/>
    <w:tmpl w:val="9EEC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E55DA"/>
    <w:multiLevelType w:val="multilevel"/>
    <w:tmpl w:val="9FB2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A4B12"/>
    <w:multiLevelType w:val="multilevel"/>
    <w:tmpl w:val="5ADA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360265"/>
    <w:multiLevelType w:val="multilevel"/>
    <w:tmpl w:val="F77A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848F3"/>
    <w:multiLevelType w:val="multilevel"/>
    <w:tmpl w:val="CA00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13B1B"/>
    <w:multiLevelType w:val="multilevel"/>
    <w:tmpl w:val="95A2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B35C0E"/>
    <w:multiLevelType w:val="multilevel"/>
    <w:tmpl w:val="C254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524C4D"/>
    <w:multiLevelType w:val="multilevel"/>
    <w:tmpl w:val="B224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F0692B"/>
    <w:multiLevelType w:val="multilevel"/>
    <w:tmpl w:val="B5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2D4446"/>
    <w:multiLevelType w:val="multilevel"/>
    <w:tmpl w:val="D734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6E46A7"/>
    <w:multiLevelType w:val="multilevel"/>
    <w:tmpl w:val="94CC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EC6C2B"/>
    <w:multiLevelType w:val="multilevel"/>
    <w:tmpl w:val="FBF0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05A37"/>
    <w:multiLevelType w:val="multilevel"/>
    <w:tmpl w:val="8F70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F97F02"/>
    <w:multiLevelType w:val="multilevel"/>
    <w:tmpl w:val="8038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7B699B"/>
    <w:multiLevelType w:val="multilevel"/>
    <w:tmpl w:val="4C54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6A1DAC"/>
    <w:multiLevelType w:val="multilevel"/>
    <w:tmpl w:val="1A4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640A10"/>
    <w:multiLevelType w:val="multilevel"/>
    <w:tmpl w:val="981A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013990"/>
    <w:multiLevelType w:val="multilevel"/>
    <w:tmpl w:val="2272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613408"/>
    <w:multiLevelType w:val="multilevel"/>
    <w:tmpl w:val="B22C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241146">
    <w:abstractNumId w:val="18"/>
  </w:num>
  <w:num w:numId="2" w16cid:durableId="1045446901">
    <w:abstractNumId w:val="7"/>
  </w:num>
  <w:num w:numId="3" w16cid:durableId="1594971536">
    <w:abstractNumId w:val="23"/>
  </w:num>
  <w:num w:numId="4" w16cid:durableId="533158541">
    <w:abstractNumId w:val="16"/>
  </w:num>
  <w:num w:numId="5" w16cid:durableId="817305062">
    <w:abstractNumId w:val="4"/>
  </w:num>
  <w:num w:numId="6" w16cid:durableId="1978298313">
    <w:abstractNumId w:val="29"/>
  </w:num>
  <w:num w:numId="7" w16cid:durableId="220092681">
    <w:abstractNumId w:val="19"/>
  </w:num>
  <w:num w:numId="8" w16cid:durableId="140344175">
    <w:abstractNumId w:val="30"/>
  </w:num>
  <w:num w:numId="9" w16cid:durableId="962421373">
    <w:abstractNumId w:val="21"/>
  </w:num>
  <w:num w:numId="10" w16cid:durableId="739013808">
    <w:abstractNumId w:val="2"/>
  </w:num>
  <w:num w:numId="11" w16cid:durableId="807819851">
    <w:abstractNumId w:val="27"/>
  </w:num>
  <w:num w:numId="12" w16cid:durableId="1840003303">
    <w:abstractNumId w:val="14"/>
  </w:num>
  <w:num w:numId="13" w16cid:durableId="1033076370">
    <w:abstractNumId w:val="13"/>
  </w:num>
  <w:num w:numId="14" w16cid:durableId="1052122134">
    <w:abstractNumId w:val="36"/>
  </w:num>
  <w:num w:numId="15" w16cid:durableId="718091165">
    <w:abstractNumId w:val="17"/>
  </w:num>
  <w:num w:numId="16" w16cid:durableId="942810835">
    <w:abstractNumId w:val="26"/>
  </w:num>
  <w:num w:numId="17" w16cid:durableId="1508981528">
    <w:abstractNumId w:val="15"/>
  </w:num>
  <w:num w:numId="18" w16cid:durableId="261766291">
    <w:abstractNumId w:val="25"/>
  </w:num>
  <w:num w:numId="19" w16cid:durableId="1349790498">
    <w:abstractNumId w:val="5"/>
  </w:num>
  <w:num w:numId="20" w16cid:durableId="1346443078">
    <w:abstractNumId w:val="37"/>
  </w:num>
  <w:num w:numId="21" w16cid:durableId="1537037616">
    <w:abstractNumId w:val="8"/>
  </w:num>
  <w:num w:numId="22" w16cid:durableId="2052336045">
    <w:abstractNumId w:val="33"/>
  </w:num>
  <w:num w:numId="23" w16cid:durableId="2141802494">
    <w:abstractNumId w:val="11"/>
  </w:num>
  <w:num w:numId="24" w16cid:durableId="459614162">
    <w:abstractNumId w:val="0"/>
  </w:num>
  <w:num w:numId="25" w16cid:durableId="1212114894">
    <w:abstractNumId w:val="31"/>
  </w:num>
  <w:num w:numId="26" w16cid:durableId="1053310884">
    <w:abstractNumId w:val="9"/>
  </w:num>
  <w:num w:numId="27" w16cid:durableId="338964810">
    <w:abstractNumId w:val="22"/>
  </w:num>
  <w:num w:numId="28" w16cid:durableId="235745654">
    <w:abstractNumId w:val="1"/>
  </w:num>
  <w:num w:numId="29" w16cid:durableId="170150403">
    <w:abstractNumId w:val="24"/>
  </w:num>
  <w:num w:numId="30" w16cid:durableId="1233194972">
    <w:abstractNumId w:val="10"/>
  </w:num>
  <w:num w:numId="31" w16cid:durableId="1019698004">
    <w:abstractNumId w:val="6"/>
  </w:num>
  <w:num w:numId="32" w16cid:durableId="647631315">
    <w:abstractNumId w:val="39"/>
  </w:num>
  <w:num w:numId="33" w16cid:durableId="774833864">
    <w:abstractNumId w:val="38"/>
  </w:num>
  <w:num w:numId="34" w16cid:durableId="933048867">
    <w:abstractNumId w:val="28"/>
  </w:num>
  <w:num w:numId="35" w16cid:durableId="1720397562">
    <w:abstractNumId w:val="12"/>
  </w:num>
  <w:num w:numId="36" w16cid:durableId="1205021542">
    <w:abstractNumId w:val="32"/>
  </w:num>
  <w:num w:numId="37" w16cid:durableId="2040818117">
    <w:abstractNumId w:val="20"/>
  </w:num>
  <w:num w:numId="38" w16cid:durableId="1310551666">
    <w:abstractNumId w:val="35"/>
  </w:num>
  <w:num w:numId="39" w16cid:durableId="171992270">
    <w:abstractNumId w:val="34"/>
  </w:num>
  <w:num w:numId="40" w16cid:durableId="1554851168">
    <w:abstractNumId w:val="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BB8"/>
    <w:rsid w:val="00387BB8"/>
    <w:rsid w:val="004535D8"/>
    <w:rsid w:val="005A0457"/>
    <w:rsid w:val="00625ED0"/>
    <w:rsid w:val="006D1384"/>
    <w:rsid w:val="007E4D52"/>
    <w:rsid w:val="009B750E"/>
    <w:rsid w:val="00C45F76"/>
    <w:rsid w:val="00E25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D16BF"/>
  <w15:chartTrackingRefBased/>
  <w15:docId w15:val="{2CCEE3C1-FC94-45AA-B418-27DA61018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B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B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B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B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B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B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B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B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B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B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BB8"/>
    <w:rPr>
      <w:rFonts w:eastAsiaTheme="majorEastAsia" w:cstheme="majorBidi"/>
      <w:color w:val="272727" w:themeColor="text1" w:themeTint="D8"/>
    </w:rPr>
  </w:style>
  <w:style w:type="paragraph" w:styleId="Title">
    <w:name w:val="Title"/>
    <w:basedOn w:val="Normal"/>
    <w:next w:val="Normal"/>
    <w:link w:val="TitleChar"/>
    <w:uiPriority w:val="10"/>
    <w:qFormat/>
    <w:rsid w:val="00387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BB8"/>
    <w:pPr>
      <w:spacing w:before="160"/>
      <w:jc w:val="center"/>
    </w:pPr>
    <w:rPr>
      <w:i/>
      <w:iCs/>
      <w:color w:val="404040" w:themeColor="text1" w:themeTint="BF"/>
    </w:rPr>
  </w:style>
  <w:style w:type="character" w:customStyle="1" w:styleId="QuoteChar">
    <w:name w:val="Quote Char"/>
    <w:basedOn w:val="DefaultParagraphFont"/>
    <w:link w:val="Quote"/>
    <w:uiPriority w:val="29"/>
    <w:rsid w:val="00387BB8"/>
    <w:rPr>
      <w:i/>
      <w:iCs/>
      <w:color w:val="404040" w:themeColor="text1" w:themeTint="BF"/>
    </w:rPr>
  </w:style>
  <w:style w:type="paragraph" w:styleId="ListParagraph">
    <w:name w:val="List Paragraph"/>
    <w:basedOn w:val="Normal"/>
    <w:uiPriority w:val="34"/>
    <w:qFormat/>
    <w:rsid w:val="00387BB8"/>
    <w:pPr>
      <w:ind w:left="720"/>
      <w:contextualSpacing/>
    </w:pPr>
  </w:style>
  <w:style w:type="character" w:styleId="IntenseEmphasis">
    <w:name w:val="Intense Emphasis"/>
    <w:basedOn w:val="DefaultParagraphFont"/>
    <w:uiPriority w:val="21"/>
    <w:qFormat/>
    <w:rsid w:val="00387BB8"/>
    <w:rPr>
      <w:i/>
      <w:iCs/>
      <w:color w:val="0F4761" w:themeColor="accent1" w:themeShade="BF"/>
    </w:rPr>
  </w:style>
  <w:style w:type="paragraph" w:styleId="IntenseQuote">
    <w:name w:val="Intense Quote"/>
    <w:basedOn w:val="Normal"/>
    <w:next w:val="Normal"/>
    <w:link w:val="IntenseQuoteChar"/>
    <w:uiPriority w:val="30"/>
    <w:qFormat/>
    <w:rsid w:val="00387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BB8"/>
    <w:rPr>
      <w:i/>
      <w:iCs/>
      <w:color w:val="0F4761" w:themeColor="accent1" w:themeShade="BF"/>
    </w:rPr>
  </w:style>
  <w:style w:type="character" w:styleId="IntenseReference">
    <w:name w:val="Intense Reference"/>
    <w:basedOn w:val="DefaultParagraphFont"/>
    <w:uiPriority w:val="32"/>
    <w:qFormat/>
    <w:rsid w:val="00387BB8"/>
    <w:rPr>
      <w:b/>
      <w:bCs/>
      <w:smallCaps/>
      <w:color w:val="0F4761" w:themeColor="accent1" w:themeShade="BF"/>
      <w:spacing w:val="5"/>
    </w:rPr>
  </w:style>
  <w:style w:type="character" w:styleId="Hyperlink">
    <w:name w:val="Hyperlink"/>
    <w:basedOn w:val="DefaultParagraphFont"/>
    <w:uiPriority w:val="99"/>
    <w:unhideWhenUsed/>
    <w:rsid w:val="00387BB8"/>
    <w:rPr>
      <w:color w:val="467886" w:themeColor="hyperlink"/>
      <w:u w:val="single"/>
    </w:rPr>
  </w:style>
  <w:style w:type="character" w:styleId="UnresolvedMention">
    <w:name w:val="Unresolved Mention"/>
    <w:basedOn w:val="DefaultParagraphFont"/>
    <w:uiPriority w:val="99"/>
    <w:semiHidden/>
    <w:unhideWhenUsed/>
    <w:rsid w:val="00387B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cy.github.io/econometrics/pubs/Impact_Evaluation_in_Practice%20WB%20full%20text%20second%20edition.pdf" TargetMode="External"/><Relationship Id="rId21" Type="http://schemas.openxmlformats.org/officeDocument/2006/relationships/hyperlink" Target="https://lecy.github.io/econometrics/pubs/The%20New%20Statistics%20Chapter%201.pdf" TargetMode="External"/><Relationship Id="rId42" Type="http://schemas.openxmlformats.org/officeDocument/2006/relationships/hyperlink" Target="https://lecy.github.io/econometrics/handouts/Regression%20with%20Interaction%20Effects.pdf" TargetMode="External"/><Relationship Id="rId63" Type="http://schemas.openxmlformats.org/officeDocument/2006/relationships/hyperlink" Target="https://lecy.github.io/econometrics/pubs/1-Elwert_Causal_Intro.pdf" TargetMode="External"/><Relationship Id="rId84" Type="http://schemas.openxmlformats.org/officeDocument/2006/relationships/hyperlink" Target="https://lecy.github.io/econometrics/pubs/measurement/toxic-neighborhoods-and-social-mobility.pdf" TargetMode="External"/><Relationship Id="rId16" Type="http://schemas.openxmlformats.org/officeDocument/2006/relationships/hyperlink" Target="https://lecy.github.io/econometrics/lectures1/p-03-standard-errors-notes.html" TargetMode="External"/><Relationship Id="rId107" Type="http://schemas.openxmlformats.org/officeDocument/2006/relationships/hyperlink" Target="https://lecy.github.io/econometrics/pubs/nyc-robberies-occur-as-school-gets-out.pdf" TargetMode="External"/><Relationship Id="rId11" Type="http://schemas.openxmlformats.org/officeDocument/2006/relationships/hyperlink" Target="https://lecy.github.io/econometrics/handouts/Regression-Review-Self-Test.pdf" TargetMode="External"/><Relationship Id="rId32" Type="http://schemas.openxmlformats.org/officeDocument/2006/relationships/hyperlink" Target="https://lecy.github.io/econometrics/handouts/indirect-effect-example.pdf" TargetMode="External"/><Relationship Id="rId37" Type="http://schemas.openxmlformats.org/officeDocument/2006/relationships/hyperlink" Target="https://lecy.github.io/econometrics/" TargetMode="External"/><Relationship Id="rId53" Type="http://schemas.openxmlformats.org/officeDocument/2006/relationships/hyperlink" Target="https://lecy.github.io/econometrics/" TargetMode="External"/><Relationship Id="rId58" Type="http://schemas.openxmlformats.org/officeDocument/2006/relationships/hyperlink" Target="https://lecy.github.io/econometrics/" TargetMode="External"/><Relationship Id="rId74" Type="http://schemas.openxmlformats.org/officeDocument/2006/relationships/hyperlink" Target="https://lecy.github.io/econometrics/pubs/examples-quasi-experiments-public-health.pdf" TargetMode="External"/><Relationship Id="rId79" Type="http://schemas.openxmlformats.org/officeDocument/2006/relationships/hyperlink" Target="https://lecy.github.io/econometrics/lectures2/measurement-factor-analysis.html" TargetMode="External"/><Relationship Id="rId102" Type="http://schemas.openxmlformats.org/officeDocument/2006/relationships/hyperlink" Target="https://lecy.github.io/econometrics/pubs/eval-in-practice-CH5-randomized-control-trial.pdf" TargetMode="External"/><Relationship Id="rId123" Type="http://schemas.openxmlformats.org/officeDocument/2006/relationships/hyperlink" Target="https://lecy.github.io/econometrics/pubs/Impact_Evaluation_in_Practice%20WB%20full%20text%20second%20edition.pdf" TargetMode="External"/><Relationship Id="rId128" Type="http://schemas.openxmlformats.org/officeDocument/2006/relationships/hyperlink" Target="https://lecy.github.io/econometrics/" TargetMode="External"/><Relationship Id="rId5" Type="http://schemas.openxmlformats.org/officeDocument/2006/relationships/hyperlink" Target="https://lecy.github.io/econometrics/" TargetMode="External"/><Relationship Id="rId90" Type="http://schemas.openxmlformats.org/officeDocument/2006/relationships/hyperlink" Target="https://lecy.github.io/econometrics/pubs/eval-in-practice-CH8-energy-savings.pdf" TargetMode="External"/><Relationship Id="rId95" Type="http://schemas.openxmlformats.org/officeDocument/2006/relationships/hyperlink" Target="https://lecy.github.io/econometrics/lectures2/p-02-tests-for-cf-validity-notes.html" TargetMode="External"/><Relationship Id="rId22" Type="http://schemas.openxmlformats.org/officeDocument/2006/relationships/hyperlink" Target="https://lecy.github.io/econometrics/pubs/The%20New%20Statistics%20Chapter%202.pdf" TargetMode="External"/><Relationship Id="rId27" Type="http://schemas.openxmlformats.org/officeDocument/2006/relationships/hyperlink" Target="https://lecy.github.io/econometrics/" TargetMode="External"/><Relationship Id="rId43" Type="http://schemas.openxmlformats.org/officeDocument/2006/relationships/hyperlink" Target="https://lecy.github.io/econometrics/handouts/Regression-with-Interaction-Effects-SOLUTIONS.pdf" TargetMode="External"/><Relationship Id="rId48" Type="http://schemas.openxmlformats.org/officeDocument/2006/relationships/hyperlink" Target="https://lecy.github.io/econometrics/lectures1/specification-bias.html" TargetMode="External"/><Relationship Id="rId64" Type="http://schemas.openxmlformats.org/officeDocument/2006/relationships/hyperlink" Target="https://lecy.github.io/econometrics/pubs/Estimating%20Program%20Effects%20Using%20Regression%20Models.pdf" TargetMode="External"/><Relationship Id="rId69" Type="http://schemas.openxmlformats.org/officeDocument/2006/relationships/hyperlink" Target="https://lecy.github.io/econometrics/lectures2/p-05-statistical-power.pdf" TargetMode="External"/><Relationship Id="rId113" Type="http://schemas.openxmlformats.org/officeDocument/2006/relationships/hyperlink" Target="https://lecy.github.io/econometrics/pubs/shutdowns-prevented-60-million-coronavirus-infections-in-the-US-study-finds.pdf" TargetMode="External"/><Relationship Id="rId118" Type="http://schemas.openxmlformats.org/officeDocument/2006/relationships/hyperlink" Target="https://lecy.github.io/econometrics/" TargetMode="External"/><Relationship Id="rId80" Type="http://schemas.openxmlformats.org/officeDocument/2006/relationships/hyperlink" Target="https://lecy.github.io/econometrics/lectures2/measurement-pca-vs-factor-analysis.html" TargetMode="External"/><Relationship Id="rId85" Type="http://schemas.openxmlformats.org/officeDocument/2006/relationships/hyperlink" Target="https://lecy.github.io/econometrics/pubs/measurement/Management-Accounting-and-Control-Scales-Handbook.pdf" TargetMode="External"/><Relationship Id="rId12" Type="http://schemas.openxmlformats.org/officeDocument/2006/relationships/hyperlink" Target="https://lecy.github.io/econometrics/handouts/Common-Statistics-Notation.pdf" TargetMode="External"/><Relationship Id="rId17" Type="http://schemas.openxmlformats.org/officeDocument/2006/relationships/hyperlink" Target="https://lecy.github.io/econometrics/lectures1/p-04-confidence-intervals-notes.html" TargetMode="External"/><Relationship Id="rId33" Type="http://schemas.openxmlformats.org/officeDocument/2006/relationships/hyperlink" Target="https://lecy.github.io/econometrics/pubs/crack-vs-poverty.pdf" TargetMode="External"/><Relationship Id="rId38" Type="http://schemas.openxmlformats.org/officeDocument/2006/relationships/hyperlink" Target="https://lecy.github.io/econometrics/lectures1/p-08-dummy-variables-notes.html" TargetMode="External"/><Relationship Id="rId59" Type="http://schemas.openxmlformats.org/officeDocument/2006/relationships/hyperlink" Target="https://lecy.github.io/econometrics/lectures2/p-01-intro-to-counterfactuals-notes.html" TargetMode="External"/><Relationship Id="rId103" Type="http://schemas.openxmlformats.org/officeDocument/2006/relationships/hyperlink" Target="https://lecy.github.io/econometrics/pubs/eval-in-practice-CH12-rent-control-time-series.pdf" TargetMode="External"/><Relationship Id="rId108" Type="http://schemas.openxmlformats.org/officeDocument/2006/relationships/hyperlink" Target="https://lecy.github.io/econometrics/" TargetMode="External"/><Relationship Id="rId124" Type="http://schemas.openxmlformats.org/officeDocument/2006/relationships/hyperlink" Target="https://lecy.github.io/econometrics/" TargetMode="External"/><Relationship Id="rId129" Type="http://schemas.openxmlformats.org/officeDocument/2006/relationships/hyperlink" Target="https://lecy.github.io/econometrics/lectures3/p-080-matching.html" TargetMode="External"/><Relationship Id="rId54" Type="http://schemas.openxmlformats.org/officeDocument/2006/relationships/hyperlink" Target="https://lecy.github.io/econometrics/lectures1/p-10-seven-sins-of-regression-notes.html" TargetMode="External"/><Relationship Id="rId70" Type="http://schemas.openxmlformats.org/officeDocument/2006/relationships/hyperlink" Target="https://lecy.github.io/econometrics/lectures2/happy-randomization/" TargetMode="External"/><Relationship Id="rId75" Type="http://schemas.openxmlformats.org/officeDocument/2006/relationships/hyperlink" Target="https://lecy.github.io/econometrics/" TargetMode="External"/><Relationship Id="rId91" Type="http://schemas.openxmlformats.org/officeDocument/2006/relationships/hyperlink" Target="https://lecy.github.io/econometrics/pubs/eval-in-practice-CH11-nutrition-behavior-change.pdf" TargetMode="External"/><Relationship Id="rId96" Type="http://schemas.openxmlformats.org/officeDocument/2006/relationships/hyperlink" Target="https://lecy.github.io/econometrics/lectures2/p-03-varieties-of-counterfactuals-notes.html" TargetMode="External"/><Relationship Id="rId1" Type="http://schemas.openxmlformats.org/officeDocument/2006/relationships/numbering" Target="numbering.xml"/><Relationship Id="rId6" Type="http://schemas.openxmlformats.org/officeDocument/2006/relationships/hyperlink" Target="https://lecy.github.io/econometrics/lectures1/caffeine.html" TargetMode="External"/><Relationship Id="rId23" Type="http://schemas.openxmlformats.org/officeDocument/2006/relationships/hyperlink" Target="https://lecy.github.io/econometrics/" TargetMode="External"/><Relationship Id="rId28" Type="http://schemas.openxmlformats.org/officeDocument/2006/relationships/hyperlink" Target="https://lecy.github.io/econometrics/lectures1/p-07-omitted-variable-bias-notes.html" TargetMode="External"/><Relationship Id="rId49" Type="http://schemas.openxmlformats.org/officeDocument/2006/relationships/hyperlink" Target="https://lecy.github.io/econometrics/lectures1/p-09-specification-notes.html" TargetMode="External"/><Relationship Id="rId114" Type="http://schemas.openxmlformats.org/officeDocument/2006/relationships/hyperlink" Target="https://lecy.github.io/econometrics/" TargetMode="External"/><Relationship Id="rId119" Type="http://schemas.openxmlformats.org/officeDocument/2006/relationships/hyperlink" Target="https://lecy.github.io/econometrics/lectures3/p-050-instrumental-variables.html" TargetMode="External"/><Relationship Id="rId44" Type="http://schemas.openxmlformats.org/officeDocument/2006/relationships/hyperlink" Target="https://lecy.github.io/econometrics/pubs/interaction-effects-in-research.pdf" TargetMode="External"/><Relationship Id="rId60" Type="http://schemas.openxmlformats.org/officeDocument/2006/relationships/hyperlink" Target="https://lecy.github.io/econometrics/lectures2/p-01.01-counterfactual-example-notes.html" TargetMode="External"/><Relationship Id="rId65" Type="http://schemas.openxmlformats.org/officeDocument/2006/relationships/hyperlink" Target="https://lecy.github.io/econometrics/" TargetMode="External"/><Relationship Id="rId81" Type="http://schemas.openxmlformats.org/officeDocument/2006/relationships/hyperlink" Target="https://lecy.github.io/econometrics/pubs/measurement/measurement-theory-and-practice.pdf" TargetMode="External"/><Relationship Id="rId86" Type="http://schemas.openxmlformats.org/officeDocument/2006/relationships/hyperlink" Target="https://lecy.github.io/econometrics/" TargetMode="External"/><Relationship Id="rId130" Type="http://schemas.openxmlformats.org/officeDocument/2006/relationships/hyperlink" Target="https://lecy.github.io/econometrics/pubs/review-of-quasi-experimental-design.pdf" TargetMode="External"/><Relationship Id="rId13" Type="http://schemas.openxmlformats.org/officeDocument/2006/relationships/hyperlink" Target="https://lecy.github.io/econometrics/" TargetMode="External"/><Relationship Id="rId18" Type="http://schemas.openxmlformats.org/officeDocument/2006/relationships/hyperlink" Target="https://lecy.github.io/econometrics/lectures1/p-05-program-impact-notes.html" TargetMode="External"/><Relationship Id="rId39" Type="http://schemas.openxmlformats.org/officeDocument/2006/relationships/hyperlink" Target="https://lecy.github.io/econometrics/lectures1/hypotheses-tests-with-dummy-variables-notes.html" TargetMode="External"/><Relationship Id="rId109" Type="http://schemas.openxmlformats.org/officeDocument/2006/relationships/hyperlink" Target="https://lecy.github.io/econometrics/lectures3/p-030-diff-in-diff.html" TargetMode="External"/><Relationship Id="rId34" Type="http://schemas.openxmlformats.org/officeDocument/2006/relationships/hyperlink" Target="https://lecy.github.io/econometrics/pubs/racial-concordance-and-disparities-in-birthing-mortality.pdf" TargetMode="External"/><Relationship Id="rId50" Type="http://schemas.openxmlformats.org/officeDocument/2006/relationships/hyperlink" Target="https://lecy.github.io/econometrics/handouts/Anscombes-Quartet.pdf" TargetMode="External"/><Relationship Id="rId55" Type="http://schemas.openxmlformats.org/officeDocument/2006/relationships/hyperlink" Target="https://lecy.github.io/econometrics/lectures1/p-11-statistical-power-notes.html" TargetMode="External"/><Relationship Id="rId76" Type="http://schemas.openxmlformats.org/officeDocument/2006/relationships/hyperlink" Target="https://lecy.github.io/econometrics/lectures2/p-06-measurement-notes.html" TargetMode="External"/><Relationship Id="rId97" Type="http://schemas.openxmlformats.org/officeDocument/2006/relationships/hyperlink" Target="https://lecy.github.io/econometrics/lectures2/p-07-campbell-scores-v2-notes.html" TargetMode="External"/><Relationship Id="rId104" Type="http://schemas.openxmlformats.org/officeDocument/2006/relationships/hyperlink" Target="https://lecy.github.io/econometrics/" TargetMode="External"/><Relationship Id="rId120" Type="http://schemas.openxmlformats.org/officeDocument/2006/relationships/hyperlink" Target="https://lecy.github.io/econometrics/pubs/causal-inference-what-if-full-text.pdf" TargetMode="External"/><Relationship Id="rId125" Type="http://schemas.openxmlformats.org/officeDocument/2006/relationships/hyperlink" Target="https://lecy.github.io/econometrics/lectures3/p-070-logistic-regression.html" TargetMode="External"/><Relationship Id="rId7" Type="http://schemas.openxmlformats.org/officeDocument/2006/relationships/hyperlink" Target="https://lecy.github.io/econometrics/lectures1/total-sum-of-squares-decomposition.html" TargetMode="External"/><Relationship Id="rId71" Type="http://schemas.openxmlformats.org/officeDocument/2006/relationships/hyperlink" Target="https://lecy.github.io/econometrics/pubs/conversation-with-tom-cook-and-michael-scriven.pdf" TargetMode="External"/><Relationship Id="rId92" Type="http://schemas.openxmlformats.org/officeDocument/2006/relationships/hyperlink" Target="https://lecy.github.io/econometrics/pubs/a%20checklist%20for%C2%A0classifying%20health%20intervention%20studies.pdf" TargetMode="External"/><Relationship Id="rId2" Type="http://schemas.openxmlformats.org/officeDocument/2006/relationships/styles" Target="styles.xml"/><Relationship Id="rId29" Type="http://schemas.openxmlformats.org/officeDocument/2006/relationships/hyperlink" Target="https://lecy.github.io/econometrics/lectures1/taxonomy-of-control-variables-notes.html" TargetMode="External"/><Relationship Id="rId24" Type="http://schemas.openxmlformats.org/officeDocument/2006/relationships/hyperlink" Target="https://lecy.github.io/econometrics/lectures1/p-06-control-variables-notes.html" TargetMode="External"/><Relationship Id="rId40" Type="http://schemas.openxmlformats.org/officeDocument/2006/relationships/hyperlink" Target="https://lecy.github.io/econometrics/lectures1/three-counterfactual-estimators.pdf" TargetMode="External"/><Relationship Id="rId45" Type="http://schemas.openxmlformats.org/officeDocument/2006/relationships/hyperlink" Target="https://lecy.github.io/econometrics/handouts/dummy_variable_interactions.png" TargetMode="External"/><Relationship Id="rId66" Type="http://schemas.openxmlformats.org/officeDocument/2006/relationships/hyperlink" Target="https://lecy.github.io/econometrics/lectures2/p-02-tests-for-cf-validity-notes.html" TargetMode="External"/><Relationship Id="rId87" Type="http://schemas.openxmlformats.org/officeDocument/2006/relationships/hyperlink" Target="https://lecy.github.io/econometrics/lectures2/p-07-campbell-scores-v2-notes.html" TargetMode="External"/><Relationship Id="rId110" Type="http://schemas.openxmlformats.org/officeDocument/2006/relationships/hyperlink" Target="https://lecy.github.io/econometrics/lectures2/p-03-varieties-of-counterfactuals-notes.html" TargetMode="External"/><Relationship Id="rId115" Type="http://schemas.openxmlformats.org/officeDocument/2006/relationships/hyperlink" Target="https://lecy.github.io/econometrics/lectures3/p-040-fixed-effects.html" TargetMode="External"/><Relationship Id="rId131" Type="http://schemas.openxmlformats.org/officeDocument/2006/relationships/hyperlink" Target="https://lecy.github.io/econometrics/pubs/Schwartz_counterfactual.pdf" TargetMode="External"/><Relationship Id="rId61" Type="http://schemas.openxmlformats.org/officeDocument/2006/relationships/hyperlink" Target="https://lecy.github.io/econometrics/pubs/eval-in-practice-CH5-randomized-control-trial.pdf" TargetMode="External"/><Relationship Id="rId82" Type="http://schemas.openxmlformats.org/officeDocument/2006/relationships/hyperlink" Target="https://lecy.github.io/econometrics/pubs/measurement/construct-measurement-and-validation-in-behavioral-research.pdf" TargetMode="External"/><Relationship Id="rId19" Type="http://schemas.openxmlformats.org/officeDocument/2006/relationships/hyperlink" Target="https://lecy.github.io/econometrics/lectures1/sample-vs-sampling-distribution-notes.html" TargetMode="External"/><Relationship Id="rId14" Type="http://schemas.openxmlformats.org/officeDocument/2006/relationships/hyperlink" Target="https://lecy.github.io/econometrics/lectures1/p-01-variance-covariance-slope-notes.html" TargetMode="External"/><Relationship Id="rId30" Type="http://schemas.openxmlformats.org/officeDocument/2006/relationships/hyperlink" Target="https://lecy.github.io/econometrics/lectures1/randomization-breaks-ovb-notes.html" TargetMode="External"/><Relationship Id="rId35" Type="http://schemas.openxmlformats.org/officeDocument/2006/relationships/hyperlink" Target="https://lecy.github.io/econometrics/pubs/racial-concordance-and-disparities-in-birthing-mortality-revisited.pdf" TargetMode="External"/><Relationship Id="rId56" Type="http://schemas.openxmlformats.org/officeDocument/2006/relationships/hyperlink" Target="https://lecy.github.io/econometrics/handouts/Seven-Sins-of-Regression-Analysis.pdf" TargetMode="External"/><Relationship Id="rId77" Type="http://schemas.openxmlformats.org/officeDocument/2006/relationships/hyperlink" Target="https://lecy.github.io/econometrics/lectures2/p-06.01-measurement-theory-notes.html" TargetMode="External"/><Relationship Id="rId100" Type="http://schemas.openxmlformats.org/officeDocument/2006/relationships/hyperlink" Target="https://lecy.github.io/econometrics/" TargetMode="External"/><Relationship Id="rId105" Type="http://schemas.openxmlformats.org/officeDocument/2006/relationships/hyperlink" Target="https://lecy.github.io/econometrics/lectures3/p-020-time-series.html" TargetMode="External"/><Relationship Id="rId126" Type="http://schemas.openxmlformats.org/officeDocument/2006/relationships/hyperlink" Target="https://lecy.github.io/econometrics/pubs/reporting-effect-sizes-to-facilitate-cumulative-science.pdf" TargetMode="External"/><Relationship Id="rId8" Type="http://schemas.openxmlformats.org/officeDocument/2006/relationships/hyperlink" Target="https://lecy.github.io/econometrics/pubs/Estimating%20Program%20Effects%20Using%20Regression%20Models.pdf" TargetMode="External"/><Relationship Id="rId51" Type="http://schemas.openxmlformats.org/officeDocument/2006/relationships/hyperlink" Target="https://lecy.github.io/econometrics/handouts/Marginal-Effects-in-Quadratic-Regression-Models.pdf" TargetMode="External"/><Relationship Id="rId72" Type="http://schemas.openxmlformats.org/officeDocument/2006/relationships/hyperlink" Target="https://lecy.github.io/econometrics/pubs/review-of-quasi-experimental-design.pdf" TargetMode="External"/><Relationship Id="rId93" Type="http://schemas.openxmlformats.org/officeDocument/2006/relationships/hyperlink" Target="https://lecy.github.io/econometrics/" TargetMode="External"/><Relationship Id="rId98" Type="http://schemas.openxmlformats.org/officeDocument/2006/relationships/hyperlink" Target="https://lecy.github.io/econometrics/pubs/eval-in-practice-CH20-CH21-school-choice.pdf" TargetMode="External"/><Relationship Id="rId121" Type="http://schemas.openxmlformats.org/officeDocument/2006/relationships/hyperlink" Target="https://lecy.github.io/econometrics/" TargetMode="External"/><Relationship Id="rId3" Type="http://schemas.openxmlformats.org/officeDocument/2006/relationships/settings" Target="settings.xml"/><Relationship Id="rId25" Type="http://schemas.openxmlformats.org/officeDocument/2006/relationships/hyperlink" Target="https://lecy.github.io/econometrics/lectures1/control-variables.html" TargetMode="External"/><Relationship Id="rId46" Type="http://schemas.openxmlformats.org/officeDocument/2006/relationships/hyperlink" Target="https://lecy.github.io/econometrics/handouts/dummy_variable_interactions_3way.png" TargetMode="External"/><Relationship Id="rId67" Type="http://schemas.openxmlformats.org/officeDocument/2006/relationships/hyperlink" Target="https://lecy.github.io/econometrics/lectures2/p-03-varieties-of-counterfactuals-notes.html" TargetMode="External"/><Relationship Id="rId116" Type="http://schemas.openxmlformats.org/officeDocument/2006/relationships/hyperlink" Target="https://lecy.github.io/econometrics/lectures3/p-041-panel-model-specification.html" TargetMode="External"/><Relationship Id="rId20" Type="http://schemas.openxmlformats.org/officeDocument/2006/relationships/hyperlink" Target="https://lecy.github.io/econometrics/handouts/Common-Statistics-Notation.pdf" TargetMode="External"/><Relationship Id="rId41" Type="http://schemas.openxmlformats.org/officeDocument/2006/relationships/hyperlink" Target="https://lecy.github.io/econometrics/lectures1/dummy-variables.html" TargetMode="External"/><Relationship Id="rId62" Type="http://schemas.openxmlformats.org/officeDocument/2006/relationships/hyperlink" Target="https://lecy.github.io/econometrics/pubs/causal-inference-based-upon-counterfactuals.pdf" TargetMode="External"/><Relationship Id="rId83" Type="http://schemas.openxmlformats.org/officeDocument/2006/relationships/hyperlink" Target="https://lecy.github.io/econometrics/pubs/measurement/forget-the-meyers-briggs.pdf" TargetMode="External"/><Relationship Id="rId88" Type="http://schemas.openxmlformats.org/officeDocument/2006/relationships/hyperlink" Target="https://lecy.github.io/econometrics/lectures2/CampbellScore.html" TargetMode="External"/><Relationship Id="rId111" Type="http://schemas.openxmlformats.org/officeDocument/2006/relationships/hyperlink" Target="https://www.annualreviews.org/doi/pdf/10.1146/annurev-publhealth-040617-013507" TargetMode="External"/><Relationship Id="rId132" Type="http://schemas.openxmlformats.org/officeDocument/2006/relationships/fontTable" Target="fontTable.xml"/><Relationship Id="rId15" Type="http://schemas.openxmlformats.org/officeDocument/2006/relationships/hyperlink" Target="https://lecy.github.io/econometrics/lectures1/p-02-partitioning-variance-notes.html" TargetMode="External"/><Relationship Id="rId36" Type="http://schemas.openxmlformats.org/officeDocument/2006/relationships/hyperlink" Target="https://lecy.github.io/econometrics/pubs/racial-concordance-and-disparities-in-birthing-mortality-economist.pdf" TargetMode="External"/><Relationship Id="rId57" Type="http://schemas.openxmlformats.org/officeDocument/2006/relationships/hyperlink" Target="https://lecy.github.io/econometrics/handouts/Difference-in-Difference-Models.pdf" TargetMode="External"/><Relationship Id="rId106" Type="http://schemas.openxmlformats.org/officeDocument/2006/relationships/hyperlink" Target="https://lecy.github.io/econometrics/pubs/eval-in-practice-CH12-rent-control-time-series.pdf" TargetMode="External"/><Relationship Id="rId127" Type="http://schemas.openxmlformats.org/officeDocument/2006/relationships/hyperlink" Target="https://lecy.github.io/econometrics/pubs/its-the-effect-size-stupid.pdf" TargetMode="External"/><Relationship Id="rId10" Type="http://schemas.openxmlformats.org/officeDocument/2006/relationships/hyperlink" Target="https://lecy.github.io/econometrics/pubs/openintro-statistics-sample.pdf" TargetMode="External"/><Relationship Id="rId31" Type="http://schemas.openxmlformats.org/officeDocument/2006/relationships/hyperlink" Target="https://lecy.github.io/econometrics/lectures1/walk-through/omitted-variable-bias-example.html" TargetMode="External"/><Relationship Id="rId52" Type="http://schemas.openxmlformats.org/officeDocument/2006/relationships/hyperlink" Target="https://lecy.github.io/econometrics/handouts/Interpretting-Logged-Regression-Models.pdf" TargetMode="External"/><Relationship Id="rId73" Type="http://schemas.openxmlformats.org/officeDocument/2006/relationships/hyperlink" Target="https://lecy.github.io/econometrics/pubs/alternatives-to-randomized-control-trials.pdf" TargetMode="External"/><Relationship Id="rId78" Type="http://schemas.openxmlformats.org/officeDocument/2006/relationships/hyperlink" Target="https://lecy.github.io/econometrics/lectures2/p-06.02-weighted-composite-indices-notes.html" TargetMode="External"/><Relationship Id="rId94" Type="http://schemas.openxmlformats.org/officeDocument/2006/relationships/hyperlink" Target="https://lecy.github.io/econometrics/lectures2/p-01-intro-to-counterfactuals-notes.html" TargetMode="External"/><Relationship Id="rId99" Type="http://schemas.openxmlformats.org/officeDocument/2006/relationships/hyperlink" Target="https://lecy.github.io/econometrics/pubs/evaluation-in-practice-CH5-pre-post-with-control.pdf" TargetMode="External"/><Relationship Id="rId101" Type="http://schemas.openxmlformats.org/officeDocument/2006/relationships/hyperlink" Target="https://lecy.github.io/econometrics/lectures2/p-03-varieties-of-counterfactuals-notes.html" TargetMode="External"/><Relationship Id="rId122" Type="http://schemas.openxmlformats.org/officeDocument/2006/relationships/hyperlink" Target="https://lecy.github.io/econometrics/lectures3/p-060-reg-discontinuity.html" TargetMode="External"/><Relationship Id="rId4" Type="http://schemas.openxmlformats.org/officeDocument/2006/relationships/webSettings" Target="webSettings.xml"/><Relationship Id="rId9" Type="http://schemas.openxmlformats.org/officeDocument/2006/relationships/hyperlink" Target="https://lecy.github.io/econometrics/pubs/Applied%20Regression%20Lewis-Beck.pdf" TargetMode="External"/><Relationship Id="rId26" Type="http://schemas.openxmlformats.org/officeDocument/2006/relationships/hyperlink" Target="https://lecy.github.io/econometrics/pubs/Multiple%20Regression.pdf" TargetMode="External"/><Relationship Id="rId47" Type="http://schemas.openxmlformats.org/officeDocument/2006/relationships/hyperlink" Target="https://lecy.github.io/econometrics/" TargetMode="External"/><Relationship Id="rId68" Type="http://schemas.openxmlformats.org/officeDocument/2006/relationships/hyperlink" Target="https://lecy.github.io/econometrics/lectures2/p-04-effect-size-notes.html" TargetMode="External"/><Relationship Id="rId89" Type="http://schemas.openxmlformats.org/officeDocument/2006/relationships/hyperlink" Target="https://lecy.github.io/econometrics/pubs/eval-in-practice-CH7-hospital-follow-up-care.pdf" TargetMode="External"/><Relationship Id="rId112" Type="http://schemas.openxmlformats.org/officeDocument/2006/relationships/hyperlink" Target="https://lecy.github.io/econometrics/pubs/Impact_Evaluation_in_Practice%20WB%20full%20text%20second%20edition.pdf" TargetMode="External"/><Relationship Id="rId133" Type="http://schemas.openxmlformats.org/officeDocument/2006/relationships/theme" Target="theme/theme1.xml"/><Relationship Id="rId134" Type="http://schemas.openxmlformats.org/officeDocument/2006/relationships/hyperlink" Target="https://lecy.github.io/econometrics/" TargetMode="External"/><Relationship Id="rId135" Type="http://schemas.openxmlformats.org/officeDocument/2006/relationships/hyperlink" Target="https://lecy.github.io/econometrics/lectures2/dummy-variable-specification-exercises.html" TargetMode="External"/><Relationship Id="rId136" Type="http://schemas.openxmlformats.org/officeDocument/2006/relationships/hyperlink" Target="https://lecy.github.io/econometrics/lectures1/hypotheses-tests-with-dummy-variables-notes.html" TargetMode="External"/><Relationship Id="rId137" Type="http://schemas.openxmlformats.org/officeDocument/2006/relationships/hyperlink" Target="https://lecy.github.io/econometrics/lectures1/p-08-dummy-variables-notes.html" TargetMode="External"/><Relationship Id="rId138" Type="http://schemas.openxmlformats.org/officeDocument/2006/relationships/hyperlink" Target="https://lecy.github.io/econometrics/lectures2/p-03-varieties-of-counterfactuals-notes.html" TargetMode="External"/><Relationship Id="rId139" Type="http://schemas.openxmlformats.org/officeDocument/2006/relationships/hyperlink" Target="https://lecy.github.io/econometrics/handouts/Regression%20with%20Interaction%20Effects.pdf" TargetMode="External"/><Relationship Id="rId140" Type="http://schemas.openxmlformats.org/officeDocument/2006/relationships/hyperlink" Target="https://lecy.github.io/econometrics/handouts/Regression-with-Interaction-Effects-SOLUTIONS.pdf" TargetMode="External"/><Relationship Id="rId141" Type="http://schemas.openxmlformats.org/officeDocument/2006/relationships/hyperlink" Target="https://lecy.github.io/econometrics/handouts/Difference-in-Difference-Model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4011</Words>
  <Characters>22867</Characters>
  <Application>Microsoft Office Word</Application>
  <DocSecurity>0</DocSecurity>
  <Lines>190</Lines>
  <Paragraphs>53</Paragraphs>
  <ScaleCrop>false</ScaleCrop>
  <Company/>
  <LinksUpToDate>false</LinksUpToDate>
  <CharactersWithSpaces>26825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Lecy</dc:creator>
  <cp:keywords/>
  <dc:description/>
  <cp:lastModifiedBy>Jesse Lecy</cp:lastModifiedBy>
  <cp:revision>2</cp:revision>
  <dcterms:created xsi:type="dcterms:W3CDTF">2026-09-16T00:23:00Z</dcterms:created>
  <dcterms:modified xsi:type="dcterms:W3CDTF">2026-09-16T19:40:00Z</dcterms:modified>
</cp:coreProperties>
</file>