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GOLauncher项目</w:t>
      </w:r>
      <w:r>
        <w:rPr>
          <w:rFonts w:hint="eastAsia"/>
        </w:rPr>
        <w:t>编码规范</w:t>
      </w:r>
    </w:p>
    <w:p/>
    <w:tbl>
      <w:tblPr>
        <w:tblW w:w="9108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716"/>
        <w:gridCol w:w="1041"/>
        <w:gridCol w:w="1671"/>
        <w:gridCol w:w="4680"/>
      </w:tblGrid>
      <w:tr>
        <w:tc>
          <w:tcPr>
            <w:tcW w:w="9108" w:type="dxa"/>
            <w:gridSpan w:val="4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版本修订记录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修订人</w:t>
            </w: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修改内容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/>
                <w:sz w:val="30"/>
                <w:szCs w:val="30"/>
              </w:rPr>
              <w:t>2011-11-28</w:t>
            </w: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/>
                <w:sz w:val="30"/>
                <w:szCs w:val="30"/>
              </w:rPr>
              <w:t>1.00</w:t>
            </w: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楷体_GB2312" w:eastAsia="楷体_GB2312"/>
                <w:sz w:val="30"/>
                <w:szCs w:val="30"/>
              </w:rPr>
              <w:t>骆培焕</w:t>
            </w: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楷体_GB2312" w:eastAsia="楷体_GB2312"/>
                <w:sz w:val="30"/>
                <w:szCs w:val="30"/>
              </w:rPr>
              <w:t>初稿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命名规范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包（</w:t>
      </w:r>
      <w:r>
        <w:t>package</w:t>
      </w:r>
      <w:r>
        <w:rPr>
          <w:rFonts w:hint="eastAsia"/>
        </w:rPr>
        <w:t>）名全部使用小写，单词间使用</w:t>
      </w:r>
      <w:r>
        <w:t>“.”</w:t>
      </w:r>
      <w:r>
        <w:rPr>
          <w:rFonts w:hint="eastAsia"/>
        </w:rPr>
        <w:t>分开。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类（</w:t>
      </w:r>
      <w:r>
        <w:t>Class</w:t>
      </w:r>
      <w:r>
        <w:rPr>
          <w:rFonts w:hint="eastAsia"/>
        </w:rPr>
        <w:t>）名使用混合大小写的形式，每个单词的首字母大写，而其他字母均为小写。使用完整的单词，除非是规范的单词缩写。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class MessageManager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class DataProvider</w:t>
            </w:r>
          </w:p>
        </w:tc>
      </w:tr>
    </w:tbl>
    <w:p>
      <w:pPr>
        <w:rPr>
          <w:rFonts w:hAnsi="宋体"/>
          <w:color w:val="000000"/>
          <w:kern w:val="0"/>
        </w:rPr>
      </w:pP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接口（</w:t>
      </w:r>
      <w:r>
        <w:t>Interface</w:t>
      </w:r>
      <w:r>
        <w:rPr>
          <w:rFonts w:hint="eastAsia"/>
        </w:rPr>
        <w:t>）可以有以下</w:t>
      </w:r>
      <w:r>
        <w:t>2</w:t>
      </w:r>
      <w:r>
        <w:rPr>
          <w:rFonts w:hint="eastAsia"/>
        </w:rPr>
        <w:t>种命名方式：</w:t>
      </w:r>
    </w:p>
    <w:p>
      <w:pPr>
        <w:pStyle w:val="9"/>
        <w:numPr>
          <w:ilvl w:val="0"/>
          <w:numId w:val="3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首字母用</w:t>
      </w:r>
      <w:r>
        <w:rPr>
          <w:rFonts w:hAnsi="宋体"/>
          <w:color w:val="000000"/>
          <w:kern w:val="0"/>
        </w:rPr>
        <w:t>I</w:t>
      </w:r>
      <w:r>
        <w:rPr>
          <w:rFonts w:hint="eastAsia" w:hAnsi="宋体"/>
          <w:color w:val="000000"/>
          <w:kern w:val="0"/>
        </w:rPr>
        <w:t>来代替，其他每个单词首字母都要大写。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7000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interface INetOperator</w:t>
            </w:r>
          </w:p>
        </w:tc>
      </w:tr>
    </w:tbl>
    <w:p>
      <w:pPr>
        <w:pStyle w:val="9"/>
        <w:numPr>
          <w:ilvl w:val="0"/>
          <w:numId w:val="3"/>
        </w:numPr>
        <w:ind w:firstLineChars="0"/>
        <w:rPr>
          <w:rFonts w:hAnsi="宋体"/>
          <w:color w:val="000000"/>
          <w:kern w:val="0"/>
        </w:rPr>
      </w:pPr>
      <w:r>
        <w:rPr>
          <w:rFonts w:hAnsi="宋体"/>
          <w:color w:val="000000"/>
          <w:kern w:val="0"/>
        </w:rPr>
        <w:t>OnXXXListner</w:t>
      </w:r>
      <w:r>
        <w:rPr>
          <w:rFonts w:hint="eastAsia" w:hAnsi="宋体"/>
          <w:color w:val="000000"/>
          <w:kern w:val="0"/>
        </w:rPr>
        <w:t>，</w:t>
      </w:r>
      <w:r>
        <w:rPr>
          <w:rFonts w:hAnsi="宋体"/>
          <w:color w:val="000000"/>
          <w:kern w:val="0"/>
        </w:rPr>
        <w:t>XXX</w:t>
      </w:r>
      <w:r>
        <w:rPr>
          <w:rFonts w:hint="eastAsia" w:hAnsi="宋体"/>
          <w:color w:val="000000"/>
          <w:kern w:val="0"/>
        </w:rPr>
        <w:t>部分表示事件的名称，例如</w:t>
      </w:r>
      <w:r>
        <w:rPr>
          <w:rFonts w:hAnsi="宋体"/>
          <w:color w:val="000000"/>
          <w:kern w:val="0"/>
        </w:rPr>
        <w:t>onClickListener.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方法（</w:t>
      </w:r>
      <w:r>
        <w:t>Method</w:t>
      </w:r>
      <w:r>
        <w:rPr>
          <w:rFonts w:hint="eastAsia"/>
        </w:rPr>
        <w:t>）名使用动词或是惯用短语描述，第一个单词首字母小写，其他每个单词首字母都要大写。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public void 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7000"/>
                <w:kern w:val="0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public int getContainerId()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变量的命名：</w:t>
      </w:r>
    </w:p>
    <w:p>
      <w:pPr>
        <w:pStyle w:val="9"/>
        <w:numPr>
          <w:ilvl w:val="0"/>
          <w:numId w:val="4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所有非</w:t>
      </w:r>
      <w:r>
        <w:rPr>
          <w:rFonts w:hAnsi="宋体"/>
          <w:color w:val="000000"/>
          <w:kern w:val="0"/>
        </w:rPr>
        <w:t>public</w:t>
      </w:r>
      <w:r>
        <w:rPr>
          <w:rFonts w:hint="eastAsia" w:hAnsi="宋体"/>
          <w:color w:val="000000"/>
          <w:kern w:val="0"/>
        </w:rPr>
        <w:t>、非静态的成员变量以</w:t>
      </w:r>
      <w:r>
        <w:rPr>
          <w:rFonts w:hAnsi="宋体"/>
          <w:color w:val="000000"/>
          <w:kern w:val="0"/>
        </w:rPr>
        <w:t>m</w:t>
      </w:r>
      <w:r>
        <w:rPr>
          <w:rFonts w:hint="eastAsia" w:hAnsi="宋体"/>
          <w:color w:val="000000"/>
          <w:kern w:val="0"/>
        </w:rPr>
        <w:t>开头。</w:t>
      </w:r>
    </w:p>
    <w:p>
      <w:pPr>
        <w:pStyle w:val="9"/>
        <w:numPr>
          <w:ilvl w:val="0"/>
          <w:numId w:val="4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静态成员变量使用</w:t>
      </w:r>
      <w:r>
        <w:rPr>
          <w:rFonts w:hAnsi="宋体"/>
          <w:color w:val="000000"/>
          <w:kern w:val="0"/>
        </w:rPr>
        <w:t>s</w:t>
      </w:r>
      <w:r>
        <w:rPr>
          <w:rFonts w:hint="eastAsia" w:hAnsi="宋体"/>
          <w:color w:val="000000"/>
          <w:kern w:val="0"/>
        </w:rPr>
        <w:t>开头。</w:t>
      </w:r>
    </w:p>
    <w:p>
      <w:pPr>
        <w:pStyle w:val="9"/>
        <w:numPr>
          <w:ilvl w:val="0"/>
          <w:numId w:val="4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局部变量第一个单词首字母小写，其后的单词首字母大写。</w:t>
      </w:r>
    </w:p>
    <w:p>
      <w:pPr>
        <w:pStyle w:val="9"/>
        <w:numPr>
          <w:ilvl w:val="0"/>
          <w:numId w:val="4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静态的</w:t>
      </w:r>
      <w:r>
        <w:rPr>
          <w:color w:val="000000"/>
          <w:kern w:val="0"/>
        </w:rPr>
        <w:t>final</w:t>
      </w:r>
      <w:r>
        <w:rPr>
          <w:rFonts w:hint="eastAsia" w:ascii="宋体" w:hAnsi="宋体" w:cs="宋体"/>
          <w:color w:val="000000"/>
          <w:kern w:val="0"/>
        </w:rPr>
        <w:t>变量，整个单词都要大写，单词之间用下划线“</w:t>
      </w:r>
      <w:r>
        <w:rPr>
          <w:color w:val="000000"/>
          <w:kern w:val="0"/>
        </w:rPr>
        <w:t>_</w:t>
      </w:r>
      <w:r>
        <w:rPr>
          <w:rFonts w:hint="eastAsia" w:ascii="宋体" w:hAnsi="宋体" w:cs="宋体"/>
          <w:color w:val="000000"/>
          <w:kern w:val="0"/>
        </w:rPr>
        <w:t>”分开。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public class MyClass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public static final int SOME_CONSTANT = 42;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public int publicField;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private static MyClass sSingleton;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int mPackagePrivate;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private int mPrivate;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protected int mProtected;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7000"/>
                <w:kern w:val="0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rPr>
          <w:rFonts w:hAnsi="宋体"/>
          <w:color w:val="000000"/>
          <w:kern w:val="0"/>
        </w:rPr>
      </w:pP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Exception</w:t>
      </w:r>
      <w:r>
        <w:rPr>
          <w:rFonts w:hint="eastAsia"/>
        </w:rPr>
        <w:t>的子类以“</w:t>
      </w:r>
      <w:r>
        <w:t>Exception</w:t>
      </w:r>
      <w:r>
        <w:rPr>
          <w:rFonts w:hint="eastAsia"/>
        </w:rPr>
        <w:t>”为类名的结尾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274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class AccessException extends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7000"/>
                <w:kern w:val="0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常见的缩写词作为变量、方法和类名时应当被作为单词进行大小写：</w:t>
      </w:r>
    </w:p>
    <w:tbl>
      <w:tblPr>
        <w:tblW w:w="44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2108"/>
        <w:gridCol w:w="2374"/>
      </w:tblGrid>
      <w:tr>
        <w:trPr>
          <w:tblHeader/>
        </w:trP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Cs w:val="24"/>
              </w:rPr>
              <w:t>Good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C00000"/>
                <w:kern w:val="0"/>
                <w:szCs w:val="24"/>
              </w:rPr>
            </w:pPr>
            <w:r>
              <w:rPr>
                <w:rFonts w:ascii="Arial" w:hAnsi="Arial" w:cs="Arial"/>
                <w:b/>
                <w:bCs/>
                <w:color w:val="C00000"/>
                <w:kern w:val="0"/>
                <w:szCs w:val="24"/>
              </w:rPr>
              <w:t>Bad</w:t>
            </w:r>
          </w:p>
        </w:tc>
      </w:tr>
      <w:t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XmlHttpRequest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XMLHTTPRequest</w:t>
            </w:r>
          </w:p>
        </w:tc>
      </w:tr>
      <w:t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getCustomerId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getCustomerID</w:t>
            </w:r>
          </w:p>
        </w:tc>
      </w:tr>
      <w:t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class Html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class HTML</w:t>
            </w:r>
          </w:p>
        </w:tc>
      </w:tr>
      <w:t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String url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String URL</w:t>
            </w:r>
          </w:p>
        </w:tc>
      </w:tr>
      <w:tr>
        <w:tc>
          <w:tcPr>
            <w:tcW w:w="2108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long id</w:t>
            </w:r>
          </w:p>
        </w:tc>
        <w:tc>
          <w:tcPr>
            <w:tcW w:w="2374" w:type="dxa"/>
            <w:tcBorders>
              <w:top w:val="single" w:color="CCCCCC" w:sz="0" w:space="0"/>
              <w:left w:val="single" w:color="CCCCCC" w:sz="0" w:space="0"/>
              <w:bottom w:val="single" w:color="CCCCCC" w:sz="0" w:space="0"/>
              <w:right w:val="single" w:color="CCCCCC" w:sz="0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/>
                <w:kern w:val="0"/>
                <w:szCs w:val="24"/>
              </w:rPr>
              <w:t>long ID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类的方法名不应当包含该类的名称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class Line{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public int getLength(){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  <w:t>// NOT: getLineLength()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//…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布尔类型的变量避免使用</w:t>
      </w:r>
      <w:r>
        <w:rPr>
          <w:rFonts w:hint="eastAsia"/>
          <w:b/>
        </w:rPr>
        <w:t>否定</w:t>
      </w:r>
      <w:r>
        <w:rPr>
          <w:rFonts w:hint="eastAsia"/>
        </w:rPr>
        <w:t>形式命名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boolean isError;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  <w:t>// NOT: isNoError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boolean isFound;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  <w:t>// NOT: isNotFound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单例类应该通过方法</w:t>
      </w:r>
      <w:r>
        <w:t>getInstance</w:t>
      </w:r>
      <w:r>
        <w:rPr>
          <w:rFonts w:hint="eastAsia"/>
        </w:rPr>
        <w:t>返回唯一的单例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class UnitManager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private final static UnitManager instance_ = new UnitManager();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private UnitManager()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...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}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public static UnitManager getInstance()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get() or instance() or unitManager() etc.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  return instance_;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}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2"/>
      </w:pPr>
      <w:r>
        <w:t>2.</w:t>
      </w:r>
      <w:r>
        <w:rPr>
          <w:rFonts w:hint="eastAsia"/>
        </w:rPr>
        <w:t>声明（</w:t>
      </w:r>
      <w:r>
        <w:t>Statements</w:t>
      </w:r>
      <w:r>
        <w:rPr>
          <w:rFonts w:hint="eastAsia"/>
        </w:rPr>
        <w:t>）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类或接口的开头使用</w:t>
      </w:r>
      <w:r>
        <w:t>JavaDoc</w:t>
      </w:r>
      <w:r>
        <w:rPr>
          <w:rFonts w:hint="eastAsia"/>
        </w:rPr>
        <w:t>说明开发人员、功能说明和重要的更改记录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default"/>
        </w:rPr>
        <w:t>着重补充点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1"/>
                <w:szCs w:val="21"/>
              </w:rPr>
              <w:t>视图管理器</w:t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,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1"/>
                <w:szCs w:val="21"/>
              </w:rPr>
              <w:t>用于排版以及显示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1"/>
                <w:szCs w:val="21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luopeihuan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1"/>
                <w:szCs w:val="21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ViewManager{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/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在</w:t>
      </w:r>
      <w:r>
        <w:t>Eclipse</w:t>
      </w:r>
      <w:r>
        <w:rPr>
          <w:rFonts w:hint="eastAsia"/>
        </w:rPr>
        <w:t>中使用</w:t>
      </w:r>
      <w:r>
        <w:t>Ctrl+Shift+O</w:t>
      </w:r>
      <w:r>
        <w:rPr>
          <w:rFonts w:hint="eastAsia"/>
        </w:rPr>
        <w:t>添加</w:t>
      </w:r>
      <w:r>
        <w:t>import</w:t>
      </w:r>
      <w:r>
        <w:rPr>
          <w:rFonts w:hint="eastAsia"/>
        </w:rPr>
        <w:t>声明，消除警告去除不需要的</w:t>
      </w:r>
      <w:r>
        <w:t>import</w:t>
      </w:r>
      <w:r>
        <w:rPr>
          <w:rFonts w:hint="eastAsia"/>
        </w:rPr>
        <w:t>，不要使用</w:t>
      </w:r>
      <w:r>
        <w:t>xxx.*;</w:t>
      </w:r>
      <w:r>
        <w:rPr>
          <w:rFonts w:hint="eastAsia"/>
        </w:rPr>
        <w:t>的导入形式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类和接口使用以下顺序进行声明：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类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/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接口文档（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JavaDoc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说明）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类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/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接口定义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类静态变量，按照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public, protected, package (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默认权限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), private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的顺序声明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类成员变量，按照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public, protected, package (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默认权限</w:t>
      </w:r>
      <w:r>
        <w:rPr>
          <w:rFonts w:ascii="Trebuchet MS" w:hAnsi="Trebuchet MS" w:cs="宋体"/>
          <w:bCs/>
          <w:color w:val="000000"/>
          <w:kern w:val="0"/>
          <w:sz w:val="21"/>
          <w:szCs w:val="21"/>
        </w:rPr>
        <w:t>), private</w:t>
      </w: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的顺序声明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构造函数</w:t>
      </w:r>
    </w:p>
    <w:p>
      <w:pPr>
        <w:widowControl/>
        <w:numPr>
          <w:ilvl w:val="1"/>
          <w:numId w:val="2"/>
        </w:numPr>
        <w:shd w:val="clear" w:color="auto" w:fill="BBCCEE"/>
        <w:spacing w:before="100" w:beforeAutospacing="1" w:after="100" w:afterAutospacing="1"/>
        <w:jc w:val="left"/>
        <w:rPr>
          <w:rFonts w:ascii="Trebuchet MS" w:hAnsi="Trebuchet MS" w:cs="宋体"/>
          <w:bCs/>
          <w:color w:val="000000"/>
          <w:kern w:val="0"/>
          <w:sz w:val="21"/>
          <w:szCs w:val="21"/>
        </w:rPr>
      </w:pPr>
      <w:r>
        <w:rPr>
          <w:rFonts w:hint="eastAsia" w:ascii="Trebuchet MS" w:hAnsi="Trebuchet MS" w:cs="宋体"/>
          <w:bCs/>
          <w:color w:val="000000"/>
          <w:kern w:val="0"/>
          <w:sz w:val="21"/>
          <w:szCs w:val="21"/>
        </w:rPr>
        <w:t>方法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方法</w:t>
      </w:r>
      <w:r>
        <w:t>/</w:t>
      </w:r>
      <w:r>
        <w:rPr>
          <w:rFonts w:hint="eastAsia"/>
        </w:rPr>
        <w:t>变量的修饰词使用以下的顺序：</w:t>
      </w: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Style w:val="7"/>
          <w:rFonts w:ascii="Trebuchet MS" w:hAnsi="Trebuchet MS"/>
          <w:b/>
          <w:bCs/>
          <w:color w:val="000000"/>
          <w:sz w:val="21"/>
          <w:szCs w:val="21"/>
          <w:shd w:val="clear" w:color="auto" w:fill="BBCCEE"/>
        </w:rPr>
        <w:t>&lt;access&gt; static abstract synchronized &lt;unusual&gt; final native</w:t>
      </w:r>
    </w:p>
    <w:p>
      <w:pPr>
        <w:pStyle w:val="9"/>
        <w:ind w:left="420" w:firstLine="0" w:firstLineChars="0"/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&lt;access&gt;</w:t>
      </w:r>
      <w:r>
        <w:rPr>
          <w:rStyle w:val="7"/>
          <w:rFonts w:hint="eastAsia" w:ascii="Trebuchet MS" w:hAnsi="Trebuchet MS"/>
          <w:color w:val="000000"/>
          <w:sz w:val="21"/>
          <w:szCs w:val="21"/>
          <w:shd w:val="clear" w:color="auto" w:fill="FFFFFF"/>
        </w:rPr>
        <w:t>指访问权限：</w:t>
      </w: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public\protected\private\package(</w:t>
      </w:r>
      <w:r>
        <w:rPr>
          <w:rStyle w:val="7"/>
          <w:rFonts w:hint="eastAsia" w:ascii="Trebuchet MS" w:hAnsi="Trebuchet MS"/>
          <w:color w:val="000000"/>
          <w:sz w:val="21"/>
          <w:szCs w:val="21"/>
          <w:shd w:val="clear" w:color="auto" w:fill="FFFFFF"/>
        </w:rPr>
        <w:t>默认</w:t>
      </w: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)</w:t>
      </w:r>
    </w:p>
    <w:p>
      <w:pPr>
        <w:pStyle w:val="9"/>
        <w:ind w:left="420" w:firstLine="0" w:firstLineChars="0"/>
        <w:rPr>
          <w:rStyle w:val="19"/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&lt;unusual&gt;</w:t>
      </w:r>
      <w:r>
        <w:rPr>
          <w:rStyle w:val="19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r>
        <w:rPr>
          <w:rStyle w:val="17"/>
          <w:rFonts w:hint="eastAsia" w:ascii="Trebuchet MS" w:hAnsi="Trebuchet MS"/>
          <w:color w:val="000000"/>
          <w:sz w:val="21"/>
          <w:szCs w:val="21"/>
          <w:shd w:val="clear" w:color="auto" w:fill="FFFFFF"/>
        </w:rPr>
        <w:t>包括</w:t>
      </w:r>
      <w:r>
        <w:rPr>
          <w:rStyle w:val="19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volatile</w:t>
      </w:r>
      <w:r>
        <w:rPr>
          <w:rStyle w:val="19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r>
        <w:rPr>
          <w:rStyle w:val="17"/>
          <w:rFonts w:hint="eastAsia" w:ascii="Trebuchet MS" w:hAnsi="Trebuchet MS"/>
          <w:color w:val="000000"/>
          <w:sz w:val="21"/>
          <w:szCs w:val="21"/>
          <w:shd w:val="clear" w:color="auto" w:fill="FFFFFF"/>
        </w:rPr>
        <w:t>和</w:t>
      </w:r>
      <w:r>
        <w:rPr>
          <w:rStyle w:val="7"/>
          <w:rFonts w:ascii="Trebuchet MS" w:hAnsi="Trebuchet MS"/>
          <w:color w:val="000000"/>
          <w:sz w:val="21"/>
          <w:szCs w:val="21"/>
          <w:shd w:val="clear" w:color="auto" w:fill="FFFFFF"/>
        </w:rPr>
        <w:t>transient</w:t>
      </w:r>
      <w:r>
        <w:rPr>
          <w:rStyle w:val="17"/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  <w:r>
        <w:rPr>
          <w:rStyle w:val="19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public static double square(double a);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  <w:t>// NOT: static public double square(double a);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变量必须在声明的时候初始化，并且尽量在最小的作用范围内声明。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每行声明一个变量，不要在一行代码内同时声明多个变量。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int width;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int height;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</w:rPr>
              <w:t>// NOT: int width, height;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数组的中括号应靠近类型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double[] vertex;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double vertex[];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int[]    count; 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int    count[];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public static void main(String[] arguments)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public double[] computeVertex()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不要在子类中定义与父类同名的变量</w:t>
      </w:r>
    </w:p>
    <w:p>
      <w:pPr>
        <w:pStyle w:val="2"/>
      </w:pPr>
      <w:r>
        <w:t>3.</w:t>
      </w:r>
      <w:r>
        <w:rPr>
          <w:rFonts w:hint="eastAsia"/>
        </w:rPr>
        <w:t>语句格式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 xml:space="preserve">if, if-else, if-else-if-else </w:t>
      </w:r>
      <w:r>
        <w:rPr>
          <w:rFonts w:hint="eastAsia"/>
        </w:rPr>
        <w:t>语句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// only if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if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// if-else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if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// if-else-if-else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if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else if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else if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 xml:space="preserve">for </w:t>
      </w:r>
      <w:r>
        <w:rPr>
          <w:rFonts w:hint="eastAsia"/>
        </w:rPr>
        <w:t>语句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for (initialization; condition; update)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while</w:t>
      </w:r>
      <w:r>
        <w:rPr>
          <w:rFonts w:hint="eastAsia"/>
        </w:rPr>
        <w:t>语句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while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do-while</w:t>
      </w:r>
      <w:r>
        <w:rPr>
          <w:rFonts w:hint="eastAsia"/>
        </w:rPr>
        <w:t>语句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do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while (condition);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switch</w:t>
      </w:r>
      <w:r>
        <w:rPr>
          <w:rFonts w:hint="eastAsia"/>
        </w:rPr>
        <w:t>语句，必须有</w:t>
      </w:r>
      <w:r>
        <w:t>default</w:t>
      </w:r>
      <w:r>
        <w:rPr>
          <w:rFonts w:hint="eastAsia"/>
        </w:rPr>
        <w:t>分支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switch (condition)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case ABC:</w:t>
            </w:r>
          </w:p>
          <w:p>
            <w:pPr>
              <w:autoSpaceDE w:val="0"/>
              <w:autoSpaceDN w:val="0"/>
              <w:adjustRightInd w:val="0"/>
              <w:ind w:firstLine="495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statements;</w:t>
            </w:r>
          </w:p>
          <w:p>
            <w:pPr>
              <w:autoSpaceDE w:val="0"/>
              <w:autoSpaceDN w:val="0"/>
              <w:adjustRightInd w:val="0"/>
              <w:ind w:firstLine="495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case DEF: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case XYZ: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try-catch</w:t>
      </w:r>
      <w:r>
        <w:rPr>
          <w:rFonts w:hint="eastAsia"/>
        </w:rPr>
        <w:t>语句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catch (ExceptionClass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finally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    statements;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注意：在</w:t>
      </w:r>
      <w:r>
        <w:t>finally</w:t>
      </w:r>
      <w:r>
        <w:rPr>
          <w:rFonts w:hint="eastAsia"/>
        </w:rPr>
        <w:t>里面关闭</w:t>
      </w:r>
      <w:r>
        <w:t>io</w:t>
      </w:r>
      <w:r>
        <w:rPr>
          <w:rFonts w:hint="eastAsia"/>
        </w:rPr>
        <w:t>、文件、</w:t>
      </w:r>
      <w:r>
        <w:t>cursor</w:t>
      </w:r>
      <w:r>
        <w:rPr>
          <w:rFonts w:hint="eastAsia"/>
        </w:rPr>
        <w:t>等。</w:t>
      </w:r>
    </w:p>
    <w:p>
      <w:pPr>
        <w:rPr>
          <w:rFonts w:hAnsi="宋体"/>
          <w:color w:val="000000"/>
          <w:kern w:val="0"/>
        </w:rPr>
      </w:pPr>
    </w:p>
    <w:p>
      <w:pPr>
        <w:rPr>
          <w:rFonts w:hAnsi="宋体"/>
          <w:b/>
          <w:color w:val="000000"/>
          <w:kern w:val="0"/>
        </w:rPr>
      </w:pPr>
      <w:r>
        <w:rPr>
          <w:rFonts w:hAnsi="宋体"/>
          <w:b/>
          <w:color w:val="000000"/>
          <w:kern w:val="0"/>
        </w:rPr>
        <w:t>*</w:t>
      </w:r>
      <w:r>
        <w:rPr>
          <w:rFonts w:hint="eastAsia" w:hAnsi="宋体"/>
          <w:b/>
          <w:color w:val="000000"/>
          <w:kern w:val="0"/>
        </w:rPr>
        <w:t>重要：</w:t>
      </w:r>
    </w:p>
    <w:p>
      <w:pPr>
        <w:pStyle w:val="9"/>
        <w:numPr>
          <w:ilvl w:val="0"/>
          <w:numId w:val="5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以上的</w:t>
      </w:r>
      <w:r>
        <w:rPr>
          <w:rFonts w:hAnsi="宋体"/>
          <w:color w:val="000000"/>
          <w:kern w:val="0"/>
        </w:rPr>
        <w:t>if</w:t>
      </w:r>
      <w:r>
        <w:rPr>
          <w:rFonts w:hint="eastAsia" w:hAnsi="宋体"/>
          <w:color w:val="000000"/>
          <w:kern w:val="0"/>
        </w:rPr>
        <w:t>，</w:t>
      </w:r>
      <w:r>
        <w:rPr>
          <w:rFonts w:hAnsi="宋体"/>
          <w:color w:val="000000"/>
          <w:kern w:val="0"/>
        </w:rPr>
        <w:t>while</w:t>
      </w:r>
      <w:r>
        <w:rPr>
          <w:rFonts w:hint="eastAsia" w:hAnsi="宋体"/>
          <w:color w:val="000000"/>
          <w:kern w:val="0"/>
        </w:rPr>
        <w:t>和</w:t>
      </w:r>
      <w:r>
        <w:rPr>
          <w:rFonts w:hAnsi="宋体"/>
          <w:color w:val="000000"/>
          <w:kern w:val="0"/>
        </w:rPr>
        <w:t>for</w:t>
      </w:r>
      <w:r>
        <w:rPr>
          <w:rFonts w:hint="eastAsia" w:hAnsi="宋体"/>
          <w:color w:val="000000"/>
          <w:kern w:val="0"/>
        </w:rPr>
        <w:t>循环语句块内的代码（不管多少）必须包含在花括号</w:t>
      </w:r>
      <w:r>
        <w:rPr>
          <w:rFonts w:hAnsi="宋体"/>
          <w:color w:val="000000"/>
          <w:kern w:val="0"/>
        </w:rPr>
        <w:t>{}</w:t>
      </w:r>
      <w:r>
        <w:rPr>
          <w:rFonts w:hint="eastAsia" w:hAnsi="宋体"/>
          <w:color w:val="000000"/>
          <w:kern w:val="0"/>
        </w:rPr>
        <w:t>内；</w:t>
      </w:r>
    </w:p>
    <w:p>
      <w:pPr>
        <w:pStyle w:val="9"/>
        <w:numPr>
          <w:ilvl w:val="0"/>
          <w:numId w:val="5"/>
        </w:numPr>
        <w:ind w:firstLineChars="0"/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>在</w:t>
      </w:r>
      <w:r>
        <w:rPr>
          <w:rFonts w:hAnsi="宋体"/>
          <w:color w:val="000000"/>
          <w:kern w:val="0"/>
        </w:rPr>
        <w:t>switch</w:t>
      </w:r>
      <w:r>
        <w:rPr>
          <w:rFonts w:hint="eastAsia" w:hAnsi="宋体"/>
          <w:color w:val="000000"/>
          <w:kern w:val="0"/>
        </w:rPr>
        <w:t>语句块中，一定要有</w:t>
      </w:r>
      <w:r>
        <w:rPr>
          <w:rFonts w:hAnsi="宋体"/>
          <w:color w:val="000000"/>
          <w:kern w:val="0"/>
        </w:rPr>
        <w:t>default</w:t>
      </w:r>
      <w:r>
        <w:rPr>
          <w:rFonts w:hint="eastAsia" w:hAnsi="宋体"/>
          <w:color w:val="000000"/>
          <w:kern w:val="0"/>
        </w:rPr>
        <w:t>分支（即使无默认行为）；</w:t>
      </w:r>
    </w:p>
    <w:p>
      <w:pPr>
        <w:pStyle w:val="9"/>
        <w:numPr>
          <w:ilvl w:val="0"/>
          <w:numId w:val="5"/>
        </w:numPr>
        <w:ind w:firstLineChars="0"/>
        <w:rPr>
          <w:rFonts w:hAnsi="宋体"/>
          <w:color w:val="000000"/>
          <w:kern w:val="0"/>
        </w:rPr>
      </w:pPr>
      <w:r>
        <w:rPr>
          <w:rFonts w:hAnsi="宋体"/>
          <w:color w:val="000000"/>
          <w:kern w:val="0"/>
        </w:rPr>
        <w:t>Object</w:t>
      </w:r>
      <w:r>
        <w:rPr>
          <w:rFonts w:hint="eastAsia" w:hAnsi="宋体"/>
          <w:color w:val="000000"/>
          <w:kern w:val="0"/>
        </w:rPr>
        <w:t>的</w:t>
      </w:r>
      <w:r>
        <w:rPr>
          <w:rFonts w:hAnsi="宋体"/>
          <w:color w:val="000000"/>
          <w:kern w:val="0"/>
        </w:rPr>
        <w:t>wait()</w:t>
      </w:r>
      <w:r>
        <w:rPr>
          <w:rFonts w:hint="eastAsia" w:hAnsi="宋体"/>
          <w:color w:val="000000"/>
          <w:kern w:val="0"/>
        </w:rPr>
        <w:t>方法必须放入</w:t>
      </w:r>
      <w:r>
        <w:rPr>
          <w:rFonts w:hAnsi="宋体"/>
          <w:color w:val="000000"/>
          <w:kern w:val="0"/>
        </w:rPr>
        <w:t>while</w:t>
      </w:r>
      <w:r>
        <w:rPr>
          <w:rFonts w:hint="eastAsia" w:hAnsi="宋体"/>
          <w:color w:val="000000"/>
          <w:kern w:val="0"/>
        </w:rPr>
        <w:t>循环。在被唤醒后再次判断条件，不满足则重新进入</w:t>
      </w:r>
      <w:r>
        <w:rPr>
          <w:rFonts w:hAnsi="宋体"/>
          <w:color w:val="000000"/>
          <w:kern w:val="0"/>
        </w:rPr>
        <w:t>wait</w:t>
      </w:r>
      <w:r>
        <w:rPr>
          <w:rFonts w:hint="eastAsia" w:hAnsi="宋体"/>
          <w:color w:val="000000"/>
          <w:kern w:val="0"/>
        </w:rPr>
        <w:t>状态。</w:t>
      </w:r>
    </w:p>
    <w:p>
      <w:pPr>
        <w:rPr>
          <w:rFonts w:hAnsi="宋体"/>
          <w:color w:val="000000"/>
          <w:kern w:val="0"/>
        </w:rPr>
      </w:pPr>
    </w:p>
    <w:p>
      <w:pPr>
        <w:pStyle w:val="2"/>
        <w:rPr>
          <w:kern w:val="0"/>
        </w:rPr>
      </w:pPr>
      <w:r>
        <w:rPr>
          <w:kern w:val="0"/>
        </w:rPr>
        <w:t>4.</w:t>
      </w:r>
      <w:r>
        <w:rPr>
          <w:rFonts w:hint="eastAsia"/>
          <w:kern w:val="0"/>
        </w:rPr>
        <w:t>空格</w:t>
      </w:r>
      <w:r>
        <w:rPr>
          <w:kern w:val="0"/>
        </w:rPr>
        <w:t>/</w:t>
      </w:r>
      <w:r>
        <w:rPr>
          <w:rFonts w:hint="eastAsia"/>
          <w:kern w:val="0"/>
        </w:rPr>
        <w:t>空行的使用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所有的二元运算符，除了</w:t>
      </w:r>
      <w:r>
        <w:t>"."</w:t>
      </w:r>
      <w:r>
        <w:rPr>
          <w:rFonts w:hint="eastAsia"/>
        </w:rPr>
        <w:t>，应该使用空格将之与操作数分开，一元操作符负号</w:t>
      </w:r>
      <w:r>
        <w:t>("-")</w:t>
      </w:r>
      <w:r>
        <w:rPr>
          <w:rFonts w:hint="eastAsia"/>
        </w:rPr>
        <w:t>、自增</w:t>
      </w:r>
      <w:r>
        <w:t>("++")</w:t>
      </w:r>
      <w:r>
        <w:rPr>
          <w:rFonts w:hint="eastAsia"/>
        </w:rPr>
        <w:t>和自减</w:t>
      </w:r>
      <w:r>
        <w:t>("--")</w:t>
      </w:r>
      <w:r>
        <w:rPr>
          <w:rFonts w:hint="eastAsia"/>
        </w:rPr>
        <w:t>与操作数之间不加空格。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t>Java</w:t>
      </w:r>
      <w:r>
        <w:rPr>
          <w:rFonts w:hint="eastAsia"/>
        </w:rPr>
        <w:t>的保留字（</w:t>
      </w:r>
      <w:r>
        <w:t>reserved words</w:t>
      </w:r>
      <w:r>
        <w:rPr>
          <w:rFonts w:hint="eastAsia"/>
        </w:rPr>
        <w:t>也称关键字）后紧跟一个空格。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使用单行注释</w:t>
      </w:r>
      <w:r>
        <w:t xml:space="preserve"> // </w:t>
      </w:r>
      <w:r>
        <w:rPr>
          <w:rFonts w:hint="eastAsia"/>
        </w:rPr>
        <w:t>或者</w:t>
      </w:r>
      <w:r>
        <w:t xml:space="preserve"> </w:t>
      </w:r>
      <w:r>
        <w:rPr>
          <w:rFonts w:hint="eastAsia"/>
        </w:rPr>
        <w:t>块注释</w:t>
      </w:r>
      <w:r>
        <w:t>/**/</w:t>
      </w:r>
      <w:r>
        <w:rPr>
          <w:rFonts w:hint="eastAsia"/>
        </w:rPr>
        <w:t>，说明文字和注释标识符</w:t>
      </w:r>
      <w:r>
        <w:t>//</w:t>
      </w:r>
      <w:r>
        <w:rPr>
          <w:rFonts w:hint="eastAsia"/>
        </w:rPr>
        <w:t>或者</w:t>
      </w:r>
      <w:r>
        <w:t>*</w:t>
      </w:r>
      <w:r>
        <w:rPr>
          <w:rFonts w:hint="eastAsia"/>
        </w:rPr>
        <w:t>间要有一个空格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a = (b + c) * d;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a=(b+c)*d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while (true) { 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while(true){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  ...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doSomething(a, b, c, d);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doSomething(a,b,c,d);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for (i = 0; i &lt; 10; i++) { 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for(i=0;i&lt;10;i++){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 xml:space="preserve">  ...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方法（</w:t>
      </w:r>
      <w:r>
        <w:t>Methods</w:t>
      </w:r>
      <w:r>
        <w:rPr>
          <w:rFonts w:hint="eastAsia"/>
        </w:rPr>
        <w:t>）间使用空行隔开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单行注释和块注释之前使用空行，例外情况：注释上一行为左花括号</w:t>
      </w:r>
      <w:r>
        <w:t>{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方法内的两个逻辑段之间，使用空行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default"/>
        </w:rPr>
        <w:t>着重补充点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隔开，以提高可阅读性。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private void initial(){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Create a new identity matrix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Matrix4x4 matrix = new Matrix4x4();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Precompute angles for efficiency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double cosAngle = Math.cos(angle);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double sinAngle = Math.sin(angle);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private void doSomething(){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}</w:t>
            </w:r>
          </w:p>
        </w:tc>
      </w:tr>
    </w:tbl>
    <w:p/>
    <w:p/>
    <w:p>
      <w:pPr>
        <w:pStyle w:val="2"/>
        <w:rPr>
          <w:kern w:val="0"/>
        </w:rPr>
      </w:pPr>
      <w:r>
        <w:rPr>
          <w:kern w:val="0"/>
        </w:rPr>
        <w:t>5.</w:t>
      </w:r>
      <w:r>
        <w:rPr>
          <w:rFonts w:hint="eastAsia"/>
          <w:kern w:val="0"/>
        </w:rPr>
        <w:t>内存管理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 w:hAnsi="宋体"/>
          <w:color w:val="000000"/>
          <w:kern w:val="0"/>
        </w:rPr>
        <w:t>要尽早的释放无用对象的引用。如果该对象不用了，可以把它设置为</w:t>
      </w:r>
      <w:r>
        <w:rPr>
          <w:rFonts w:hAnsi="宋体"/>
          <w:color w:val="000000"/>
          <w:kern w:val="0"/>
        </w:rPr>
        <w:t>null</w:t>
      </w:r>
      <w:r>
        <w:rPr>
          <w:rFonts w:hint="eastAsia" w:hAnsi="宋体"/>
          <w:color w:val="000000"/>
          <w:kern w:val="0"/>
        </w:rPr>
        <w:t>。需要</w:t>
      </w:r>
      <w:r>
        <w:rPr>
          <w:rFonts w:hint="eastAsia" w:hAnsi="宋体"/>
          <w:b/>
          <w:color w:val="000000"/>
          <w:kern w:val="0"/>
        </w:rPr>
        <w:t>注意</w:t>
      </w:r>
      <w:r>
        <w:rPr>
          <w:rFonts w:hint="eastAsia" w:hAnsi="宋体"/>
          <w:color w:val="000000"/>
          <w:kern w:val="0"/>
        </w:rPr>
        <w:t>其他异步（</w:t>
      </w:r>
      <w:r>
        <w:rPr>
          <w:rFonts w:hAnsi="宋体"/>
          <w:color w:val="000000"/>
          <w:kern w:val="0"/>
        </w:rPr>
        <w:t>Hanlder</w:t>
      </w:r>
      <w:r>
        <w:rPr>
          <w:rFonts w:hint="eastAsia" w:hAnsi="宋体"/>
          <w:color w:val="000000"/>
          <w:kern w:val="0"/>
        </w:rPr>
        <w:t>、</w:t>
      </w:r>
      <w:r>
        <w:rPr>
          <w:rFonts w:hAnsi="宋体"/>
          <w:color w:val="000000"/>
          <w:kern w:val="0"/>
        </w:rPr>
        <w:t>Thread</w:t>
      </w:r>
      <w:r>
        <w:rPr>
          <w:rFonts w:hint="eastAsia" w:hAnsi="宋体"/>
          <w:color w:val="000000"/>
          <w:kern w:val="0"/>
        </w:rPr>
        <w:t>等方式）使用到该对象的情况，避免空指针。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避免使用</w:t>
      </w:r>
      <w:r>
        <w:t>finalize</w:t>
      </w:r>
      <w:r>
        <w:rPr>
          <w:rFonts w:hint="eastAsia"/>
        </w:rPr>
        <w:t>函数。因为它会加大</w:t>
      </w:r>
      <w:r>
        <w:t>GC</w:t>
      </w:r>
      <w:r>
        <w:rPr>
          <w:rFonts w:hint="eastAsia"/>
        </w:rPr>
        <w:t>的工作量，因此尽量少用</w:t>
      </w:r>
      <w:r>
        <w:t>finalize</w:t>
      </w:r>
      <w:r>
        <w:rPr>
          <w:rFonts w:hint="eastAsia"/>
        </w:rPr>
        <w:t>方式回收资源。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如果需要使用经常用到的图片，可以使用</w:t>
      </w:r>
      <w:r>
        <w:t>SoftReference</w:t>
      </w:r>
      <w:r>
        <w:rPr>
          <w:rFonts w:hint="eastAsia"/>
        </w:rPr>
        <w:t>类型，它可以尽可能将图片保存在内存中，供程序调用，而不引起</w:t>
      </w:r>
      <w:r>
        <w:t>OutOfMemory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注意集合数据类型，包括数组、树、图、链表等数据结构，这些数据结构对于</w:t>
      </w:r>
      <w:r>
        <w:t>GC</w:t>
      </w:r>
      <w:r>
        <w:rPr>
          <w:rFonts w:hint="eastAsia"/>
        </w:rPr>
        <w:t>来说，回收更为复杂。另外，要注意那些全局变量，静态变量，这些对象往往容易引起悬挂对象，造成内存浪费。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尽量避免在类的默认构造器中创建、初始化大量的对象，防止在调用其子类的构造器时造成不必要的内存资源浪费。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尽量避免强制系统做垃圾内存回收（通过显式调用方法</w:t>
      </w:r>
      <w:r>
        <w:t>System.gc())</w:t>
      </w:r>
      <w:r>
        <w:rPr>
          <w:rFonts w:hint="eastAsia"/>
        </w:rPr>
        <w:t>，增长系统做垃圾回收的最终时间，降低系统性能。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尽量避免显式申请数组空间，当不得不显式申请数组空间时尽量准确的估计出其合理值，以免造成不必要的系统内存开销。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尽量避免在</w:t>
      </w:r>
      <w:r>
        <w:t>Activity</w:t>
      </w:r>
      <w:r>
        <w:rPr>
          <w:rFonts w:hint="eastAsia"/>
        </w:rPr>
        <w:t>里面创建非静态内部类，尤其是你无法控制内部类生命周期的时候。使用静态内部类，或者使用</w:t>
      </w:r>
      <w:r>
        <w:t>WeakReference</w:t>
      </w:r>
      <w:r>
        <w:rPr>
          <w:rFonts w:hint="eastAsia"/>
        </w:rPr>
        <w:t>引用外部类代替。因为内部类的生命周期一旦超过</w:t>
      </w:r>
      <w:r>
        <w:t>Activity</w:t>
      </w:r>
      <w:r>
        <w:rPr>
          <w:rFonts w:hint="eastAsia"/>
        </w:rPr>
        <w:t>的生命周期，</w:t>
      </w:r>
      <w:r>
        <w:t>Activity</w:t>
      </w:r>
      <w:r>
        <w:rPr>
          <w:rFonts w:hint="eastAsia"/>
        </w:rPr>
        <w:t>就会因为没有及时回收导致内存泄漏。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尽量避免在</w:t>
      </w:r>
      <w:r>
        <w:t>View/ViewGroup</w:t>
      </w:r>
      <w:r>
        <w:rPr>
          <w:rFonts w:hint="eastAsia"/>
        </w:rPr>
        <w:t>的</w:t>
      </w:r>
      <w:r>
        <w:t>onLayout()</w:t>
      </w:r>
      <w:r>
        <w:rPr>
          <w:rFonts w:hint="eastAsia"/>
        </w:rPr>
        <w:t>、</w:t>
      </w:r>
      <w:r>
        <w:t>onMeasure()</w:t>
      </w:r>
      <w:r>
        <w:rPr>
          <w:rFonts w:hint="eastAsia"/>
        </w:rPr>
        <w:t>、</w:t>
      </w:r>
      <w:r>
        <w:t>onSizeChanged ()</w:t>
      </w:r>
      <w:r>
        <w:rPr>
          <w:rFonts w:hint="eastAsia"/>
        </w:rPr>
        <w:t>、</w:t>
      </w:r>
      <w:r>
        <w:t>onTouchEvent()</w:t>
      </w:r>
      <w:r>
        <w:rPr>
          <w:rFonts w:hint="eastAsia"/>
        </w:rPr>
        <w:t>和</w:t>
      </w:r>
      <w:r>
        <w:t>dispatchDraw()</w:t>
      </w:r>
      <w:r>
        <w:rPr>
          <w:rFonts w:hint="eastAsia"/>
        </w:rPr>
        <w:t>方法里面创建对象。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尽量避免在</w:t>
      </w:r>
      <w:r>
        <w:t>setOnXXXListener</w:t>
      </w:r>
      <w:r>
        <w:rPr>
          <w:rFonts w:hint="eastAsia"/>
        </w:rPr>
        <w:t>里面直接创建内部类的方式处理事件，应该使用继承</w:t>
      </w:r>
      <w:r>
        <w:t>onXXXListener</w:t>
      </w:r>
      <w:r>
        <w:rPr>
          <w:rFonts w:hint="eastAsia"/>
        </w:rPr>
        <w:t>的方式。例如在</w:t>
      </w:r>
      <w:r>
        <w:t>Activity</w:t>
      </w:r>
      <w:r>
        <w:rPr>
          <w:rFonts w:hint="eastAsia"/>
        </w:rPr>
        <w:t>里面处理</w:t>
      </w:r>
      <w:r>
        <w:t>View</w:t>
      </w:r>
      <w:r>
        <w:rPr>
          <w:rFonts w:hint="eastAsia"/>
        </w:rPr>
        <w:t>的</w:t>
      </w:r>
      <w:r>
        <w:t>click</w:t>
      </w:r>
      <w:r>
        <w:rPr>
          <w:rFonts w:hint="eastAsia"/>
        </w:rPr>
        <w:t>事件，</w:t>
      </w:r>
      <w:r>
        <w:t>Activity</w:t>
      </w:r>
      <w:r>
        <w:rPr>
          <w:rFonts w:hint="eastAsia"/>
        </w:rPr>
        <w:t>继承</w:t>
      </w:r>
      <w:r>
        <w:t>onClickListener</w:t>
      </w:r>
      <w:r>
        <w:rPr>
          <w:rFonts w:hint="eastAsia"/>
        </w:rPr>
        <w:t>，然后调用</w:t>
      </w:r>
      <w:r>
        <w:t>view</w:t>
      </w:r>
      <w:r>
        <w:rPr>
          <w:rFonts w:hint="eastAsia"/>
        </w:rPr>
        <w:t>的</w:t>
      </w:r>
      <w:r>
        <w:t>setOnClickListener</w:t>
      </w:r>
      <w:r>
        <w:rPr>
          <w:rFonts w:hint="eastAsia"/>
        </w:rPr>
        <w:t>设置观察者为</w:t>
      </w:r>
      <w:r>
        <w:t>Activity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尽量使用</w:t>
      </w:r>
      <w:r>
        <w:t xml:space="preserve">context-application </w:t>
      </w:r>
      <w:r>
        <w:rPr>
          <w:rFonts w:hint="eastAsia"/>
        </w:rPr>
        <w:t>代替</w:t>
      </w:r>
      <w:r>
        <w:t>context-activity</w:t>
      </w:r>
      <w:r>
        <w:rPr>
          <w:rFonts w:hint="eastAsia"/>
        </w:rPr>
        <w:t>，需要注意对话框、</w:t>
      </w:r>
      <w:r>
        <w:t>view</w:t>
      </w:r>
      <w:r>
        <w:rPr>
          <w:rFonts w:hint="eastAsia"/>
        </w:rPr>
        <w:t>等需要使用</w:t>
      </w:r>
      <w:r>
        <w:t>context-activity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在</w:t>
      </w:r>
      <w:r>
        <w:t>getView</w:t>
      </w:r>
      <w:r>
        <w:rPr>
          <w:rFonts w:hint="eastAsia"/>
        </w:rPr>
        <w:t>中合理使用</w:t>
      </w:r>
      <w:r>
        <w:t>convertView</w:t>
      </w:r>
      <w:r>
        <w:rPr>
          <w:rFonts w:hint="eastAsia"/>
        </w:rPr>
        <w:t>提高效率，避免重复创建</w:t>
      </w:r>
      <w:r>
        <w:t>view</w:t>
      </w:r>
      <w:r>
        <w:rPr>
          <w:rFonts w:hint="eastAsia"/>
        </w:rPr>
        <w:t>。</w:t>
      </w:r>
    </w:p>
    <w:p>
      <w:pPr>
        <w:spacing w:beforeLines="50" w:afterLines="50"/>
      </w:pPr>
    </w:p>
    <w:p>
      <w:pPr>
        <w:pStyle w:val="2"/>
      </w:pPr>
      <w:r>
        <w:t>6.</w:t>
      </w:r>
      <w:r>
        <w:rPr>
          <w:rFonts w:hint="eastAsia"/>
        </w:rPr>
        <w:t>其他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严禁使用</w:t>
      </w:r>
      <w:r>
        <w:t>System.out.println() (</w:t>
      </w:r>
      <w:r>
        <w:rPr>
          <w:rFonts w:hint="eastAsia"/>
        </w:rPr>
        <w:t>或者在</w:t>
      </w:r>
      <w:r>
        <w:t xml:space="preserve">native code </w:t>
      </w:r>
      <w:r>
        <w:rPr>
          <w:rFonts w:hint="eastAsia"/>
        </w:rPr>
        <w:t>里面使用</w:t>
      </w:r>
      <w:r>
        <w:t>printf() )</w:t>
      </w:r>
      <w:r>
        <w:rPr>
          <w:rFonts w:hint="eastAsia"/>
        </w:rPr>
        <w:t>，</w:t>
      </w:r>
      <w:r>
        <w:t xml:space="preserve"> System.out </w:t>
      </w:r>
      <w:r>
        <w:rPr>
          <w:rFonts w:hint="eastAsia"/>
        </w:rPr>
        <w:t>和</w:t>
      </w:r>
      <w:r>
        <w:t xml:space="preserve"> System.err </w:t>
      </w:r>
      <w:r>
        <w:rPr>
          <w:rFonts w:hint="eastAsia"/>
        </w:rPr>
        <w:t>会将输出重定向到</w:t>
      </w:r>
      <w:r>
        <w:t>/dev/null</w:t>
      </w:r>
      <w:r>
        <w:rPr>
          <w:rFonts w:hint="eastAsia"/>
        </w:rPr>
        <w:t>，打印的内容实际上是看不到的，打印信息使用</w:t>
      </w:r>
      <w:r>
        <w:t>Log</w:t>
      </w:r>
      <w:r>
        <w:rPr>
          <w:rFonts w:hint="eastAsia"/>
        </w:rPr>
        <w:t>类。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没有特殊理由尽量避免使用反射调用方法。反射调用的方法经过混淆打包后可会导致调用失败。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避免使用魔法数字（</w:t>
      </w:r>
      <w:r>
        <w:t>magic number</w:t>
      </w:r>
      <w:r>
        <w:rPr>
          <w:rFonts w:hint="eastAsia"/>
        </w:rPr>
        <w:t>），非</w:t>
      </w:r>
      <w: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的数字应该定义成一个常量，在其他地方引用。</w:t>
      </w:r>
    </w:p>
    <w:tbl>
      <w:tblPr>
        <w:tblpPr w:leftFromText="180" w:rightFromText="180" w:vertAnchor="text" w:horzAnchor="margin" w:tblpXSpec="center" w:tblpY="143"/>
        <w:tblW w:w="844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440"/>
      </w:tblGrid>
      <w:tr>
        <w:trPr>
          <w:trHeight w:val="418" w:hRule="atLeast"/>
        </w:trPr>
        <w:tc>
          <w:tcPr>
            <w:tcW w:w="8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E8CF"/>
            <w:vAlign w:val="center"/>
          </w:tcPr>
          <w:p>
            <w:pPr>
              <w:widowControl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>private static final int  TEAM_SIZE = 11;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77"/>
                <w:kern w:val="0"/>
                <w:sz w:val="21"/>
                <w:szCs w:val="21"/>
              </w:rPr>
              <w:t xml:space="preserve">Player[] players = new Player[TEAM_SIZE]; </w:t>
            </w:r>
            <w:r>
              <w:rPr>
                <w:rFonts w:ascii="Courier New" w:hAnsi="Courier New" w:cs="Courier New"/>
                <w:i/>
                <w:iCs/>
                <w:color w:val="770000"/>
                <w:kern w:val="0"/>
                <w:sz w:val="21"/>
                <w:szCs w:val="21"/>
                <w:shd w:val="clear" w:color="auto" w:fill="FFFFFF"/>
              </w:rPr>
              <w:t>// NOT: Player[] players = new Player[11];</w:t>
            </w:r>
          </w:p>
        </w:tc>
      </w:tr>
    </w:tbl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编辑代码时请与周围的代码风格保持统一。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numPr>
          <w:numId w:val="0"/>
        </w:numPr>
        <w:ind w:leftChars="0"/>
      </w:pPr>
      <w:r>
        <w:t>要点补充</w:t>
      </w:r>
      <w:bookmarkStart w:id="0" w:name="_GoBack"/>
      <w:bookmarkEnd w:id="0"/>
      <w: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1.变量命名：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所有非public、非静态的成员变量以m开头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静态成员变量使用s开头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局部变量第一个单词首字母小写，其后的单词首字母大写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静态的final变量，整个单词都要大写，单词之间用下划线“_”分开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2.注释：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新增类必须有作者注释；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新增接口/公开方法，必须有参数注释；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新增魔数定义，必须有含义注释；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新增工具方法，必须有适用范围注释；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log输出</w:t>
      </w:r>
      <w:r>
        <w:rPr>
          <w:rFonts w:hint="default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不要使用中文；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不要在频繁打印输出；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不要将链接地址打出；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统一定义</w:t>
      </w:r>
      <w:r>
        <w:rPr>
          <w:rFonts w:hint="default"/>
        </w:rPr>
        <w:t>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LauncherEnv.java：公共常量定义类，路径地址/包名/服务器地址；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Machine.java：硬件设备相关类，网络状态/版本号/设备状态/区域判断；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AppUtils.java：应用相关类，安装包判断/杀进程/发通知/</w:t>
      </w:r>
      <w:r>
        <w:rPr>
          <w:rFonts w:hint="default"/>
        </w:rPr>
        <w:t>下载/跳转</w:t>
      </w:r>
      <w:r>
        <w:rPr>
          <w:rFonts w:hint="default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楷体_GB2312">
    <w:altName w:val="方正楷体_GBK"/>
    <w:panose1 w:val="02010609030101010101"/>
    <w:charset w:val="00"/>
    <w:family w:val="auto"/>
    <w:pitch w:val="default"/>
    <w:sig w:usb0="00000001" w:usb1="080E0000" w:usb2="00000010" w:usb3="00000000" w:csb0="00040000" w:csb1="00000000"/>
  </w:font>
  <w:font w:name="Trebuchet MS">
    <w:altName w:val="方正书宋_GBK"/>
    <w:panose1 w:val="020B0603020202020204"/>
    <w:charset w:val="00"/>
    <w:family w:val="auto"/>
    <w:pitch w:val="default"/>
    <w:sig w:usb0="00000287" w:usb1="00000000" w:usb2="00000000" w:usb3="00000000" w:csb0="0000009F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787976">
    <w:nsid w:val="76A90388"/>
    <w:multiLevelType w:val="multilevel"/>
    <w:tmpl w:val="76A903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61497429">
    <w:nsid w:val="394F4955"/>
    <w:multiLevelType w:val="multilevel"/>
    <w:tmpl w:val="394F4955"/>
    <w:lvl w:ilvl="0" w:tentative="1">
      <w:start w:val="1"/>
      <w:numFmt w:val="lowerRoman"/>
      <w:lvlText w:val="%1."/>
      <w:lvlJc w:val="right"/>
      <w:pPr>
        <w:ind w:left="78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77603609">
    <w:nsid w:val="58127119"/>
    <w:multiLevelType w:val="multilevel"/>
    <w:tmpl w:val="58127119"/>
    <w:lvl w:ilvl="0" w:tentative="1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31909962">
    <w:nsid w:val="25AA2E4A"/>
    <w:multiLevelType w:val="multilevel"/>
    <w:tmpl w:val="25AA2E4A"/>
    <w:lvl w:ilvl="0" w:tentative="1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47354095">
    <w:nsid w:val="387779EF"/>
    <w:multiLevelType w:val="multilevel"/>
    <w:tmpl w:val="387779EF"/>
    <w:lvl w:ilvl="0" w:tentative="1">
      <w:start w:val="1"/>
      <w:numFmt w:val="decimal"/>
      <w:lvlText w:val="%1）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88647498">
    <w:nsid w:val="52C5144A"/>
    <w:multiLevelType w:val="singleLevel"/>
    <w:tmpl w:val="52C5144A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990787976"/>
  </w:num>
  <w:num w:numId="2">
    <w:abstractNumId w:val="947354095"/>
  </w:num>
  <w:num w:numId="3">
    <w:abstractNumId w:val="961497429"/>
  </w:num>
  <w:num w:numId="4">
    <w:abstractNumId w:val="631909962"/>
  </w:num>
  <w:num w:numId="5">
    <w:abstractNumId w:val="1477603609"/>
  </w:num>
  <w:num w:numId="6">
    <w:abstractNumId w:val="1388647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6">
    <w:name w:val="Default Paragraph Font"/>
  </w:style>
  <w:style w:type="paragraph" w:styleId="3">
    <w:name w:val="footer"/>
    <w:basedOn w:val="1"/>
    <w:link w:val="13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4">
    <w:name w:val="header"/>
    <w:basedOn w:val="1"/>
    <w:link w:val="12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5">
    <w:name w:val="Title"/>
    <w:basedOn w:val="1"/>
    <w:next w:val="1"/>
    <w:link w:val="14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Emphasis"/>
    <w:basedOn w:val="6"/>
    <w:rPr>
      <w:rFonts w:cs="Times New Roman"/>
      <w:i/>
      <w:iCs/>
    </w:rPr>
  </w:style>
  <w:style w:type="paragraph" w:customStyle="1" w:styleId="8">
    <w:name w:val="HTML Preformatted"/>
    <w:basedOn w:val="1"/>
    <w:link w:val="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pPr>
      <w:ind w:firstLine="420" w:firstLineChars="200"/>
    </w:pPr>
  </w:style>
  <w:style w:type="paragraph" w:customStyle="1" w:styleId="10">
    <w:name w:val="Document Map"/>
    <w:basedOn w:val="1"/>
    <w:link w:val="20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11">
    <w:name w:val="Heading 1 Char"/>
    <w:basedOn w:val="6"/>
    <w:link w:val="2"/>
    <w:semiHidden/>
    <w:rPr>
      <w:rFonts w:cs="Times New Roman"/>
      <w:b/>
      <w:bCs/>
      <w:kern w:val="44"/>
      <w:sz w:val="44"/>
      <w:szCs w:val="44"/>
    </w:rPr>
  </w:style>
  <w:style w:type="character" w:customStyle="1" w:styleId="12">
    <w:name w:val="Header Char"/>
    <w:basedOn w:val="6"/>
    <w:link w:val="4"/>
    <w:semiHidden/>
    <w:rPr>
      <w:rFonts w:cs="Times New Roman"/>
      <w:sz w:val="18"/>
      <w:szCs w:val="18"/>
    </w:rPr>
  </w:style>
  <w:style w:type="character" w:customStyle="1" w:styleId="13">
    <w:name w:val="Footer Char"/>
    <w:basedOn w:val="6"/>
    <w:link w:val="3"/>
    <w:semiHidden/>
    <w:rPr>
      <w:rFonts w:cs="Times New Roman"/>
      <w:sz w:val="18"/>
      <w:szCs w:val="18"/>
    </w:rPr>
  </w:style>
  <w:style w:type="character" w:customStyle="1" w:styleId="14">
    <w:name w:val="Title Char"/>
    <w:basedOn w:val="6"/>
    <w:link w:val="5"/>
    <w:semiHidden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HTML Preformatted Char Char"/>
    <w:basedOn w:val="6"/>
    <w:link w:val="8"/>
    <w:semiHidden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Code"/>
    <w:basedOn w:val="6"/>
    <w:rPr>
      <w:rFonts w:ascii="宋体" w:hAnsi="宋体" w:eastAsia="宋体" w:cs="宋体"/>
      <w:sz w:val="24"/>
      <w:szCs w:val="24"/>
    </w:rPr>
  </w:style>
  <w:style w:type="character" w:customStyle="1" w:styleId="17">
    <w:name w:val="apple-style-span"/>
    <w:basedOn w:val="6"/>
    <w:rPr>
      <w:rFonts w:cs="Times New Roman"/>
    </w:rPr>
  </w:style>
  <w:style w:type="character" w:customStyle="1" w:styleId="18">
    <w:name w:val="HTML Typewriter"/>
    <w:basedOn w:val="6"/>
    <w:rPr>
      <w:rFonts w:ascii="宋体" w:hAnsi="宋体" w:eastAsia="宋体" w:cs="宋体"/>
      <w:sz w:val="24"/>
      <w:szCs w:val="24"/>
    </w:rPr>
  </w:style>
  <w:style w:type="character" w:customStyle="1" w:styleId="19">
    <w:name w:val="apple-converted-space"/>
    <w:basedOn w:val="6"/>
    <w:rPr>
      <w:rFonts w:cs="Times New Roman"/>
    </w:rPr>
  </w:style>
  <w:style w:type="character" w:customStyle="1" w:styleId="20">
    <w:name w:val="Document Map Char Char"/>
    <w:basedOn w:val="6"/>
    <w:link w:val="10"/>
    <w:semiHidden/>
    <w:rPr>
      <w:rFonts w:ascii="Times New Roman" w:hAnsi="Times New Roman"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800</Words>
  <Characters>4564</Characters>
  <Lines>0</Lines>
  <Paragraphs>0</Paragraphs>
  <TotalTime>1431655765</TotalTime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骆培焕</dc:creator>
  <cp:lastModifiedBy>huyong</cp:lastModifiedBy>
  <dcterms:modified xsi:type="dcterms:W3CDTF">1970-01-01T15:59:59Z</dcterms:modified>
  <dc:title>Android编码规范（Java部分）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