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7909F" w14:textId="5FFEEDB0" w:rsidR="00F16361" w:rsidRDefault="00444511">
      <w:pPr>
        <w:pStyle w:val="Subtitle"/>
      </w:pPr>
      <w:r>
        <w:t xml:space="preserve">LWA-SV Memo </w:t>
      </w:r>
      <w:r w:rsidR="00E92A0C">
        <w:t>2</w:t>
      </w:r>
    </w:p>
    <w:p w14:paraId="0A241462" w14:textId="7BF80666" w:rsidR="00F16361" w:rsidRDefault="00444511">
      <w:pPr>
        <w:pStyle w:val="Title"/>
      </w:pPr>
      <w:r>
        <w:t xml:space="preserve">LWA-SV F-engine </w:t>
      </w:r>
      <w:r w:rsidR="00235874">
        <w:t>control registers</w:t>
      </w:r>
      <w:bookmarkStart w:id="0" w:name="_GoBack"/>
      <w:bookmarkEnd w:id="0"/>
    </w:p>
    <w:p w14:paraId="252EA761" w14:textId="77777777" w:rsidR="00F16361" w:rsidRDefault="00444511" w:rsidP="00444511">
      <w:pPr>
        <w:pStyle w:val="Author"/>
      </w:pPr>
      <w:r>
        <w:t xml:space="preserve">D. Price </w:t>
      </w:r>
      <w:r>
        <w:br/>
        <w:t>28</w:t>
      </w:r>
      <w:r w:rsidRPr="00444511">
        <w:rPr>
          <w:vertAlign w:val="superscript"/>
        </w:rPr>
        <w:t>th</w:t>
      </w:r>
      <w:r>
        <w:t xml:space="preserve"> January 2016</w:t>
      </w:r>
    </w:p>
    <w:p w14:paraId="09D7FB6C" w14:textId="77777777" w:rsidR="00F16361" w:rsidRDefault="00444511">
      <w:pPr>
        <w:pStyle w:val="Heading1"/>
      </w:pPr>
      <w:r>
        <w:t>Introduction</w:t>
      </w:r>
    </w:p>
    <w:p w14:paraId="3DD52724" w14:textId="77777777" w:rsidR="00444511" w:rsidRDefault="00444511">
      <w:r>
        <w:t>The LWA-SV digital signal processing system is known as the Advanced Data Processor (ADP).  It consists of:</w:t>
      </w:r>
    </w:p>
    <w:p w14:paraId="354B5FCE" w14:textId="77777777" w:rsidR="00444511" w:rsidRDefault="00444511" w:rsidP="00444511">
      <w:pPr>
        <w:pStyle w:val="ListParagraph"/>
        <w:numPr>
          <w:ilvl w:val="0"/>
          <w:numId w:val="17"/>
        </w:numPr>
      </w:pPr>
      <w:r>
        <w:t>32x CASPER ADC16x250-8 digitizer cards (a total of 32x16=512 inputs).</w:t>
      </w:r>
    </w:p>
    <w:p w14:paraId="27A71F81" w14:textId="77777777" w:rsidR="00F16361" w:rsidRDefault="00444511" w:rsidP="00444511">
      <w:pPr>
        <w:pStyle w:val="ListParagraph"/>
        <w:numPr>
          <w:ilvl w:val="0"/>
          <w:numId w:val="17"/>
        </w:numPr>
      </w:pPr>
      <w:r>
        <w:t>16x CASPER ROACH2 FPGA processing boards (Xilinx Virtex-6 SX475T FPGA)</w:t>
      </w:r>
    </w:p>
    <w:p w14:paraId="51705E25" w14:textId="77777777" w:rsidR="00444511" w:rsidRDefault="00444511" w:rsidP="00444511">
      <w:pPr>
        <w:pStyle w:val="ListParagraph"/>
        <w:numPr>
          <w:ilvl w:val="0"/>
          <w:numId w:val="17"/>
        </w:numPr>
      </w:pPr>
      <w:r>
        <w:t>Mellanox SX1024 10/40GbE switch</w:t>
      </w:r>
    </w:p>
    <w:p w14:paraId="5ED899D1" w14:textId="77777777" w:rsidR="00F16361" w:rsidRDefault="00444511" w:rsidP="00444511">
      <w:pPr>
        <w:pStyle w:val="ListParagraph"/>
        <w:numPr>
          <w:ilvl w:val="0"/>
          <w:numId w:val="17"/>
        </w:numPr>
      </w:pPr>
      <w:r>
        <w:t>6x GPU servers (</w:t>
      </w:r>
      <w:r w:rsidRPr="00444511">
        <w:t>ASUS ESC4000 G3 server</w:t>
      </w:r>
      <w:r>
        <w:t>)</w:t>
      </w:r>
    </w:p>
    <w:p w14:paraId="3691C1BD" w14:textId="77777777" w:rsidR="00F14E2A" w:rsidRDefault="00444511" w:rsidP="00444511">
      <w:pPr>
        <w:tabs>
          <w:tab w:val="left" w:pos="5820"/>
        </w:tabs>
      </w:pPr>
      <w:r>
        <w:t>The digitization, channelization, and channel selection are done on the ROACH2 boards, the firmware of which is writte</w:t>
      </w:r>
      <w:r w:rsidR="00F14E2A">
        <w:t>n using the CASPER / MATLAB / Simulink / Xilinx ISE toolflow</w:t>
      </w:r>
      <w:r w:rsidR="00F14E2A">
        <w:rPr>
          <w:rStyle w:val="FootnoteReference"/>
        </w:rPr>
        <w:footnoteReference w:id="1"/>
      </w:r>
      <w:r w:rsidR="00F14E2A">
        <w:t xml:space="preserve">. </w:t>
      </w:r>
    </w:p>
    <w:p w14:paraId="0E3EF73D" w14:textId="5A5457F3" w:rsidR="00E92A0C" w:rsidRDefault="001D076D" w:rsidP="00E92A0C">
      <w:pPr>
        <w:tabs>
          <w:tab w:val="left" w:pos="5820"/>
        </w:tabs>
      </w:pPr>
      <w:r>
        <w:t xml:space="preserve">This memo gives a listing </w:t>
      </w:r>
      <w:r w:rsidR="00F14E2A">
        <w:t xml:space="preserve">of </w:t>
      </w:r>
      <w:r w:rsidR="00E92A0C">
        <w:t>the user-accessible registers and shared BRAMs that may be used for monitor and control</w:t>
      </w:r>
      <w:r>
        <w:t xml:space="preserve"> of the LWA-SV F-engine.</w:t>
      </w:r>
    </w:p>
    <w:p w14:paraId="438B26C9" w14:textId="7A07D487" w:rsidR="00E92A0C" w:rsidRDefault="00E92A0C" w:rsidP="00E92A0C">
      <w:pPr>
        <w:tabs>
          <w:tab w:val="left" w:pos="5820"/>
        </w:tabs>
      </w:pPr>
      <w:r>
        <w:t>Monitor and control is done via the KATCP protocol</w:t>
      </w:r>
      <w:r>
        <w:rPr>
          <w:rStyle w:val="FootnoteReference"/>
        </w:rPr>
        <w:footnoteReference w:id="2"/>
      </w:r>
      <w:r>
        <w:t>. Python bindings for KATCP are provided by CASPER.</w:t>
      </w:r>
    </w:p>
    <w:p w14:paraId="0964FB59" w14:textId="66C01563" w:rsidR="00F16361" w:rsidRDefault="00927F1B">
      <w:pPr>
        <w:pStyle w:val="Heading2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703F6B27" wp14:editId="314EB8DD">
            <wp:simplePos x="0" y="0"/>
            <wp:positionH relativeFrom="column">
              <wp:posOffset>802005</wp:posOffset>
            </wp:positionH>
            <wp:positionV relativeFrom="paragraph">
              <wp:posOffset>457835</wp:posOffset>
            </wp:positionV>
            <wp:extent cx="4635500" cy="2898140"/>
            <wp:effectExtent l="0" t="0" r="0" b="0"/>
            <wp:wrapTopAndBottom/>
            <wp:docPr id="1" name="Picture 1" descr="/Users/dan/Desktop/Screen Shot 2016-01-28 at 12.1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/Desktop/Screen Shot 2016-01-28 at 12.10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t>Firmware</w:t>
      </w:r>
      <w:r w:rsidR="00444511">
        <w:t xml:space="preserve"> </w:t>
      </w:r>
      <w:r w:rsidR="00E92A0C">
        <w:t>overview</w:t>
      </w:r>
    </w:p>
    <w:p w14:paraId="020B3211" w14:textId="2D3B3139" w:rsidR="00F16361" w:rsidRDefault="00F16361" w:rsidP="00F14E2A"/>
    <w:p w14:paraId="028C7A84" w14:textId="77777777" w:rsidR="00F14E2A" w:rsidRDefault="00F14E2A" w:rsidP="00F14E2A">
      <w:r>
        <w:t>The model consists of three top-level blocks:</w:t>
      </w:r>
    </w:p>
    <w:p w14:paraId="6244C03E" w14:textId="77777777" w:rsidR="00F14E2A" w:rsidRDefault="00F14E2A" w:rsidP="00F14E2A">
      <w:pPr>
        <w:pStyle w:val="ListParagraph"/>
        <w:numPr>
          <w:ilvl w:val="0"/>
          <w:numId w:val="18"/>
        </w:numPr>
      </w:pPr>
      <w:r w:rsidRPr="00F14E2A">
        <w:rPr>
          <w:b/>
        </w:rPr>
        <w:t>ADC</w:t>
      </w:r>
      <w:r>
        <w:t xml:space="preserve"> – this contains the ADC16x250 digitizer yellow block, and reset / synchronization pulse logic.</w:t>
      </w:r>
    </w:p>
    <w:p w14:paraId="028FF466" w14:textId="77777777" w:rsidR="00F14E2A" w:rsidRDefault="00F14E2A" w:rsidP="00F14E2A">
      <w:pPr>
        <w:pStyle w:val="ListParagraph"/>
        <w:numPr>
          <w:ilvl w:val="0"/>
          <w:numId w:val="18"/>
        </w:numPr>
      </w:pPr>
      <w:r w:rsidRPr="00F14E2A">
        <w:rPr>
          <w:b/>
        </w:rPr>
        <w:t>FFT</w:t>
      </w:r>
      <w:r>
        <w:t xml:space="preserve"> – this contains the polyphase filterbank implementation for each of 32 inputs, and the post-channelization 4-bit requantization logic.</w:t>
      </w:r>
    </w:p>
    <w:p w14:paraId="679F8BC6" w14:textId="77777777" w:rsidR="00F14E2A" w:rsidRDefault="00F14E2A" w:rsidP="00F14E2A">
      <w:pPr>
        <w:pStyle w:val="ListParagraph"/>
        <w:numPr>
          <w:ilvl w:val="0"/>
          <w:numId w:val="18"/>
        </w:numPr>
      </w:pPr>
      <w:r>
        <w:rPr>
          <w:b/>
        </w:rPr>
        <w:t xml:space="preserve">PKT </w:t>
      </w:r>
      <w:r>
        <w:t>– this contains 10 GbE Ethernet packetization logic, including channel selection.</w:t>
      </w:r>
    </w:p>
    <w:p w14:paraId="21DEB360" w14:textId="02AC2B76" w:rsidR="00E92A0C" w:rsidRDefault="00E92A0C" w:rsidP="0080517A">
      <w:pPr>
        <w:pStyle w:val="Heading2"/>
      </w:pPr>
      <w:r>
        <w:br w:type="page"/>
      </w:r>
      <w:r w:rsidR="0080517A">
        <w:lastRenderedPageBreak/>
        <w:t>ADC</w:t>
      </w:r>
      <w:r w:rsidR="0080517A">
        <w:t xml:space="preserve"> top-level block</w:t>
      </w:r>
    </w:p>
    <w:tbl>
      <w:tblPr>
        <w:tblStyle w:val="ReportTable"/>
        <w:tblW w:w="9720" w:type="dxa"/>
        <w:tblLook w:val="04A0" w:firstRow="1" w:lastRow="0" w:firstColumn="1" w:lastColumn="0" w:noHBand="0" w:noVBand="1"/>
      </w:tblPr>
      <w:tblGrid>
        <w:gridCol w:w="3135"/>
        <w:gridCol w:w="6585"/>
      </w:tblGrid>
      <w:tr w:rsidR="00E92A0C" w14:paraId="7B9A6AC0" w14:textId="77777777" w:rsidTr="003F1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71541CF" w14:textId="50017E02" w:rsidR="00E92A0C" w:rsidRDefault="00E92A0C" w:rsidP="00E92A0C">
            <w:r>
              <w:t>ADC</w:t>
            </w:r>
            <w:r>
              <w:t xml:space="preserve"> control </w:t>
            </w:r>
            <w:r>
              <w:t>/ GPIO registers</w:t>
            </w:r>
          </w:p>
        </w:tc>
        <w:tc>
          <w:tcPr>
            <w:tcW w:w="6585" w:type="dxa"/>
          </w:tcPr>
          <w:p w14:paraId="158A7440" w14:textId="77777777" w:rsidR="00E92A0C" w:rsidRDefault="00E92A0C" w:rsidP="003F1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A0C" w14:paraId="3336FA6F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DFE4E18" w14:textId="0E7A13B9" w:rsidR="00E92A0C" w:rsidRDefault="00E92A0C" w:rsidP="00E92A0C">
            <w:r>
              <w:t>adc_rst</w:t>
            </w:r>
          </w:p>
        </w:tc>
        <w:tc>
          <w:tcPr>
            <w:tcW w:w="6585" w:type="dxa"/>
          </w:tcPr>
          <w:p w14:paraId="0DD93A1F" w14:textId="53543F18" w:rsidR="00E92A0C" w:rsidRDefault="00E92A0C" w:rsidP="00E92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>
              <w:t xml:space="preserve">ovides a reset line for ‘cores’ (i.e. logic blocks), and counter values. The </w:t>
            </w:r>
            <w:r>
              <w:rPr>
                <w:i/>
              </w:rPr>
              <w:t xml:space="preserve">adc_rst </w:t>
            </w:r>
            <w:r>
              <w:t>line should be set high (e.g. 0b11) and then low (0b00) to trigger a reset.</w:t>
            </w:r>
            <w:r>
              <w:t xml:space="preserve"> It is important to issue a reset after configuring values</w:t>
            </w:r>
          </w:p>
          <w:p w14:paraId="253C43AE" w14:textId="77777777" w:rsidR="00E92A0C" w:rsidRDefault="00E92A0C" w:rsidP="00E92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06E2C8" w14:textId="644C0477" w:rsidR="00E92A0C" w:rsidRDefault="00E92A0C" w:rsidP="00E92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LSB is for </w:t>
            </w:r>
            <w:r>
              <w:t>core reset</w:t>
            </w:r>
            <w:r>
              <w:t xml:space="preserve">, LSB+1 is </w:t>
            </w:r>
            <w:r>
              <w:t>counter</w:t>
            </w:r>
            <w:r>
              <w:t xml:space="preserve">. To turn both on, write a value 0b11 = 3. To </w:t>
            </w:r>
            <w:r>
              <w:t>reset</w:t>
            </w:r>
            <w:r>
              <w:t xml:space="preserve"> on </w:t>
            </w:r>
            <w:r>
              <w:t>core only,</w:t>
            </w:r>
            <w:r>
              <w:t xml:space="preserve"> write 0b01=1</w:t>
            </w:r>
            <w:r>
              <w:t>. To reset counters, write</w:t>
            </w:r>
            <w:r>
              <w:t xml:space="preserve"> 0b10=2</w:t>
            </w:r>
          </w:p>
        </w:tc>
      </w:tr>
      <w:tr w:rsidR="00E92A0C" w14:paraId="052257CD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F323DC1" w14:textId="081458EC" w:rsidR="00E92A0C" w:rsidRDefault="00E92A0C" w:rsidP="00E92A0C">
            <w:r>
              <w:t>force_sync</w:t>
            </w:r>
            <w:r>
              <w:br/>
            </w:r>
          </w:p>
        </w:tc>
        <w:tc>
          <w:tcPr>
            <w:tcW w:w="6585" w:type="dxa"/>
          </w:tcPr>
          <w:p w14:paraId="2577EF41" w14:textId="24A01BAB" w:rsidR="00E92A0C" w:rsidRDefault="00E92A0C" w:rsidP="003F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Force a sync pulse to be sent. Should only be used for debugging. </w:t>
            </w:r>
            <w:r>
              <w:t xml:space="preserve"> </w:t>
            </w:r>
          </w:p>
        </w:tc>
      </w:tr>
      <w:tr w:rsidR="00E92A0C" w14:paraId="070DE4EA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12DB2EB" w14:textId="3B139D81" w:rsidR="00E92A0C" w:rsidRDefault="00E92A0C" w:rsidP="00E92A0C">
            <w:r>
              <w:t>adc_sync_in</w:t>
            </w:r>
          </w:p>
        </w:tc>
        <w:tc>
          <w:tcPr>
            <w:tcW w:w="6585" w:type="dxa"/>
          </w:tcPr>
          <w:p w14:paraId="0135C687" w14:textId="30F33207" w:rsidR="00E92A0C" w:rsidRDefault="00E92A0C" w:rsidP="003F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GPIO connection that is connected to a pulse-per-second signal derived from GPS</w:t>
            </w:r>
          </w:p>
        </w:tc>
      </w:tr>
      <w:tr w:rsidR="00E92A0C" w14:paraId="409DFDC7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71701C2" w14:textId="081D8088" w:rsidR="00E92A0C" w:rsidRDefault="00E92A0C" w:rsidP="00E92A0C">
            <w:r>
              <w:t>adc_sync_pulse</w:t>
            </w:r>
          </w:p>
        </w:tc>
        <w:tc>
          <w:tcPr>
            <w:tcW w:w="6585" w:type="dxa"/>
          </w:tcPr>
          <w:p w14:paraId="58AB59B9" w14:textId="7FFA6CEC" w:rsidR="00E92A0C" w:rsidRDefault="00E92A0C" w:rsidP="00E92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how many timing sync pulses have been sent.</w:t>
            </w:r>
          </w:p>
        </w:tc>
      </w:tr>
      <w:tr w:rsidR="00E92A0C" w14:paraId="3012F1FE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34F8DA8" w14:textId="61DA6E92" w:rsidR="00E92A0C" w:rsidRDefault="00E92A0C" w:rsidP="00E92A0C">
            <w:r>
              <w:t>adc_sync_out</w:t>
            </w:r>
          </w:p>
        </w:tc>
        <w:tc>
          <w:tcPr>
            <w:tcW w:w="6585" w:type="dxa"/>
          </w:tcPr>
          <w:p w14:paraId="6DFA22B8" w14:textId="201C504F" w:rsidR="00E92A0C" w:rsidRDefault="00E92A0C" w:rsidP="003F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GPIO propagates the sync pulse to the GPIO output (this is not used at LWA-SV).</w:t>
            </w:r>
          </w:p>
        </w:tc>
      </w:tr>
      <w:tr w:rsidR="00E92A0C" w14:paraId="260F5B53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2F320E9" w14:textId="362F52B3" w:rsidR="00E92A0C" w:rsidRDefault="00E92A0C" w:rsidP="00E92A0C">
            <w:r>
              <w:t>adc_sync_count</w:t>
            </w:r>
          </w:p>
        </w:tc>
        <w:tc>
          <w:tcPr>
            <w:tcW w:w="6585" w:type="dxa"/>
          </w:tcPr>
          <w:p w14:paraId="24427F03" w14:textId="05A20305" w:rsidR="00E92A0C" w:rsidRDefault="00E92A0C" w:rsidP="003F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a count of how many PPS have occurred since the last counter reset.</w:t>
            </w:r>
          </w:p>
        </w:tc>
      </w:tr>
    </w:tbl>
    <w:p w14:paraId="5E964D03" w14:textId="77777777" w:rsidR="00E92A0C" w:rsidRDefault="00E92A0C" w:rsidP="00F14E2A"/>
    <w:p w14:paraId="4C3043D9" w14:textId="77777777" w:rsidR="00E92A0C" w:rsidRDefault="00E92A0C">
      <w:pPr>
        <w:rPr>
          <w:rFonts w:asciiTheme="majorHAnsi" w:eastAsiaTheme="majorEastAsia" w:hAnsiTheme="majorHAnsi" w:cstheme="majorBidi"/>
          <w:sz w:val="36"/>
          <w:szCs w:val="26"/>
        </w:rPr>
      </w:pPr>
      <w:r>
        <w:br w:type="page"/>
      </w:r>
    </w:p>
    <w:p w14:paraId="25470BA8" w14:textId="49A0C9FD" w:rsidR="00E92A0C" w:rsidRPr="00E92A0C" w:rsidRDefault="001F3F28" w:rsidP="00EF6155">
      <w:pPr>
        <w:pStyle w:val="Heading2"/>
      </w:pPr>
      <w:r>
        <w:lastRenderedPageBreak/>
        <w:t>FFT top</w:t>
      </w:r>
      <w:r w:rsidR="00E92A0C">
        <w:t>-level block</w:t>
      </w:r>
    </w:p>
    <w:tbl>
      <w:tblPr>
        <w:tblStyle w:val="ReportTable"/>
        <w:tblW w:w="9720" w:type="dxa"/>
        <w:tblLook w:val="04A0" w:firstRow="1" w:lastRow="0" w:firstColumn="1" w:lastColumn="0" w:noHBand="0" w:noVBand="1"/>
      </w:tblPr>
      <w:tblGrid>
        <w:gridCol w:w="3135"/>
        <w:gridCol w:w="6585"/>
      </w:tblGrid>
      <w:tr w:rsidR="00E92A0C" w14:paraId="7BD8D618" w14:textId="77777777" w:rsidTr="003F1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43425B2" w14:textId="230339A4" w:rsidR="00E92A0C" w:rsidRDefault="00EF6155" w:rsidP="00EF6155">
            <w:r>
              <w:t>FFT</w:t>
            </w:r>
            <w:r w:rsidR="00E92A0C">
              <w:t xml:space="preserve"> control </w:t>
            </w:r>
            <w:r>
              <w:t>BRAM and registers</w:t>
            </w:r>
          </w:p>
        </w:tc>
        <w:tc>
          <w:tcPr>
            <w:tcW w:w="6585" w:type="dxa"/>
          </w:tcPr>
          <w:p w14:paraId="1F96EB97" w14:textId="77777777" w:rsidR="00E92A0C" w:rsidRDefault="00E92A0C" w:rsidP="003F1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A0C" w14:paraId="61644BB0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484B95E" w14:textId="77777777" w:rsidR="00E92A0C" w:rsidRDefault="00E92A0C" w:rsidP="003F1576">
            <w:r>
              <w:t>fft_f0_cg_bpass_bram</w:t>
            </w:r>
          </w:p>
          <w:p w14:paraId="1E158B13" w14:textId="4996CDC6" w:rsidR="00EF6155" w:rsidRDefault="00EF6155" w:rsidP="003F1576">
            <w:r>
              <w:t>fft_f1</w:t>
            </w:r>
            <w:r>
              <w:t>_cg_bpass_bram</w:t>
            </w:r>
          </w:p>
          <w:p w14:paraId="7C627F44" w14:textId="5873E4BD" w:rsidR="00EF6155" w:rsidRDefault="00EF6155" w:rsidP="003F1576">
            <w:r>
              <w:t>fft_f2</w:t>
            </w:r>
            <w:r>
              <w:t>_cg_bpass_bram</w:t>
            </w:r>
          </w:p>
          <w:p w14:paraId="489A598B" w14:textId="3530F1B0" w:rsidR="00EF6155" w:rsidRDefault="00EF6155" w:rsidP="003F1576">
            <w:r>
              <w:t>fft_f3</w:t>
            </w:r>
            <w:r>
              <w:t>_cg_bpass_bram</w:t>
            </w:r>
          </w:p>
        </w:tc>
        <w:tc>
          <w:tcPr>
            <w:tcW w:w="6585" w:type="dxa"/>
          </w:tcPr>
          <w:p w14:paraId="7F01C803" w14:textId="447F8AD6" w:rsidR="00E92A0C" w:rsidRDefault="00EF6155" w:rsidP="00EF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2^13 deep BRAM for storing </w:t>
            </w:r>
            <w:r w:rsidR="001D076D">
              <w:t xml:space="preserve">32-bit </w:t>
            </w:r>
            <w:r>
              <w:t xml:space="preserve">gain coefficients for bandpass correction, used in 4-bit requantization. </w:t>
            </w:r>
          </w:p>
          <w:p w14:paraId="02630C76" w14:textId="77777777" w:rsidR="00EF6155" w:rsidRDefault="00EF6155" w:rsidP="00EF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42055F" w14:textId="77777777" w:rsidR="00EF6155" w:rsidRDefault="00EF6155" w:rsidP="001D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18-bit real and imag values are</w:t>
            </w:r>
            <w:r w:rsidR="001D076D">
              <w:t xml:space="preserve"> treated as Fix18_17 values,</w:t>
            </w:r>
            <w:r>
              <w:t xml:space="preserve"> multiplied through by this Ufix32_</w:t>
            </w:r>
            <w:r w:rsidR="001D076D">
              <w:t>17</w:t>
            </w:r>
            <w:r>
              <w:t xml:space="preserve"> coefficient, resulting in a </w:t>
            </w:r>
            <w:r w:rsidR="001D076D">
              <w:t>Fix50_34 value. This is then converted to a Fix4_3 and then rounded to stay within [-7, 7].</w:t>
            </w:r>
          </w:p>
          <w:p w14:paraId="79D4DBE2" w14:textId="77777777" w:rsidR="001D076D" w:rsidRDefault="001D076D" w:rsidP="001D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991916" w14:textId="391E0E69" w:rsidR="001D076D" w:rsidRPr="001D076D" w:rsidRDefault="001D076D" w:rsidP="001D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conversion </w:t>
            </w:r>
            <w:r w:rsidRPr="001D076D">
              <w:rPr>
                <w:i/>
              </w:rPr>
              <w:t>truncates</w:t>
            </w:r>
            <w:r>
              <w:t xml:space="preserve"> bits before the decimal point, and </w:t>
            </w:r>
            <w:r>
              <w:rPr>
                <w:i/>
              </w:rPr>
              <w:t xml:space="preserve">rounds </w:t>
            </w:r>
            <w:r>
              <w:t>after the decimal. So a gain value of 1 means the top bits of the 18_17 are taken;  a value of 8 would shift by 3 bits. Good values are likely to be &gt;&gt; 1.</w:t>
            </w:r>
          </w:p>
        </w:tc>
      </w:tr>
      <w:tr w:rsidR="00E92A0C" w14:paraId="6ABA4761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B43A3E4" w14:textId="1F114962" w:rsidR="00EF6155" w:rsidRDefault="00EF6155" w:rsidP="003F1576">
            <w:r>
              <w:t>fft_f0</w:t>
            </w:r>
            <w:r>
              <w:t>_</w:t>
            </w:r>
            <w:r>
              <w:t>fft_shift</w:t>
            </w:r>
            <w:r>
              <w:br/>
              <w:t>fft_f1</w:t>
            </w:r>
            <w:r>
              <w:t>_fft_shift</w:t>
            </w:r>
            <w:r>
              <w:br/>
              <w:t>fft_f2</w:t>
            </w:r>
            <w:r>
              <w:t>_fft_shift</w:t>
            </w:r>
          </w:p>
          <w:p w14:paraId="5FB891F3" w14:textId="79C89537" w:rsidR="00E92A0C" w:rsidRDefault="00EF6155" w:rsidP="003F1576">
            <w:r>
              <w:t>fft_f3_fft_shift</w:t>
            </w:r>
            <w:r w:rsidR="00E92A0C">
              <w:br/>
            </w:r>
          </w:p>
        </w:tc>
        <w:tc>
          <w:tcPr>
            <w:tcW w:w="6585" w:type="dxa"/>
          </w:tcPr>
          <w:p w14:paraId="6BFE0FD4" w14:textId="77777777" w:rsidR="001D076D" w:rsidRDefault="00EF6155" w:rsidP="00EF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the shift schedule in the FFT. The FFT has 13 stages; after each stage the signal may be bitshifted so as to avoid overflows. </w:t>
            </w:r>
          </w:p>
          <w:p w14:paraId="2B3218F5" w14:textId="77777777" w:rsidR="001D076D" w:rsidRDefault="001D076D" w:rsidP="00EF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92A4FC" w14:textId="0CB231ED" w:rsidR="00EF6155" w:rsidRDefault="00EF6155" w:rsidP="00EF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set an FFT stage to shift, write a binary 1. </w:t>
            </w:r>
          </w:p>
          <w:p w14:paraId="3924E668" w14:textId="77777777" w:rsidR="00E92A0C" w:rsidRDefault="00EF6155" w:rsidP="00EF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example, shifting every stage, write 0b1111111111111, to shift every second stage 0b1010101010101.</w:t>
            </w:r>
          </w:p>
          <w:p w14:paraId="46C41083" w14:textId="57A803EA" w:rsidR="00EF6155" w:rsidRDefault="00EF6155" w:rsidP="00EF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is to shift every stage.</w:t>
            </w:r>
          </w:p>
        </w:tc>
      </w:tr>
    </w:tbl>
    <w:p w14:paraId="408301F0" w14:textId="77777777" w:rsidR="001D076D" w:rsidRDefault="001D076D"/>
    <w:tbl>
      <w:tblPr>
        <w:tblStyle w:val="ReportTable"/>
        <w:tblW w:w="9720" w:type="dxa"/>
        <w:tblLook w:val="04A0" w:firstRow="1" w:lastRow="0" w:firstColumn="1" w:lastColumn="0" w:noHBand="0" w:noVBand="1"/>
      </w:tblPr>
      <w:tblGrid>
        <w:gridCol w:w="3135"/>
        <w:gridCol w:w="6585"/>
      </w:tblGrid>
      <w:tr w:rsidR="001D076D" w14:paraId="552DCB24" w14:textId="77777777" w:rsidTr="003F1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CEE1AFE" w14:textId="77777777" w:rsidR="001D076D" w:rsidRDefault="001D076D" w:rsidP="003F1576">
            <w:r>
              <w:t>FFT control BRAM and registers</w:t>
            </w:r>
          </w:p>
        </w:tc>
        <w:tc>
          <w:tcPr>
            <w:tcW w:w="6585" w:type="dxa"/>
          </w:tcPr>
          <w:p w14:paraId="558E7510" w14:textId="77777777" w:rsidR="001D076D" w:rsidRDefault="001D076D" w:rsidP="003F1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076D" w14:paraId="6E828131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D7063C" w14:textId="11E5F617" w:rsidR="001D076D" w:rsidRDefault="001D076D" w:rsidP="003F1576">
            <w:r>
              <w:t>fft_f0_</w:t>
            </w:r>
            <w:r>
              <w:t>rms_mon_4b</w:t>
            </w:r>
          </w:p>
          <w:p w14:paraId="4C1703B0" w14:textId="08C83602" w:rsidR="001D076D" w:rsidRDefault="001D076D" w:rsidP="003F1576">
            <w:r>
              <w:t>fft_f1_</w:t>
            </w:r>
            <w:r>
              <w:t xml:space="preserve"> </w:t>
            </w:r>
            <w:r>
              <w:t>rms_mon_4b</w:t>
            </w:r>
          </w:p>
          <w:p w14:paraId="43878FB2" w14:textId="057E8EA2" w:rsidR="001D076D" w:rsidRDefault="001D076D" w:rsidP="003F1576">
            <w:r>
              <w:t>fft_f2_</w:t>
            </w:r>
            <w:r>
              <w:t xml:space="preserve"> </w:t>
            </w:r>
            <w:r>
              <w:t>rms_mon_4b</w:t>
            </w:r>
            <w:r>
              <w:t xml:space="preserve"> </w:t>
            </w:r>
            <w:r>
              <w:t>fft_f3_</w:t>
            </w:r>
            <w:r>
              <w:t xml:space="preserve"> </w:t>
            </w:r>
            <w:r>
              <w:t>rms_mon_4b</w:t>
            </w:r>
          </w:p>
        </w:tc>
        <w:tc>
          <w:tcPr>
            <w:tcW w:w="6585" w:type="dxa"/>
          </w:tcPr>
          <w:p w14:paraId="781A73C2" w14:textId="77777777" w:rsidR="001D076D" w:rsidRDefault="001D076D" w:rsidP="001D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2^1</w:t>
            </w:r>
            <w:r>
              <w:t>2</w:t>
            </w:r>
            <w:r>
              <w:t xml:space="preserve"> deep BRAM</w:t>
            </w:r>
            <w:r>
              <w:t xml:space="preserve"> </w:t>
            </w:r>
            <w:r>
              <w:t>which is essentially a 4-bit, single integration spectrometer.</w:t>
            </w:r>
          </w:p>
          <w:p w14:paraId="5A5927DA" w14:textId="77777777" w:rsidR="001D076D" w:rsidRDefault="001D076D" w:rsidP="001D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7960C6" w14:textId="3BD0D38C" w:rsidR="001D076D" w:rsidRPr="001D076D" w:rsidRDefault="001D076D" w:rsidP="001D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output is provided to help tuning the RMS at the 4-bit requantization level.</w:t>
            </w:r>
          </w:p>
        </w:tc>
      </w:tr>
    </w:tbl>
    <w:p w14:paraId="0506788D" w14:textId="77777777" w:rsidR="0027641D" w:rsidRDefault="0027641D">
      <w:r>
        <w:br w:type="page"/>
      </w:r>
    </w:p>
    <w:p w14:paraId="644B7816" w14:textId="77777777" w:rsidR="0027641D" w:rsidRDefault="0027641D" w:rsidP="0027641D">
      <w:pPr>
        <w:pStyle w:val="Heading2"/>
      </w:pPr>
      <w:r>
        <w:lastRenderedPageBreak/>
        <w:t>PKT top-level block</w:t>
      </w:r>
    </w:p>
    <w:p w14:paraId="6C64C47F" w14:textId="555086DD" w:rsidR="0027641D" w:rsidRDefault="0027641D" w:rsidP="00F14E2A"/>
    <w:tbl>
      <w:tblPr>
        <w:tblStyle w:val="ReportTable"/>
        <w:tblW w:w="9720" w:type="dxa"/>
        <w:tblLook w:val="04A0" w:firstRow="1" w:lastRow="0" w:firstColumn="1" w:lastColumn="0" w:noHBand="0" w:noVBand="1"/>
      </w:tblPr>
      <w:tblGrid>
        <w:gridCol w:w="3135"/>
        <w:gridCol w:w="6585"/>
      </w:tblGrid>
      <w:tr w:rsidR="0027641D" w14:paraId="170712A5" w14:textId="77777777" w:rsidTr="005E5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0D32D34" w14:textId="77777777" w:rsidR="0027641D" w:rsidRDefault="005E5246" w:rsidP="00F14E2A">
            <w:r>
              <w:t>Packetizer control registers</w:t>
            </w:r>
          </w:p>
        </w:tc>
        <w:tc>
          <w:tcPr>
            <w:tcW w:w="6585" w:type="dxa"/>
          </w:tcPr>
          <w:p w14:paraId="707A1867" w14:textId="77777777" w:rsidR="0027641D" w:rsidRDefault="0027641D" w:rsidP="00F14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641D" w14:paraId="4F20EAD2" w14:textId="77777777" w:rsidTr="005E524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562F4B9" w14:textId="77777777" w:rsidR="0027641D" w:rsidRDefault="0027641D" w:rsidP="00F14E2A">
            <w:r>
              <w:t>pkt_roach_id</w:t>
            </w:r>
          </w:p>
        </w:tc>
        <w:tc>
          <w:tcPr>
            <w:tcW w:w="6585" w:type="dxa"/>
          </w:tcPr>
          <w:p w14:paraId="40531A33" w14:textId="77777777" w:rsidR="0027641D" w:rsidRDefault="005E5246" w:rsidP="00F14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Roach ID number. Should run 1-16, used to identify ROACH</w:t>
            </w:r>
          </w:p>
        </w:tc>
      </w:tr>
      <w:tr w:rsidR="0027641D" w14:paraId="2F062E6F" w14:textId="77777777" w:rsidTr="005E524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CDD6164" w14:textId="77777777" w:rsidR="0027641D" w:rsidRDefault="0027641D" w:rsidP="00F14E2A">
            <w:r>
              <w:t>pkt_</w:t>
            </w:r>
            <w:r w:rsidR="005E5246">
              <w:t>gbe0</w:t>
            </w:r>
            <w:r>
              <w:t>n_chan_per_sub</w:t>
            </w:r>
          </w:p>
        </w:tc>
        <w:tc>
          <w:tcPr>
            <w:tcW w:w="6585" w:type="dxa"/>
          </w:tcPr>
          <w:p w14:paraId="13EE10C6" w14:textId="77777777" w:rsidR="0027641D" w:rsidRDefault="005E5246" w:rsidP="00F14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channels per subband for gbe0 packetizer. </w:t>
            </w:r>
            <w:r>
              <w:br/>
              <w:t>Allowable values are 10-144</w:t>
            </w:r>
          </w:p>
        </w:tc>
      </w:tr>
      <w:tr w:rsidR="0027641D" w14:paraId="5E2D55FE" w14:textId="77777777" w:rsidTr="005E524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B301C23" w14:textId="77777777" w:rsidR="0027641D" w:rsidRDefault="005E5246" w:rsidP="005E5246">
            <w:r>
              <w:t>pkt_gbe1_n_chan_per_sub</w:t>
            </w:r>
          </w:p>
        </w:tc>
        <w:tc>
          <w:tcPr>
            <w:tcW w:w="6585" w:type="dxa"/>
          </w:tcPr>
          <w:p w14:paraId="1FB42CF4" w14:textId="77777777" w:rsidR="0027641D" w:rsidRDefault="005E5246" w:rsidP="005E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channels per subband for gbe1 packetizer. </w:t>
            </w:r>
            <w:r>
              <w:br/>
              <w:t>Allowable values are 10-144</w:t>
            </w:r>
          </w:p>
        </w:tc>
      </w:tr>
      <w:tr w:rsidR="0027641D" w14:paraId="0AEC6766" w14:textId="77777777" w:rsidTr="005E524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C48EAD0" w14:textId="77777777" w:rsidR="0027641D" w:rsidRDefault="005E5246" w:rsidP="00F14E2A">
            <w:r>
              <w:t>pkt_gbe0_n_subband</w:t>
            </w:r>
          </w:p>
        </w:tc>
        <w:tc>
          <w:tcPr>
            <w:tcW w:w="6585" w:type="dxa"/>
          </w:tcPr>
          <w:p w14:paraId="6464D280" w14:textId="77777777" w:rsidR="0027641D" w:rsidRDefault="005E5246" w:rsidP="00F14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subbands for gbe0 packetizer. Total number of channels sent will be n_subband x n_chan_per_sub. </w:t>
            </w:r>
            <w:r>
              <w:br/>
              <w:t>Allowable values are 1-32</w:t>
            </w:r>
          </w:p>
        </w:tc>
      </w:tr>
      <w:tr w:rsidR="0027641D" w14:paraId="3D97D847" w14:textId="77777777" w:rsidTr="005E5246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A4760F0" w14:textId="77777777" w:rsidR="0027641D" w:rsidRDefault="005E5246" w:rsidP="00F14E2A">
            <w:r>
              <w:t>pkt_gbe1_n_subband</w:t>
            </w:r>
          </w:p>
        </w:tc>
        <w:tc>
          <w:tcPr>
            <w:tcW w:w="6585" w:type="dxa"/>
          </w:tcPr>
          <w:p w14:paraId="0F5EA976" w14:textId="77777777" w:rsidR="0027641D" w:rsidRDefault="005E5246" w:rsidP="005E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subbands for gbe1 packetizer. Total number of channels sent will be n_subband x n_chan_per_sub. </w:t>
            </w:r>
            <w:r>
              <w:br/>
              <w:t>Allowable values are 1-32</w:t>
            </w:r>
          </w:p>
        </w:tc>
      </w:tr>
      <w:tr w:rsidR="0027641D" w14:paraId="2B7096F0" w14:textId="77777777" w:rsidTr="005E524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550EF6B" w14:textId="77777777" w:rsidR="0027641D" w:rsidRDefault="005E5246" w:rsidP="00F14E2A">
            <w:r>
              <w:t>pkt_gbe0_start_chan</w:t>
            </w:r>
          </w:p>
        </w:tc>
        <w:tc>
          <w:tcPr>
            <w:tcW w:w="6585" w:type="dxa"/>
          </w:tcPr>
          <w:p w14:paraId="0CFD8443" w14:textId="77777777" w:rsidR="0027641D" w:rsidRDefault="005E5246" w:rsidP="00F14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channel (lowest channel in range) for gbe0.</w:t>
            </w:r>
          </w:p>
          <w:p w14:paraId="74C7AE24" w14:textId="77777777" w:rsidR="005E5246" w:rsidRDefault="005E5246" w:rsidP="00F14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Allowable values 10-4000</w:t>
            </w:r>
          </w:p>
        </w:tc>
      </w:tr>
      <w:tr w:rsidR="005E5246" w14:paraId="35989148" w14:textId="77777777" w:rsidTr="005E524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5B3268" w14:textId="77777777" w:rsidR="005E5246" w:rsidRDefault="005E5246" w:rsidP="005E5246">
            <w:r>
              <w:t>pkt_gbe0_start_chan</w:t>
            </w:r>
          </w:p>
        </w:tc>
        <w:tc>
          <w:tcPr>
            <w:tcW w:w="6585" w:type="dxa"/>
          </w:tcPr>
          <w:p w14:paraId="5AA9829E" w14:textId="77777777" w:rsidR="005E5246" w:rsidRDefault="005E5246" w:rsidP="005E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channel (lowest channel in range) for gbe1.</w:t>
            </w:r>
          </w:p>
          <w:p w14:paraId="3404C223" w14:textId="77777777" w:rsidR="005E5246" w:rsidRDefault="005E5246" w:rsidP="005E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Allowable values 10-4000</w:t>
            </w:r>
          </w:p>
        </w:tc>
      </w:tr>
      <w:tr w:rsidR="005E5246" w14:paraId="3CECC95B" w14:textId="77777777" w:rsidTr="005E524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90A4575" w14:textId="77777777" w:rsidR="005E5246" w:rsidRDefault="005E5246" w:rsidP="00F14E2A">
            <w:r>
              <w:t>pkt_gbe0_stop_chan</w:t>
            </w:r>
          </w:p>
        </w:tc>
        <w:tc>
          <w:tcPr>
            <w:tcW w:w="6585" w:type="dxa"/>
          </w:tcPr>
          <w:p w14:paraId="5A176C39" w14:textId="77777777" w:rsidR="005E5246" w:rsidRDefault="005E5246" w:rsidP="005E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channel (highest channel in range) for gbe0.</w:t>
            </w:r>
          </w:p>
          <w:p w14:paraId="4F9FB4ED" w14:textId="77777777" w:rsidR="005E5246" w:rsidRDefault="005E5246" w:rsidP="005E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Allowable values 20-4095</w:t>
            </w:r>
          </w:p>
        </w:tc>
      </w:tr>
      <w:tr w:rsidR="005E5246" w14:paraId="65D97D3D" w14:textId="77777777" w:rsidTr="005E524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2F5790E" w14:textId="77777777" w:rsidR="005E5246" w:rsidRDefault="005E5246" w:rsidP="00F14E2A">
            <w:r>
              <w:t>pkt_gbe1_stop_chan</w:t>
            </w:r>
          </w:p>
        </w:tc>
        <w:tc>
          <w:tcPr>
            <w:tcW w:w="6585" w:type="dxa"/>
          </w:tcPr>
          <w:p w14:paraId="7E31F57C" w14:textId="77777777" w:rsidR="005E5246" w:rsidRDefault="005E5246" w:rsidP="005E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channel (highest channel in range) for gbe1.</w:t>
            </w:r>
          </w:p>
          <w:p w14:paraId="5DA3895C" w14:textId="77777777" w:rsidR="005E5246" w:rsidRDefault="005E5246" w:rsidP="005E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Allowable values 20-4095</w:t>
            </w:r>
          </w:p>
        </w:tc>
      </w:tr>
      <w:tr w:rsidR="005E5246" w14:paraId="5B9155AF" w14:textId="77777777" w:rsidTr="005E524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3A67FCC" w14:textId="77777777" w:rsidR="005E5246" w:rsidRDefault="005E5246" w:rsidP="00F14E2A">
            <w:r>
              <w:t>pkt_tx_enable</w:t>
            </w:r>
          </w:p>
        </w:tc>
        <w:tc>
          <w:tcPr>
            <w:tcW w:w="6585" w:type="dxa"/>
          </w:tcPr>
          <w:p w14:paraId="0581B1DE" w14:textId="77777777" w:rsidR="005E5246" w:rsidRDefault="005E5246" w:rsidP="00F14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data flow. Controls data flow for both gbe0 and gbe1. </w:t>
            </w:r>
            <w:r w:rsidR="001477DF">
              <w:t>LSB is for gbe0, LSB+1 is gbe1. To turn both on, write a value 0b11 = 3. To turn on gbe0 write 0b01=1 or for gbe1 0b10=2</w:t>
            </w:r>
          </w:p>
        </w:tc>
      </w:tr>
      <w:tr w:rsidR="001477DF" w14:paraId="56550AA7" w14:textId="77777777" w:rsidTr="003F1576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19D4A1D" w14:textId="77777777" w:rsidR="001477DF" w:rsidRDefault="001477DF" w:rsidP="001477DF">
            <w:r>
              <w:lastRenderedPageBreak/>
              <w:t>Packetizer control BRAMS</w:t>
            </w:r>
          </w:p>
        </w:tc>
        <w:tc>
          <w:tcPr>
            <w:tcW w:w="6585" w:type="dxa"/>
          </w:tcPr>
          <w:p w14:paraId="4A3109E2" w14:textId="77777777" w:rsidR="001477DF" w:rsidRDefault="001477DF" w:rsidP="003F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281" w14:paraId="0DA2C96B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786838F" w14:textId="77777777" w:rsidR="00BD5281" w:rsidRDefault="00BD5281" w:rsidP="003F1576">
            <w:r>
              <w:t>pkt_gbe0_ip_addr_bram</w:t>
            </w:r>
            <w:r w:rsidR="00EC14AE">
              <w:br/>
              <w:t>pkt_gbe1_ip_addr_bram</w:t>
            </w:r>
          </w:p>
        </w:tc>
        <w:tc>
          <w:tcPr>
            <w:tcW w:w="6585" w:type="dxa"/>
          </w:tcPr>
          <w:p w14:paraId="1E71C517" w14:textId="77777777" w:rsidR="00BD5281" w:rsidRDefault="00915CF8" w:rsidP="003F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</w:t>
            </w:r>
            <w:r w:rsidR="00BD5281">
              <w:t xml:space="preserve">IP address </w:t>
            </w:r>
            <w:r>
              <w:t>to send to. This should be the same length as the n_subbands; each subband is sent to a corresponding IP</w:t>
            </w:r>
            <w:r w:rsidR="00A66643">
              <w:t xml:space="preserve"> in this list.</w:t>
            </w:r>
          </w:p>
        </w:tc>
      </w:tr>
      <w:tr w:rsidR="001477DF" w14:paraId="18ADE80D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915BAFB" w14:textId="77777777" w:rsidR="001477DF" w:rsidRDefault="001477DF" w:rsidP="00EC14AE">
            <w:r>
              <w:t>pkt_gbe</w:t>
            </w:r>
            <w:r w:rsidR="00EC14AE">
              <w:t>0</w:t>
            </w:r>
            <w:r>
              <w:t>_</w:t>
            </w:r>
            <w:r w:rsidR="00A66643">
              <w:t>ip_port_bram</w:t>
            </w:r>
            <w:r w:rsidR="00EC14AE">
              <w:br/>
              <w:t>pkt_gbe1_ip_port_bram</w:t>
            </w:r>
          </w:p>
        </w:tc>
        <w:tc>
          <w:tcPr>
            <w:tcW w:w="6585" w:type="dxa"/>
          </w:tcPr>
          <w:p w14:paraId="11B2F000" w14:textId="77777777" w:rsidR="001477DF" w:rsidRDefault="00EC14AE" w:rsidP="00EC1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IP ports to send to. This should be the same length as the ip_addr_bram. </w:t>
            </w:r>
          </w:p>
        </w:tc>
      </w:tr>
    </w:tbl>
    <w:p w14:paraId="2A07195A" w14:textId="1C4BAAD1" w:rsidR="00EC14AE" w:rsidRDefault="00EC14AE" w:rsidP="00F14E2A">
      <w:pPr>
        <w:rPr>
          <w:noProof/>
          <w:lang w:eastAsia="en-US"/>
        </w:rPr>
      </w:pPr>
    </w:p>
    <w:tbl>
      <w:tblPr>
        <w:tblStyle w:val="ReportTable"/>
        <w:tblW w:w="9720" w:type="dxa"/>
        <w:tblLook w:val="04A0" w:firstRow="1" w:lastRow="0" w:firstColumn="1" w:lastColumn="0" w:noHBand="0" w:noVBand="1"/>
      </w:tblPr>
      <w:tblGrid>
        <w:gridCol w:w="3135"/>
        <w:gridCol w:w="6585"/>
      </w:tblGrid>
      <w:tr w:rsidR="00EC14AE" w14:paraId="063B927A" w14:textId="77777777" w:rsidTr="003F1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D646CE1" w14:textId="77777777" w:rsidR="00EC14AE" w:rsidRDefault="00EC14AE" w:rsidP="00EC14AE">
            <w:r>
              <w:t>Packetizer output registers</w:t>
            </w:r>
          </w:p>
        </w:tc>
        <w:tc>
          <w:tcPr>
            <w:tcW w:w="6585" w:type="dxa"/>
          </w:tcPr>
          <w:p w14:paraId="40B1F61D" w14:textId="77777777" w:rsidR="00EC14AE" w:rsidRDefault="00EC14AE" w:rsidP="003F1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4AE" w14:paraId="599AD327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66F00ED" w14:textId="77777777" w:rsidR="00EC14AE" w:rsidRDefault="00EC14AE" w:rsidP="00EC14AE">
            <w:r>
              <w:t>pkt_gbe0_oflow_cnt</w:t>
            </w:r>
            <w:r>
              <w:br/>
              <w:t>pkt_gbe1_oflow_cnt</w:t>
            </w:r>
          </w:p>
        </w:tc>
        <w:tc>
          <w:tcPr>
            <w:tcW w:w="6585" w:type="dxa"/>
          </w:tcPr>
          <w:p w14:paraId="5B835D30" w14:textId="77777777" w:rsidR="00EC14AE" w:rsidRDefault="00EC14AE" w:rsidP="003F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register will be &gt;0 if there’s overflows happening in the 10GbE core. This probably means that your n_subbands * n_chan_per_sub is too high.</w:t>
            </w:r>
            <w:r w:rsidR="002262B3">
              <w:br/>
              <w:t>Only used in debugging.</w:t>
            </w:r>
          </w:p>
        </w:tc>
      </w:tr>
      <w:tr w:rsidR="00EC14AE" w14:paraId="251725F3" w14:textId="77777777" w:rsidTr="003F157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3A35B68" w14:textId="77777777" w:rsidR="00EC14AE" w:rsidRDefault="00EC14AE" w:rsidP="00EC14AE">
            <w:r>
              <w:t>pkt_gbe0_eof_cnt</w:t>
            </w:r>
            <w:r>
              <w:br/>
              <w:t>pkt_gbe1_oeof_cnt</w:t>
            </w:r>
          </w:p>
        </w:tc>
        <w:tc>
          <w:tcPr>
            <w:tcW w:w="6585" w:type="dxa"/>
          </w:tcPr>
          <w:p w14:paraId="4CF66F42" w14:textId="77777777" w:rsidR="00EC14AE" w:rsidRDefault="00EC14AE" w:rsidP="003F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of how many end of frame (EOF) have passed. More simply, the number of packets send out over the 10GbE link.</w:t>
            </w:r>
            <w:r w:rsidR="002262B3">
              <w:t xml:space="preserve"> Only used in debugging.</w:t>
            </w:r>
          </w:p>
        </w:tc>
      </w:tr>
      <w:tr w:rsidR="00EC14AE" w14:paraId="5F1730DC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4178F22" w14:textId="77777777" w:rsidR="00EC14AE" w:rsidRDefault="00EC14AE" w:rsidP="003F1576">
            <w:r>
              <w:t>pkt_fifo_pc_full</w:t>
            </w:r>
          </w:p>
        </w:tc>
        <w:tc>
          <w:tcPr>
            <w:tcW w:w="6585" w:type="dxa"/>
          </w:tcPr>
          <w:p w14:paraId="16DAB324" w14:textId="77777777" w:rsidR="00EC14AE" w:rsidRDefault="00EC14AE" w:rsidP="0022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fractional number showing what percent of the FIFO is full.</w:t>
            </w:r>
            <w:r w:rsidR="002262B3">
              <w:t xml:space="preserve"> Only used in debugging.</w:t>
            </w:r>
          </w:p>
        </w:tc>
      </w:tr>
      <w:tr w:rsidR="00EC14AE" w14:paraId="662E2836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7BA5E63" w14:textId="77777777" w:rsidR="00EC14AE" w:rsidRDefault="00EC14AE" w:rsidP="00EC14AE">
            <w:r>
              <w:t>pkt_gbe0_linkup</w:t>
            </w:r>
            <w:r>
              <w:br/>
              <w:t>pkt_gbe1_linkup</w:t>
            </w:r>
          </w:p>
        </w:tc>
        <w:tc>
          <w:tcPr>
            <w:tcW w:w="6585" w:type="dxa"/>
          </w:tcPr>
          <w:p w14:paraId="63C3B61B" w14:textId="77777777" w:rsidR="00EC14AE" w:rsidRDefault="002262B3" w:rsidP="003F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register that shows if the 10GbE core is configured and the link is up. Returns 1 if up, 0 if down.</w:t>
            </w:r>
          </w:p>
        </w:tc>
      </w:tr>
      <w:tr w:rsidR="00EC14AE" w14:paraId="5B37E0CA" w14:textId="77777777" w:rsidTr="003F157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3C989DE" w14:textId="77777777" w:rsidR="00EC14AE" w:rsidRDefault="00EC14AE" w:rsidP="00EC14AE">
            <w:r>
              <w:t>pkt_gbe0_full</w:t>
            </w:r>
            <w:r>
              <w:br/>
              <w:t>pkt_gbe1_full</w:t>
            </w:r>
          </w:p>
        </w:tc>
        <w:tc>
          <w:tcPr>
            <w:tcW w:w="6585" w:type="dxa"/>
          </w:tcPr>
          <w:p w14:paraId="35BAD2DB" w14:textId="77777777" w:rsidR="00EC14AE" w:rsidRDefault="002262B3" w:rsidP="003F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1 if the gbe0 or gbe1 blocks are filled.</w:t>
            </w:r>
          </w:p>
        </w:tc>
      </w:tr>
    </w:tbl>
    <w:p w14:paraId="09B79F4B" w14:textId="77777777" w:rsidR="0027641D" w:rsidRPr="0027641D" w:rsidRDefault="0027641D" w:rsidP="002262B3"/>
    <w:sectPr w:rsidR="0027641D" w:rsidRPr="0027641D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3336C" w14:textId="77777777" w:rsidR="00477604" w:rsidRDefault="00477604">
      <w:pPr>
        <w:spacing w:after="0" w:line="240" w:lineRule="auto"/>
      </w:pPr>
      <w:r>
        <w:separator/>
      </w:r>
    </w:p>
    <w:p w14:paraId="52C85DCC" w14:textId="77777777" w:rsidR="00477604" w:rsidRDefault="00477604"/>
    <w:p w14:paraId="6BC3315A" w14:textId="77777777" w:rsidR="00477604" w:rsidRDefault="00477604"/>
  </w:endnote>
  <w:endnote w:type="continuationSeparator" w:id="0">
    <w:p w14:paraId="26BC244A" w14:textId="77777777" w:rsidR="00477604" w:rsidRDefault="00477604">
      <w:pPr>
        <w:spacing w:after="0" w:line="240" w:lineRule="auto"/>
      </w:pPr>
      <w:r>
        <w:continuationSeparator/>
      </w:r>
    </w:p>
    <w:p w14:paraId="1AC8EEEC" w14:textId="77777777" w:rsidR="00477604" w:rsidRDefault="00477604"/>
    <w:p w14:paraId="29828484" w14:textId="77777777" w:rsidR="00477604" w:rsidRDefault="004776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8926D" w14:textId="77777777" w:rsidR="00F16361" w:rsidRDefault="00FC0D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8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869D2" w14:textId="77777777" w:rsidR="00477604" w:rsidRDefault="00477604">
      <w:pPr>
        <w:spacing w:after="0" w:line="240" w:lineRule="auto"/>
      </w:pPr>
      <w:r>
        <w:separator/>
      </w:r>
    </w:p>
    <w:p w14:paraId="1B207209" w14:textId="77777777" w:rsidR="00477604" w:rsidRDefault="00477604"/>
    <w:p w14:paraId="46C38774" w14:textId="77777777" w:rsidR="00477604" w:rsidRDefault="00477604"/>
  </w:footnote>
  <w:footnote w:type="continuationSeparator" w:id="0">
    <w:p w14:paraId="16CF0976" w14:textId="77777777" w:rsidR="00477604" w:rsidRDefault="00477604">
      <w:pPr>
        <w:spacing w:after="0" w:line="240" w:lineRule="auto"/>
      </w:pPr>
      <w:r>
        <w:continuationSeparator/>
      </w:r>
    </w:p>
    <w:p w14:paraId="1FAAA28D" w14:textId="77777777" w:rsidR="00477604" w:rsidRDefault="00477604"/>
    <w:p w14:paraId="702AB4EA" w14:textId="77777777" w:rsidR="00477604" w:rsidRDefault="00477604"/>
  </w:footnote>
  <w:footnote w:id="1">
    <w:p w14:paraId="7E1437A3" w14:textId="77777777" w:rsidR="00F14E2A" w:rsidRDefault="00F14E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14E2A">
        <w:t>https://casper.berkeley.edu/wiki/Main_Page</w:t>
      </w:r>
    </w:p>
  </w:footnote>
  <w:footnote w:id="2">
    <w:p w14:paraId="5923ACB1" w14:textId="5D359CCB" w:rsidR="00E92A0C" w:rsidRDefault="00E92A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92A0C">
        <w:t>https://casper.berkeley.edu/wiki/KATCP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D44FE0"/>
    <w:multiLevelType w:val="hybridMultilevel"/>
    <w:tmpl w:val="2C9E2F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45EE2"/>
    <w:multiLevelType w:val="hybridMultilevel"/>
    <w:tmpl w:val="8C62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11"/>
    <w:rsid w:val="001477DF"/>
    <w:rsid w:val="001D076D"/>
    <w:rsid w:val="001F3F28"/>
    <w:rsid w:val="001F5EF7"/>
    <w:rsid w:val="00210F63"/>
    <w:rsid w:val="002262B3"/>
    <w:rsid w:val="00235874"/>
    <w:rsid w:val="0027641D"/>
    <w:rsid w:val="00444511"/>
    <w:rsid w:val="00477604"/>
    <w:rsid w:val="005E5246"/>
    <w:rsid w:val="005E5D61"/>
    <w:rsid w:val="0080517A"/>
    <w:rsid w:val="00901672"/>
    <w:rsid w:val="00915CF8"/>
    <w:rsid w:val="00927F1B"/>
    <w:rsid w:val="00A66643"/>
    <w:rsid w:val="00BD5281"/>
    <w:rsid w:val="00D4793B"/>
    <w:rsid w:val="00E92A0C"/>
    <w:rsid w:val="00EC14AE"/>
    <w:rsid w:val="00EF6155"/>
    <w:rsid w:val="00F14E2A"/>
    <w:rsid w:val="00F16361"/>
    <w:rsid w:val="00F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CB3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44451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14E2A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F14E2A"/>
  </w:style>
  <w:style w:type="character" w:styleId="FootnoteReference">
    <w:name w:val="footnote reference"/>
    <w:basedOn w:val="DefaultParagraphFont"/>
    <w:uiPriority w:val="99"/>
    <w:unhideWhenUsed/>
    <w:rsid w:val="00F14E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an/Library/Containers/com.microsoft.Word/Data/Library/Caches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06F01C-71CF-C747-82D3-AB511E68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112</TotalTime>
  <Pages>6</Pages>
  <Words>855</Words>
  <Characters>4880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Price</dc:creator>
  <cp:keywords/>
  <dc:description/>
  <cp:lastModifiedBy>Daniel Price</cp:lastModifiedBy>
  <cp:revision>8</cp:revision>
  <dcterms:created xsi:type="dcterms:W3CDTF">2016-01-28T18:39:00Z</dcterms:created>
  <dcterms:modified xsi:type="dcterms:W3CDTF">2016-01-28T21:55:00Z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