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67909F" w14:textId="77777777" w:rsidR="00F16361" w:rsidRDefault="00444511">
      <w:pPr>
        <w:pStyle w:val="Subtitle"/>
      </w:pPr>
      <w:r>
        <w:t>LWA-SV Memo 1</w:t>
      </w:r>
    </w:p>
    <w:p w14:paraId="0A241462" w14:textId="77777777" w:rsidR="00F16361" w:rsidRDefault="00444511">
      <w:pPr>
        <w:pStyle w:val="Title"/>
      </w:pPr>
      <w:r>
        <w:t>LWA-SV F-engine firmware overview</w:t>
      </w:r>
    </w:p>
    <w:p w14:paraId="252EA761" w14:textId="77777777" w:rsidR="00F16361" w:rsidRDefault="00444511" w:rsidP="00444511">
      <w:pPr>
        <w:pStyle w:val="Author"/>
      </w:pPr>
      <w:r>
        <w:t xml:space="preserve">D. Price </w:t>
      </w:r>
      <w:r>
        <w:br/>
        <w:t>28</w:t>
      </w:r>
      <w:r w:rsidRPr="00444511">
        <w:rPr>
          <w:vertAlign w:val="superscript"/>
        </w:rPr>
        <w:t>th</w:t>
      </w:r>
      <w:r>
        <w:t xml:space="preserve"> January 2016</w:t>
      </w:r>
    </w:p>
    <w:p w14:paraId="09D7FB6C" w14:textId="77777777" w:rsidR="00F16361" w:rsidRDefault="00444511">
      <w:pPr>
        <w:pStyle w:val="Heading1"/>
      </w:pPr>
      <w:r>
        <w:t>Introduction</w:t>
      </w:r>
    </w:p>
    <w:p w14:paraId="3DD52724" w14:textId="77777777" w:rsidR="00444511" w:rsidRDefault="00444511">
      <w:r>
        <w:t>The LWA-SV digital signal processing system is known as the Advanced Data Processor (ADP).  It consists of:</w:t>
      </w:r>
    </w:p>
    <w:p w14:paraId="354B5FCE" w14:textId="77777777" w:rsidR="00444511" w:rsidRDefault="00444511" w:rsidP="00444511">
      <w:pPr>
        <w:pStyle w:val="ListParagraph"/>
        <w:numPr>
          <w:ilvl w:val="0"/>
          <w:numId w:val="17"/>
        </w:numPr>
      </w:pPr>
      <w:r>
        <w:t>32x CASPER ADC16x250-8 digitizer cards (a total of 32x16=512 inputs).</w:t>
      </w:r>
    </w:p>
    <w:p w14:paraId="27A71F81" w14:textId="77777777" w:rsidR="00F16361" w:rsidRDefault="00444511" w:rsidP="00444511">
      <w:pPr>
        <w:pStyle w:val="ListParagraph"/>
        <w:numPr>
          <w:ilvl w:val="0"/>
          <w:numId w:val="17"/>
        </w:numPr>
      </w:pPr>
      <w:r>
        <w:t>16x CASPER ROACH2 FPGA processing boards (Xilinx Virtex-6 SX475T FPGA)</w:t>
      </w:r>
    </w:p>
    <w:p w14:paraId="51705E25" w14:textId="77777777" w:rsidR="00444511" w:rsidRDefault="00444511" w:rsidP="00444511">
      <w:pPr>
        <w:pStyle w:val="ListParagraph"/>
        <w:numPr>
          <w:ilvl w:val="0"/>
          <w:numId w:val="17"/>
        </w:numPr>
      </w:pPr>
      <w:proofErr w:type="spellStart"/>
      <w:r>
        <w:t>Mellanox</w:t>
      </w:r>
      <w:proofErr w:type="spellEnd"/>
      <w:r>
        <w:t xml:space="preserve"> SX1024 10/40GbE switch</w:t>
      </w:r>
    </w:p>
    <w:p w14:paraId="5ED899D1" w14:textId="77777777" w:rsidR="00F16361" w:rsidRDefault="00444511" w:rsidP="00444511">
      <w:pPr>
        <w:pStyle w:val="ListParagraph"/>
        <w:numPr>
          <w:ilvl w:val="0"/>
          <w:numId w:val="17"/>
        </w:numPr>
      </w:pPr>
      <w:r>
        <w:t>6x GPU servers (</w:t>
      </w:r>
      <w:r w:rsidRPr="00444511">
        <w:t>ASUS ESC4000 G3 server</w:t>
      </w:r>
      <w:r>
        <w:t>)</w:t>
      </w:r>
      <w:bookmarkStart w:id="0" w:name="_GoBack"/>
      <w:bookmarkEnd w:id="0"/>
    </w:p>
    <w:p w14:paraId="3691C1BD" w14:textId="77777777" w:rsidR="00F14E2A" w:rsidRDefault="00444511" w:rsidP="00444511">
      <w:pPr>
        <w:tabs>
          <w:tab w:val="left" w:pos="5820"/>
        </w:tabs>
      </w:pPr>
      <w:r>
        <w:t>The digitization, channelization, and channel selection are done on the ROACH2 boards, the firmware of which is writte</w:t>
      </w:r>
      <w:r w:rsidR="00F14E2A">
        <w:t xml:space="preserve">n using the CASPER / MATLAB / Simulink / Xilinx ISE </w:t>
      </w:r>
      <w:proofErr w:type="spellStart"/>
      <w:r w:rsidR="00F14E2A">
        <w:t>toolflow</w:t>
      </w:r>
      <w:proofErr w:type="spellEnd"/>
      <w:r w:rsidR="00F14E2A">
        <w:rPr>
          <w:rStyle w:val="FootnoteReference"/>
        </w:rPr>
        <w:footnoteReference w:id="1"/>
      </w:r>
      <w:r w:rsidR="00F14E2A">
        <w:t xml:space="preserve">. </w:t>
      </w:r>
    </w:p>
    <w:p w14:paraId="10C24F32" w14:textId="77777777" w:rsidR="00444511" w:rsidRDefault="00F14E2A" w:rsidP="00444511">
      <w:pPr>
        <w:tabs>
          <w:tab w:val="left" w:pos="5820"/>
        </w:tabs>
      </w:pPr>
      <w:r>
        <w:t>This memo gives an overview of LWA-SV firmware, by providing a walkthrough of the firmware’s Simulink diagram.</w:t>
      </w:r>
      <w:r w:rsidR="0027641D">
        <w:t xml:space="preserve"> It is intended that this document is read while clicking through the Simulink diagram, as it only provides overview of discrete blocks, and does not provide any insight into how the blocks fit together.</w:t>
      </w:r>
    </w:p>
    <w:p w14:paraId="0964FB59" w14:textId="77777777" w:rsidR="00F16361" w:rsidRDefault="00444511">
      <w:pPr>
        <w:pStyle w:val="Heading2"/>
      </w:pPr>
      <w:r>
        <w:lastRenderedPageBreak/>
        <w:t>Model walkthrough</w:t>
      </w:r>
    </w:p>
    <w:p w14:paraId="020B3211" w14:textId="77777777" w:rsidR="00F16361" w:rsidRDefault="00F14E2A" w:rsidP="00F14E2A">
      <w:r>
        <w:rPr>
          <w:noProof/>
          <w:lang w:eastAsia="en-US"/>
        </w:rPr>
        <w:drawing>
          <wp:inline distT="0" distB="0" distL="0" distR="0" wp14:anchorId="6466C807" wp14:editId="56148ED5">
            <wp:extent cx="4634968" cy="2898140"/>
            <wp:effectExtent l="0" t="0" r="0" b="0"/>
            <wp:docPr id="1" name="Picture 1" descr="/Users/dan/Desktop/Screen Shot 2016-01-28 at 12.1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an/Desktop/Screen Shot 2016-01-28 at 12.10.5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2875" cy="2903084"/>
                    </a:xfrm>
                    <a:prstGeom prst="rect">
                      <a:avLst/>
                    </a:prstGeom>
                    <a:noFill/>
                    <a:ln>
                      <a:noFill/>
                    </a:ln>
                  </pic:spPr>
                </pic:pic>
              </a:graphicData>
            </a:graphic>
          </wp:inline>
        </w:drawing>
      </w:r>
    </w:p>
    <w:p w14:paraId="028C7A84" w14:textId="77777777" w:rsidR="00F14E2A" w:rsidRDefault="00F14E2A" w:rsidP="00F14E2A">
      <w:r>
        <w:t>The model consists of three top-level blocks:</w:t>
      </w:r>
    </w:p>
    <w:p w14:paraId="6244C03E" w14:textId="77777777" w:rsidR="00F14E2A" w:rsidRDefault="00F14E2A" w:rsidP="00F14E2A">
      <w:pPr>
        <w:pStyle w:val="ListParagraph"/>
        <w:numPr>
          <w:ilvl w:val="0"/>
          <w:numId w:val="18"/>
        </w:numPr>
      </w:pPr>
      <w:r w:rsidRPr="00F14E2A">
        <w:rPr>
          <w:b/>
        </w:rPr>
        <w:t>ADC</w:t>
      </w:r>
      <w:r>
        <w:t xml:space="preserve"> – this contains the ADC16x250 digitizer yellow block, and reset / synchronization pulse logic.</w:t>
      </w:r>
    </w:p>
    <w:p w14:paraId="028FF466" w14:textId="77777777" w:rsidR="00F14E2A" w:rsidRDefault="00F14E2A" w:rsidP="00F14E2A">
      <w:pPr>
        <w:pStyle w:val="ListParagraph"/>
        <w:numPr>
          <w:ilvl w:val="0"/>
          <w:numId w:val="18"/>
        </w:numPr>
      </w:pPr>
      <w:r w:rsidRPr="00F14E2A">
        <w:rPr>
          <w:b/>
        </w:rPr>
        <w:t>FFT</w:t>
      </w:r>
      <w:r>
        <w:t xml:space="preserve"> – this contains the </w:t>
      </w:r>
      <w:proofErr w:type="spellStart"/>
      <w:r>
        <w:t>polyphase</w:t>
      </w:r>
      <w:proofErr w:type="spellEnd"/>
      <w:r>
        <w:t xml:space="preserve"> </w:t>
      </w:r>
      <w:proofErr w:type="spellStart"/>
      <w:r>
        <w:t>filterbank</w:t>
      </w:r>
      <w:proofErr w:type="spellEnd"/>
      <w:r>
        <w:t xml:space="preserve"> implementation for each of 32 inputs, and the post-channelization 4-bit </w:t>
      </w:r>
      <w:proofErr w:type="spellStart"/>
      <w:r>
        <w:t>requantization</w:t>
      </w:r>
      <w:proofErr w:type="spellEnd"/>
      <w:r>
        <w:t xml:space="preserve"> logic.</w:t>
      </w:r>
    </w:p>
    <w:p w14:paraId="679F8BC6" w14:textId="77777777" w:rsidR="00F14E2A" w:rsidRDefault="00F14E2A" w:rsidP="00F14E2A">
      <w:pPr>
        <w:pStyle w:val="ListParagraph"/>
        <w:numPr>
          <w:ilvl w:val="0"/>
          <w:numId w:val="18"/>
        </w:numPr>
      </w:pPr>
      <w:r>
        <w:rPr>
          <w:b/>
        </w:rPr>
        <w:t xml:space="preserve">PKT </w:t>
      </w:r>
      <w:r>
        <w:t xml:space="preserve">– this contains 10 </w:t>
      </w:r>
      <w:proofErr w:type="spellStart"/>
      <w:r>
        <w:t>GbE</w:t>
      </w:r>
      <w:proofErr w:type="spellEnd"/>
      <w:r>
        <w:t xml:space="preserve"> Ethernet </w:t>
      </w:r>
      <w:proofErr w:type="spellStart"/>
      <w:r>
        <w:t>packetization</w:t>
      </w:r>
      <w:proofErr w:type="spellEnd"/>
      <w:r>
        <w:t xml:space="preserve"> logic, including channel selection.</w:t>
      </w:r>
    </w:p>
    <w:p w14:paraId="6EC216E7" w14:textId="77777777" w:rsidR="00F14E2A" w:rsidRDefault="00F14E2A" w:rsidP="00F14E2A">
      <w:pPr>
        <w:pStyle w:val="Heading2"/>
      </w:pPr>
      <w:r>
        <w:t>ADC top-level block</w:t>
      </w:r>
    </w:p>
    <w:p w14:paraId="26F582F2" w14:textId="77777777" w:rsidR="00F14E2A" w:rsidRPr="00F14E2A" w:rsidRDefault="00F14E2A" w:rsidP="00F14E2A">
      <w:pPr>
        <w:pStyle w:val="Heading3"/>
      </w:pPr>
      <w:r>
        <w:t>Reset logic</w:t>
      </w:r>
    </w:p>
    <w:p w14:paraId="33AD4E77" w14:textId="77777777" w:rsidR="00F14E2A" w:rsidRDefault="00F14E2A" w:rsidP="00F14E2A">
      <w:r>
        <w:rPr>
          <w:noProof/>
          <w:lang w:eastAsia="en-US"/>
        </w:rPr>
        <w:drawing>
          <wp:inline distT="0" distB="0" distL="0" distR="0" wp14:anchorId="1D28147B" wp14:editId="25A66C9B">
            <wp:extent cx="6070600" cy="1295400"/>
            <wp:effectExtent l="0" t="0" r="0" b="0"/>
            <wp:docPr id="3" name="Picture 3" descr="/Users/dan/Desktop/Screen Shot 2016-01-28 at 12.13.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an/Desktop/Screen Shot 2016-01-28 at 12.13.1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0600" cy="1295400"/>
                    </a:xfrm>
                    <a:prstGeom prst="rect">
                      <a:avLst/>
                    </a:prstGeom>
                    <a:noFill/>
                    <a:ln>
                      <a:noFill/>
                    </a:ln>
                  </pic:spPr>
                </pic:pic>
              </a:graphicData>
            </a:graphic>
          </wp:inline>
        </w:drawing>
      </w:r>
      <w:r w:rsidRPr="00F14E2A">
        <w:t xml:space="preserve"> </w:t>
      </w:r>
      <w:r>
        <w:t xml:space="preserve">Main reset register </w:t>
      </w:r>
      <w:proofErr w:type="spellStart"/>
      <w:r>
        <w:rPr>
          <w:i/>
        </w:rPr>
        <w:t>adc_rst</w:t>
      </w:r>
      <w:proofErr w:type="spellEnd"/>
      <w:r>
        <w:t xml:space="preserve"> </w:t>
      </w:r>
      <w:r w:rsidR="00210F63">
        <w:t xml:space="preserve">provides a reset line for ‘cores’ (i.e. logic blocks), and counter values. The </w:t>
      </w:r>
      <w:proofErr w:type="spellStart"/>
      <w:r w:rsidR="00210F63">
        <w:rPr>
          <w:i/>
        </w:rPr>
        <w:t>adc_rst</w:t>
      </w:r>
      <w:proofErr w:type="spellEnd"/>
      <w:r w:rsidR="00210F63">
        <w:rPr>
          <w:i/>
        </w:rPr>
        <w:t xml:space="preserve"> </w:t>
      </w:r>
      <w:r w:rsidR="00210F63">
        <w:t>line should be set high (e.g. 0b11) and then low (0b00) to trigger a reset.</w:t>
      </w:r>
    </w:p>
    <w:p w14:paraId="1AA7E8D3" w14:textId="77777777" w:rsidR="00210F63" w:rsidRDefault="00210F63" w:rsidP="00F14E2A"/>
    <w:p w14:paraId="369BA5F8" w14:textId="77777777" w:rsidR="00210F63" w:rsidRPr="00F14E2A" w:rsidRDefault="00210F63" w:rsidP="00210F63">
      <w:pPr>
        <w:pStyle w:val="Heading3"/>
      </w:pPr>
      <w:r>
        <w:lastRenderedPageBreak/>
        <w:t>Pulse-per-second and sync pulse</w:t>
      </w:r>
    </w:p>
    <w:p w14:paraId="0C3AE13B" w14:textId="77777777" w:rsidR="00210F63" w:rsidRPr="00210F63" w:rsidRDefault="00210F63" w:rsidP="00F14E2A">
      <w:r>
        <w:rPr>
          <w:noProof/>
          <w:lang w:eastAsia="en-US"/>
        </w:rPr>
        <w:drawing>
          <wp:inline distT="0" distB="0" distL="0" distR="0" wp14:anchorId="1A6074CF" wp14:editId="016DE6CB">
            <wp:extent cx="5996305" cy="1793874"/>
            <wp:effectExtent l="0" t="0" r="0" b="10160"/>
            <wp:docPr id="4" name="Picture 4" descr="/Users/dan/Desktop/Screen Shot 2016-01-28 at 12.12.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an/Desktop/Screen Shot 2016-01-28 at 12.12.19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8473" cy="1797514"/>
                    </a:xfrm>
                    <a:prstGeom prst="rect">
                      <a:avLst/>
                    </a:prstGeom>
                    <a:noFill/>
                    <a:ln>
                      <a:noFill/>
                    </a:ln>
                  </pic:spPr>
                </pic:pic>
              </a:graphicData>
            </a:graphic>
          </wp:inline>
        </w:drawing>
      </w:r>
    </w:p>
    <w:p w14:paraId="49DF4882" w14:textId="77777777" w:rsidR="00210F63" w:rsidRPr="00210F63" w:rsidRDefault="00210F63" w:rsidP="00F14E2A">
      <w:pPr>
        <w:rPr>
          <w:i/>
        </w:rPr>
      </w:pPr>
      <w:r>
        <w:t xml:space="preserve">This logic is used to derive a ‘synchronization pulse’, that is required to reset internal logic of many CASPER blocks. Only one sync pulse will be generated and passed to the </w:t>
      </w:r>
      <w:proofErr w:type="spellStart"/>
      <w:r>
        <w:rPr>
          <w:i/>
        </w:rPr>
        <w:t>timing_sync</w:t>
      </w:r>
      <w:proofErr w:type="spellEnd"/>
      <w:r>
        <w:rPr>
          <w:i/>
        </w:rPr>
        <w:t xml:space="preserve"> </w:t>
      </w:r>
      <w:proofErr w:type="spellStart"/>
      <w:r>
        <w:t>goto</w:t>
      </w:r>
      <w:proofErr w:type="spellEnd"/>
      <w:r>
        <w:t xml:space="preserve"> block, and a counter reset is required to trigger a new pulse to be propagated on </w:t>
      </w:r>
      <w:proofErr w:type="spellStart"/>
      <w:r>
        <w:rPr>
          <w:i/>
        </w:rPr>
        <w:t>timing_sync</w:t>
      </w:r>
      <w:proofErr w:type="spellEnd"/>
      <w:r>
        <w:rPr>
          <w:i/>
        </w:rPr>
        <w:t>.</w:t>
      </w:r>
    </w:p>
    <w:p w14:paraId="15ED8649" w14:textId="77777777" w:rsidR="00210F63" w:rsidRDefault="00210F63" w:rsidP="00F14E2A">
      <w:proofErr w:type="spellStart"/>
      <w:r>
        <w:rPr>
          <w:i/>
        </w:rPr>
        <w:t>adc_sync_in</w:t>
      </w:r>
      <w:proofErr w:type="spellEnd"/>
      <w:r>
        <w:t xml:space="preserve"> is a GPIO connection that is connected to a pulse-per-second signal derived from GPS. A global </w:t>
      </w:r>
      <w:proofErr w:type="spellStart"/>
      <w:r>
        <w:t>goto</w:t>
      </w:r>
      <w:proofErr w:type="spellEnd"/>
      <w:r>
        <w:t xml:space="preserve"> </w:t>
      </w:r>
      <w:proofErr w:type="spellStart"/>
      <w:r>
        <w:rPr>
          <w:i/>
        </w:rPr>
        <w:t>sync_pps</w:t>
      </w:r>
      <w:proofErr w:type="spellEnd"/>
      <w:r>
        <w:t xml:space="preserve"> is used in the </w:t>
      </w:r>
      <w:proofErr w:type="spellStart"/>
      <w:r>
        <w:t>packetizer</w:t>
      </w:r>
      <w:proofErr w:type="spellEnd"/>
      <w:r>
        <w:t xml:space="preserve"> to make sure values only change on a PPS, not mid-second.</w:t>
      </w:r>
    </w:p>
    <w:p w14:paraId="544556F1" w14:textId="77777777" w:rsidR="00F14E2A" w:rsidRDefault="00210F63" w:rsidP="00F14E2A">
      <w:r>
        <w:t xml:space="preserve">The </w:t>
      </w:r>
      <w:proofErr w:type="spellStart"/>
      <w:r>
        <w:rPr>
          <w:i/>
        </w:rPr>
        <w:t>sync</w:t>
      </w:r>
      <w:r w:rsidR="001F3F28">
        <w:rPr>
          <w:i/>
        </w:rPr>
        <w:t>_</w:t>
      </w:r>
      <w:proofErr w:type="gramStart"/>
      <w:r w:rsidR="001F3F28">
        <w:rPr>
          <w:i/>
        </w:rPr>
        <w:t>out</w:t>
      </w:r>
      <w:proofErr w:type="spellEnd"/>
      <w:r w:rsidR="001F3F28">
        <w:rPr>
          <w:i/>
        </w:rPr>
        <w:t xml:space="preserve"> </w:t>
      </w:r>
      <w:r>
        <w:t xml:space="preserve"> GPIO</w:t>
      </w:r>
      <w:proofErr w:type="gramEnd"/>
      <w:r>
        <w:t xml:space="preserve"> </w:t>
      </w:r>
      <w:r w:rsidR="001F3F28">
        <w:t xml:space="preserve">propagates the sync pulse to the GPIO output (this is not used at LWA-SV). The </w:t>
      </w:r>
      <w:proofErr w:type="spellStart"/>
      <w:r w:rsidR="001F3F28">
        <w:rPr>
          <w:i/>
        </w:rPr>
        <w:t>sync_count</w:t>
      </w:r>
      <w:proofErr w:type="spellEnd"/>
      <w:r w:rsidR="001F3F28">
        <w:rPr>
          <w:i/>
        </w:rPr>
        <w:t xml:space="preserve"> </w:t>
      </w:r>
      <w:r w:rsidR="001F3F28">
        <w:t>register stores a count of how many PPS have occurred since the last counter reset.</w:t>
      </w:r>
      <w:r w:rsidR="001F3F28">
        <w:br/>
        <w:t xml:space="preserve">The </w:t>
      </w:r>
      <w:proofErr w:type="spellStart"/>
      <w:r w:rsidR="001F3F28">
        <w:rPr>
          <w:i/>
        </w:rPr>
        <w:t>sync_pulse</w:t>
      </w:r>
      <w:proofErr w:type="spellEnd"/>
      <w:r w:rsidR="001F3F28">
        <w:t xml:space="preserve"> register stores how many timing sync pulses have been sent.</w:t>
      </w:r>
    </w:p>
    <w:p w14:paraId="03252CC7" w14:textId="77777777" w:rsidR="001F3F28" w:rsidRDefault="001F3F28" w:rsidP="001F3F28">
      <w:pPr>
        <w:pStyle w:val="Heading2"/>
      </w:pPr>
      <w:r>
        <w:lastRenderedPageBreak/>
        <w:t>FFT</w:t>
      </w:r>
      <w:r>
        <w:t xml:space="preserve"> top-level block</w:t>
      </w:r>
    </w:p>
    <w:p w14:paraId="44337DDF" w14:textId="77777777" w:rsidR="001F3F28" w:rsidRPr="001F3F28" w:rsidRDefault="001F3F28" w:rsidP="001F3F28">
      <w:pPr>
        <w:pStyle w:val="Heading3"/>
      </w:pPr>
      <w:r>
        <w:t>Sub-level PFB blocks</w:t>
      </w:r>
    </w:p>
    <w:p w14:paraId="0670BAF8" w14:textId="77777777" w:rsidR="00901672" w:rsidRDefault="001F3F28" w:rsidP="00F14E2A">
      <w:pPr>
        <w:rPr>
          <w:noProof/>
          <w:lang w:eastAsia="en-US"/>
        </w:rPr>
      </w:pPr>
      <w:r>
        <w:rPr>
          <w:noProof/>
          <w:lang w:eastAsia="en-US"/>
        </w:rPr>
        <w:drawing>
          <wp:inline distT="0" distB="0" distL="0" distR="0" wp14:anchorId="703BB90F" wp14:editId="3E3760F2">
            <wp:extent cx="6058535" cy="2978569"/>
            <wp:effectExtent l="0" t="0" r="0" b="0"/>
            <wp:docPr id="5" name="Picture 5" descr="/Users/dan/Desktop/Screen Shot 2016-01-28 at 12.1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an/Desktop/Screen Shot 2016-01-28 at 12.13.32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0428" cy="2984416"/>
                    </a:xfrm>
                    <a:prstGeom prst="rect">
                      <a:avLst/>
                    </a:prstGeom>
                    <a:noFill/>
                    <a:ln>
                      <a:noFill/>
                    </a:ln>
                  </pic:spPr>
                </pic:pic>
              </a:graphicData>
            </a:graphic>
          </wp:inline>
        </w:drawing>
      </w:r>
      <w:r>
        <w:t>The PFB/FFT for the 32 input signals is split into 4 sub-</w:t>
      </w:r>
      <w:proofErr w:type="gramStart"/>
      <w:r>
        <w:t xml:space="preserve">blocks, </w:t>
      </w:r>
      <w:r>
        <w:rPr>
          <w:i/>
        </w:rPr>
        <w:t xml:space="preserve"> f</w:t>
      </w:r>
      <w:proofErr w:type="gramEnd"/>
      <w:r>
        <w:rPr>
          <w:i/>
        </w:rPr>
        <w:t xml:space="preserve">0 </w:t>
      </w:r>
      <w:r>
        <w:t xml:space="preserve">– </w:t>
      </w:r>
      <w:r>
        <w:rPr>
          <w:i/>
        </w:rPr>
        <w:t>f3.</w:t>
      </w:r>
      <w:r>
        <w:t xml:space="preserve">  The output of each is a </w:t>
      </w:r>
      <w:proofErr w:type="spellStart"/>
      <w:r>
        <w:rPr>
          <w:i/>
        </w:rPr>
        <w:t>sync_rnd</w:t>
      </w:r>
      <w:proofErr w:type="spellEnd"/>
      <w:r>
        <w:t xml:space="preserve"> signal, which is the propagated sync pulse, and </w:t>
      </w:r>
      <w:proofErr w:type="spellStart"/>
      <w:r>
        <w:rPr>
          <w:i/>
        </w:rPr>
        <w:t>eq_out</w:t>
      </w:r>
      <w:proofErr w:type="spellEnd"/>
      <w:r>
        <w:rPr>
          <w:i/>
        </w:rPr>
        <w:t xml:space="preserve">, </w:t>
      </w:r>
      <w:r>
        <w:t xml:space="preserve">which is all 8 </w:t>
      </w:r>
      <w:proofErr w:type="spellStart"/>
      <w:r>
        <w:t>requantized</w:t>
      </w:r>
      <w:proofErr w:type="spellEnd"/>
      <w:r>
        <w:t xml:space="preserve"> 4-bit input crammed together into a 64-bit word.</w:t>
      </w:r>
      <w:r w:rsidRPr="001F3F28">
        <w:rPr>
          <w:noProof/>
          <w:lang w:eastAsia="en-US"/>
        </w:rPr>
        <w:t xml:space="preserve"> </w:t>
      </w:r>
    </w:p>
    <w:p w14:paraId="2DC1763D" w14:textId="77777777" w:rsidR="00901672" w:rsidRDefault="00901672" w:rsidP="00F14E2A">
      <w:pPr>
        <w:rPr>
          <w:noProof/>
          <w:lang w:eastAsia="en-US"/>
        </w:rPr>
      </w:pPr>
      <w:r>
        <w:rPr>
          <w:noProof/>
          <w:lang w:eastAsia="en-US"/>
        </w:rPr>
        <w:drawing>
          <wp:inline distT="0" distB="0" distL="0" distR="0" wp14:anchorId="6D8F09E4" wp14:editId="237B51D6">
            <wp:extent cx="3433419" cy="3088640"/>
            <wp:effectExtent l="0" t="0" r="0" b="10160"/>
            <wp:docPr id="6" name="Picture 6" descr="/Users/dan/Desktop/Screen Shot 2016-01-28 at 12.1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an/Desktop/Screen Shot 2016-01-28 at 12.14.01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8146" cy="3092892"/>
                    </a:xfrm>
                    <a:prstGeom prst="rect">
                      <a:avLst/>
                    </a:prstGeom>
                    <a:noFill/>
                    <a:ln>
                      <a:noFill/>
                    </a:ln>
                  </pic:spPr>
                </pic:pic>
              </a:graphicData>
            </a:graphic>
          </wp:inline>
        </w:drawing>
      </w:r>
      <w:r w:rsidRPr="00901672">
        <w:rPr>
          <w:noProof/>
          <w:lang w:eastAsia="en-US"/>
        </w:rPr>
        <w:t xml:space="preserve"> </w:t>
      </w:r>
      <w:r>
        <w:rPr>
          <w:noProof/>
          <w:lang w:eastAsia="en-US"/>
        </w:rPr>
        <w:br/>
        <w:t>Inside each sub-block is 1x PFB FIR frontend, and 2x FFTs. Both of these are blackboxed.</w:t>
      </w:r>
    </w:p>
    <w:p w14:paraId="71E1DA33" w14:textId="77777777" w:rsidR="001F3F28" w:rsidRDefault="00901672" w:rsidP="00F14E2A">
      <w:pPr>
        <w:rPr>
          <w:noProof/>
          <w:lang w:eastAsia="en-US"/>
        </w:rPr>
      </w:pPr>
      <w:r>
        <w:rPr>
          <w:noProof/>
          <w:lang w:eastAsia="en-US"/>
        </w:rPr>
        <w:lastRenderedPageBreak/>
        <w:drawing>
          <wp:inline distT="0" distB="0" distL="0" distR="0" wp14:anchorId="4CFF48B2" wp14:editId="7894B937">
            <wp:extent cx="5059553" cy="2974340"/>
            <wp:effectExtent l="0" t="0" r="0" b="0"/>
            <wp:docPr id="7" name="Picture 7" descr="/Users/dan/Desktop/Screen Shot 2016-01-28 at 12.0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dan/Desktop/Screen Shot 2016-01-28 at 12.00.16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9820" cy="2980376"/>
                    </a:xfrm>
                    <a:prstGeom prst="rect">
                      <a:avLst/>
                    </a:prstGeom>
                    <a:noFill/>
                    <a:ln>
                      <a:noFill/>
                    </a:ln>
                  </pic:spPr>
                </pic:pic>
              </a:graphicData>
            </a:graphic>
          </wp:inline>
        </w:drawing>
      </w:r>
      <w:r w:rsidR="001F3F28">
        <w:rPr>
          <w:noProof/>
          <w:lang w:eastAsia="en-US"/>
        </w:rPr>
        <w:br/>
      </w:r>
      <w:r w:rsidR="001F3F28">
        <w:rPr>
          <w:noProof/>
          <w:lang w:eastAsia="en-US"/>
        </w:rPr>
        <w:br/>
        <w:t xml:space="preserve">The core of each fft sub-block is of course an FFT. This is blackboxed (so in a separate simulink diagram), but has 13 stages (2^13 point FFT), and is a </w:t>
      </w:r>
      <w:r w:rsidR="001F3F28" w:rsidRPr="001F3F28">
        <w:rPr>
          <w:b/>
          <w:noProof/>
          <w:lang w:eastAsia="en-US"/>
        </w:rPr>
        <w:t>biplex_real_4x</w:t>
      </w:r>
      <w:r w:rsidR="001F3F28">
        <w:rPr>
          <w:noProof/>
          <w:lang w:eastAsia="en-US"/>
        </w:rPr>
        <w:t xml:space="preserve"> CASPER block.</w:t>
      </w:r>
    </w:p>
    <w:p w14:paraId="007CC0C8" w14:textId="77777777" w:rsidR="00901672" w:rsidRDefault="00901672" w:rsidP="00F14E2A">
      <w:r>
        <w:rPr>
          <w:noProof/>
          <w:lang w:eastAsia="en-US"/>
        </w:rPr>
        <w:drawing>
          <wp:inline distT="0" distB="0" distL="0" distR="0" wp14:anchorId="7C926A0A" wp14:editId="17FAF39A">
            <wp:extent cx="4801235" cy="3907281"/>
            <wp:effectExtent l="0" t="0" r="0" b="4445"/>
            <wp:docPr id="8" name="Picture 8" descr="/Users/dan/Desktop/Screen Shot 2016-01-28 at 2.2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an/Desktop/Screen Shot 2016-01-28 at 2.20.5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3138" cy="3908830"/>
                    </a:xfrm>
                    <a:prstGeom prst="rect">
                      <a:avLst/>
                    </a:prstGeom>
                    <a:noFill/>
                    <a:ln>
                      <a:noFill/>
                    </a:ln>
                  </pic:spPr>
                </pic:pic>
              </a:graphicData>
            </a:graphic>
          </wp:inline>
        </w:drawing>
      </w:r>
    </w:p>
    <w:p w14:paraId="4CFC5BA6" w14:textId="77777777" w:rsidR="00901672" w:rsidRDefault="00901672" w:rsidP="00F14E2A">
      <w:r>
        <w:t xml:space="preserve">As the F-engine is a </w:t>
      </w:r>
      <w:proofErr w:type="spellStart"/>
      <w:r>
        <w:t>polyphase</w:t>
      </w:r>
      <w:proofErr w:type="spellEnd"/>
      <w:r>
        <w:t xml:space="preserve"> </w:t>
      </w:r>
      <w:proofErr w:type="spellStart"/>
      <w:r>
        <w:t>filterbank</w:t>
      </w:r>
      <w:proofErr w:type="spellEnd"/>
      <w:r>
        <w:t xml:space="preserve">, the FFT is </w:t>
      </w:r>
      <w:proofErr w:type="spellStart"/>
      <w:r>
        <w:t>preceeded</w:t>
      </w:r>
      <w:proofErr w:type="spellEnd"/>
      <w:r>
        <w:t xml:space="preserve"> by an FIR low-pass prototype filter. This is also </w:t>
      </w:r>
      <w:proofErr w:type="spellStart"/>
      <w:r>
        <w:t>blackboxed</w:t>
      </w:r>
      <w:proofErr w:type="spellEnd"/>
      <w:r>
        <w:t>.</w:t>
      </w:r>
    </w:p>
    <w:p w14:paraId="0854C27B" w14:textId="77777777" w:rsidR="001F3F28" w:rsidRDefault="00901672" w:rsidP="00F14E2A">
      <w:r>
        <w:rPr>
          <w:noProof/>
          <w:lang w:eastAsia="en-US"/>
        </w:rPr>
        <w:lastRenderedPageBreak/>
        <w:drawing>
          <wp:inline distT="0" distB="0" distL="0" distR="0" wp14:anchorId="11601910" wp14:editId="2EAE448B">
            <wp:extent cx="6070600" cy="2971800"/>
            <wp:effectExtent l="0" t="0" r="0" b="0"/>
            <wp:docPr id="9" name="Picture 9" descr="/Users/dan/Desktop/Screen Shot 2016-01-28 at 12.14.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dan/Desktop/Screen Shot 2016-01-28 at 12.14.33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70600" cy="2971800"/>
                    </a:xfrm>
                    <a:prstGeom prst="rect">
                      <a:avLst/>
                    </a:prstGeom>
                    <a:noFill/>
                    <a:ln>
                      <a:noFill/>
                    </a:ln>
                  </pic:spPr>
                </pic:pic>
              </a:graphicData>
            </a:graphic>
          </wp:inline>
        </w:drawing>
      </w:r>
    </w:p>
    <w:p w14:paraId="36B59917" w14:textId="77777777" w:rsidR="00901672" w:rsidRDefault="00901672" w:rsidP="00F14E2A">
      <w:r>
        <w:t xml:space="preserve">Also under the FFT block is a 4-bit </w:t>
      </w:r>
      <w:proofErr w:type="spellStart"/>
      <w:r>
        <w:t>requantizer</w:t>
      </w:r>
      <w:proofErr w:type="spellEnd"/>
      <w:r>
        <w:t xml:space="preserve">. This takes the 18_re_18_im signal from the FFT and converts it down to 4_re_4_im in the range [-7, 7]. In order to select the relevant bits, the signal is pre-multiplied on a per-channel basis, by a value written to a shared BRAM </w:t>
      </w:r>
      <w:proofErr w:type="spellStart"/>
      <w:r>
        <w:rPr>
          <w:i/>
        </w:rPr>
        <w:t>fft_</w:t>
      </w:r>
      <w:proofErr w:type="gramStart"/>
      <w:r>
        <w:rPr>
          <w:i/>
        </w:rPr>
        <w:t>f</w:t>
      </w:r>
      <w:proofErr w:type="spellEnd"/>
      <w:r>
        <w:rPr>
          <w:i/>
        </w:rPr>
        <w:t>[</w:t>
      </w:r>
      <w:proofErr w:type="gramEnd"/>
      <w:r>
        <w:rPr>
          <w:i/>
        </w:rPr>
        <w:t>0]_</w:t>
      </w:r>
      <w:proofErr w:type="spellStart"/>
      <w:r>
        <w:rPr>
          <w:i/>
        </w:rPr>
        <w:t>cg_bpass_bram</w:t>
      </w:r>
      <w:proofErr w:type="spellEnd"/>
      <w:r>
        <w:t xml:space="preserve">. </w:t>
      </w:r>
    </w:p>
    <w:p w14:paraId="6FBEC7DE" w14:textId="77777777" w:rsidR="00901672" w:rsidRDefault="00901672" w:rsidP="00F14E2A">
      <w:r>
        <w:rPr>
          <w:noProof/>
          <w:lang w:eastAsia="en-US"/>
        </w:rPr>
        <w:drawing>
          <wp:inline distT="0" distB="0" distL="0" distR="0" wp14:anchorId="6E885824" wp14:editId="7FAA6080">
            <wp:extent cx="6070600" cy="2311400"/>
            <wp:effectExtent l="0" t="0" r="0" b="0"/>
            <wp:docPr id="10" name="Picture 10" descr="/Users/dan/Desktop/Screen Shot 2016-01-28 at 1.35.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dan/Desktop/Screen Shot 2016-01-28 at 1.35.31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0600" cy="2311400"/>
                    </a:xfrm>
                    <a:prstGeom prst="rect">
                      <a:avLst/>
                    </a:prstGeom>
                    <a:noFill/>
                    <a:ln>
                      <a:noFill/>
                    </a:ln>
                  </pic:spPr>
                </pic:pic>
              </a:graphicData>
            </a:graphic>
          </wp:inline>
        </w:drawing>
      </w:r>
      <w:r>
        <w:t xml:space="preserve">The final item in under a FFT block is a shared BRAM </w:t>
      </w:r>
      <w:r>
        <w:rPr>
          <w:i/>
        </w:rPr>
        <w:t>fft_f0_rms_mon_4b</w:t>
      </w:r>
      <w:r w:rsidR="0027641D">
        <w:rPr>
          <w:i/>
        </w:rPr>
        <w:t xml:space="preserve">, </w:t>
      </w:r>
      <w:r w:rsidR="0027641D">
        <w:t>which is essentially a 4-bit, single integration spectrometer. It allows the 4-bit quantization value to quickly tuned by providing an instantaneous snapshot of quantized values.</w:t>
      </w:r>
    </w:p>
    <w:p w14:paraId="0506788D" w14:textId="77777777" w:rsidR="0027641D" w:rsidRDefault="0027641D">
      <w:r>
        <w:br w:type="page"/>
      </w:r>
    </w:p>
    <w:p w14:paraId="644B7816" w14:textId="77777777" w:rsidR="0027641D" w:rsidRDefault="0027641D" w:rsidP="0027641D">
      <w:pPr>
        <w:pStyle w:val="Heading2"/>
      </w:pPr>
      <w:r>
        <w:lastRenderedPageBreak/>
        <w:t>PKT</w:t>
      </w:r>
      <w:r>
        <w:t xml:space="preserve"> top-level block</w:t>
      </w:r>
    </w:p>
    <w:p w14:paraId="3E4ACD0B" w14:textId="77777777" w:rsidR="002262B3" w:rsidRPr="0027641D" w:rsidRDefault="002262B3" w:rsidP="002262B3">
      <w:r>
        <w:rPr>
          <w:noProof/>
          <w:lang w:eastAsia="en-US"/>
        </w:rPr>
        <w:drawing>
          <wp:inline distT="0" distB="0" distL="0" distR="0" wp14:anchorId="4644FF6B" wp14:editId="60077B85">
            <wp:extent cx="3830110" cy="3774440"/>
            <wp:effectExtent l="0" t="0" r="5715" b="10160"/>
            <wp:docPr id="18" name="Picture 18" descr="/Users/dan/Desktop/Screen Shot 2016-01-28 at 1.37.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dan/Desktop/Screen Shot 2016-01-28 at 1.37.3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869" cy="3780115"/>
                    </a:xfrm>
                    <a:prstGeom prst="rect">
                      <a:avLst/>
                    </a:prstGeom>
                    <a:noFill/>
                    <a:ln>
                      <a:noFill/>
                    </a:ln>
                  </pic:spPr>
                </pic:pic>
              </a:graphicData>
            </a:graphic>
          </wp:inline>
        </w:drawing>
      </w:r>
      <w:r>
        <w:rPr>
          <w:noProof/>
          <w:lang w:eastAsia="en-US"/>
        </w:rPr>
        <w:drawing>
          <wp:inline distT="0" distB="0" distL="0" distR="0" wp14:anchorId="1A1A7A61" wp14:editId="04D5A5A5">
            <wp:extent cx="6071870" cy="2763398"/>
            <wp:effectExtent l="0" t="0" r="0" b="5715"/>
            <wp:docPr id="17" name="Picture 17" descr="/Users/dan/Desktop/Screen Shot 2016-01-28 at 1.37.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dan/Desktop/Screen Shot 2016-01-28 at 1.37.26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1870" cy="2763398"/>
                    </a:xfrm>
                    <a:prstGeom prst="rect">
                      <a:avLst/>
                    </a:prstGeom>
                    <a:noFill/>
                    <a:ln>
                      <a:noFill/>
                    </a:ln>
                  </pic:spPr>
                </pic:pic>
              </a:graphicData>
            </a:graphic>
          </wp:inline>
        </w:drawing>
      </w:r>
    </w:p>
    <w:p w14:paraId="56A8EBCC" w14:textId="77777777" w:rsidR="002262B3" w:rsidRPr="002262B3" w:rsidRDefault="002262B3" w:rsidP="002262B3">
      <w:r>
        <w:t xml:space="preserve">The </w:t>
      </w:r>
      <w:proofErr w:type="spellStart"/>
      <w:r>
        <w:t>packetizer</w:t>
      </w:r>
      <w:proofErr w:type="spellEnd"/>
      <w:r>
        <w:t xml:space="preserve"> selects channels to be sent out over 10GbE and </w:t>
      </w:r>
    </w:p>
    <w:p w14:paraId="296AD1EB" w14:textId="77777777" w:rsidR="0027641D" w:rsidRDefault="0027641D" w:rsidP="0027641D">
      <w:pPr>
        <w:pStyle w:val="Heading2"/>
      </w:pPr>
      <w:r>
        <w:rPr>
          <w:noProof/>
          <w:lang w:eastAsia="en-US"/>
        </w:rPr>
        <w:lastRenderedPageBreak/>
        <w:drawing>
          <wp:inline distT="0" distB="0" distL="0" distR="0" wp14:anchorId="13406C95" wp14:editId="2992481A">
            <wp:extent cx="3315335" cy="2233343"/>
            <wp:effectExtent l="0" t="0" r="12065" b="1905"/>
            <wp:docPr id="12" name="Picture 12" descr="/Users/dan/Desktop/Screen Shot 2016-01-28 at 1.3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dan/Desktop/Screen Shot 2016-01-28 at 1.36.48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3550" cy="2245613"/>
                    </a:xfrm>
                    <a:prstGeom prst="rect">
                      <a:avLst/>
                    </a:prstGeom>
                    <a:noFill/>
                    <a:ln>
                      <a:noFill/>
                    </a:ln>
                  </pic:spPr>
                </pic:pic>
              </a:graphicData>
            </a:graphic>
          </wp:inline>
        </w:drawing>
      </w:r>
      <w:r>
        <w:rPr>
          <w:noProof/>
          <w:lang w:eastAsia="en-US"/>
        </w:rPr>
        <w:drawing>
          <wp:inline distT="0" distB="0" distL="0" distR="0" wp14:anchorId="6BE4DB38" wp14:editId="45BAE203">
            <wp:extent cx="5144135" cy="2044740"/>
            <wp:effectExtent l="0" t="0" r="12065" b="12700"/>
            <wp:docPr id="13" name="Picture 13" descr="/Users/dan/Desktop/Screen Shot 2016-01-28 at 1.36.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dan/Desktop/Screen Shot 2016-01-28 at 1.36.56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8870" cy="2046622"/>
                    </a:xfrm>
                    <a:prstGeom prst="rect">
                      <a:avLst/>
                    </a:prstGeom>
                    <a:noFill/>
                    <a:ln>
                      <a:noFill/>
                    </a:ln>
                  </pic:spPr>
                </pic:pic>
              </a:graphicData>
            </a:graphic>
          </wp:inline>
        </w:drawing>
      </w:r>
    </w:p>
    <w:p w14:paraId="0203F1ED" w14:textId="77777777" w:rsidR="0027641D" w:rsidRDefault="0027641D" w:rsidP="00F14E2A">
      <w:r>
        <w:rPr>
          <w:noProof/>
          <w:lang w:eastAsia="en-US"/>
        </w:rPr>
        <w:drawing>
          <wp:inline distT="0" distB="0" distL="0" distR="0" wp14:anchorId="2D7D71DF" wp14:editId="40863740">
            <wp:extent cx="6057900" cy="2743200"/>
            <wp:effectExtent l="0" t="0" r="12700" b="0"/>
            <wp:docPr id="14" name="Picture 14" descr="/Users/dan/Desktop/Screen Shot 2016-01-28 at 1.3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dan/Desktop/Screen Shot 2016-01-28 at 1.36.38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7900" cy="2743200"/>
                    </a:xfrm>
                    <a:prstGeom prst="rect">
                      <a:avLst/>
                    </a:prstGeom>
                    <a:noFill/>
                    <a:ln>
                      <a:noFill/>
                    </a:ln>
                  </pic:spPr>
                </pic:pic>
              </a:graphicData>
            </a:graphic>
          </wp:inline>
        </w:drawing>
      </w:r>
    </w:p>
    <w:p w14:paraId="6C64C47F" w14:textId="4A2C72ED" w:rsidR="0027641D" w:rsidRDefault="0027641D" w:rsidP="00F14E2A">
      <w:r>
        <w:t xml:space="preserve">The </w:t>
      </w:r>
      <w:proofErr w:type="spellStart"/>
      <w:r>
        <w:t>packetizer</w:t>
      </w:r>
      <w:proofErr w:type="spellEnd"/>
      <w:r>
        <w:t xml:space="preserve"> has a whole bunch of user-configurable registers. </w:t>
      </w:r>
      <w:r w:rsidR="00D4793B">
        <w:t xml:space="preserve">The </w:t>
      </w:r>
      <w:proofErr w:type="spellStart"/>
      <w:r w:rsidR="00D4793B">
        <w:t>sync_change</w:t>
      </w:r>
      <w:proofErr w:type="spellEnd"/>
      <w:r w:rsidR="00D4793B">
        <w:t xml:space="preserve"> and </w:t>
      </w:r>
      <w:proofErr w:type="spellStart"/>
      <w:r w:rsidR="00D4793B">
        <w:t>change_on_sync</w:t>
      </w:r>
      <w:proofErr w:type="spellEnd"/>
      <w:r w:rsidR="00D4793B">
        <w:t xml:space="preserve"> blocks are used so that values only change at the start of a PPS/FFT/sync window. The user-configurable registers </w:t>
      </w:r>
      <w:r>
        <w:t>are:</w:t>
      </w:r>
    </w:p>
    <w:tbl>
      <w:tblPr>
        <w:tblStyle w:val="ReportTable"/>
        <w:tblW w:w="9720" w:type="dxa"/>
        <w:tblLook w:val="04A0" w:firstRow="1" w:lastRow="0" w:firstColumn="1" w:lastColumn="0" w:noHBand="0" w:noVBand="1"/>
      </w:tblPr>
      <w:tblGrid>
        <w:gridCol w:w="3135"/>
        <w:gridCol w:w="6585"/>
      </w:tblGrid>
      <w:tr w:rsidR="0027641D" w14:paraId="170712A5" w14:textId="77777777" w:rsidTr="005E5246">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3135" w:type="dxa"/>
          </w:tcPr>
          <w:p w14:paraId="70D32D34" w14:textId="77777777" w:rsidR="0027641D" w:rsidRDefault="005E5246" w:rsidP="00F14E2A">
            <w:proofErr w:type="spellStart"/>
            <w:r>
              <w:lastRenderedPageBreak/>
              <w:t>Packetizer</w:t>
            </w:r>
            <w:proofErr w:type="spellEnd"/>
            <w:r>
              <w:t xml:space="preserve"> control registers</w:t>
            </w:r>
          </w:p>
        </w:tc>
        <w:tc>
          <w:tcPr>
            <w:tcW w:w="6585" w:type="dxa"/>
          </w:tcPr>
          <w:p w14:paraId="707A1867" w14:textId="77777777" w:rsidR="0027641D" w:rsidRDefault="0027641D" w:rsidP="00F14E2A">
            <w:pPr>
              <w:cnfStyle w:val="100000000000" w:firstRow="1" w:lastRow="0" w:firstColumn="0" w:lastColumn="0" w:oddVBand="0" w:evenVBand="0" w:oddHBand="0" w:evenHBand="0" w:firstRowFirstColumn="0" w:firstRowLastColumn="0" w:lastRowFirstColumn="0" w:lastRowLastColumn="0"/>
            </w:pPr>
          </w:p>
        </w:tc>
      </w:tr>
      <w:tr w:rsidR="0027641D" w14:paraId="4F20EAD2" w14:textId="77777777" w:rsidTr="005E5246">
        <w:trPr>
          <w:trHeight w:val="143"/>
        </w:trPr>
        <w:tc>
          <w:tcPr>
            <w:cnfStyle w:val="001000000000" w:firstRow="0" w:lastRow="0" w:firstColumn="1" w:lastColumn="0" w:oddVBand="0" w:evenVBand="0" w:oddHBand="0" w:evenHBand="0" w:firstRowFirstColumn="0" w:firstRowLastColumn="0" w:lastRowFirstColumn="0" w:lastRowLastColumn="0"/>
            <w:tcW w:w="3135" w:type="dxa"/>
          </w:tcPr>
          <w:p w14:paraId="0562F4B9" w14:textId="77777777" w:rsidR="0027641D" w:rsidRDefault="0027641D" w:rsidP="00F14E2A">
            <w:proofErr w:type="spellStart"/>
            <w:r>
              <w:t>pkt_roach_id</w:t>
            </w:r>
            <w:proofErr w:type="spellEnd"/>
          </w:p>
        </w:tc>
        <w:tc>
          <w:tcPr>
            <w:tcW w:w="6585" w:type="dxa"/>
          </w:tcPr>
          <w:p w14:paraId="40531A33" w14:textId="77777777" w:rsidR="0027641D" w:rsidRDefault="005E5246" w:rsidP="00F14E2A">
            <w:pPr>
              <w:cnfStyle w:val="000000000000" w:firstRow="0" w:lastRow="0" w:firstColumn="0" w:lastColumn="0" w:oddVBand="0" w:evenVBand="0" w:oddHBand="0" w:evenHBand="0" w:firstRowFirstColumn="0" w:firstRowLastColumn="0" w:lastRowFirstColumn="0" w:lastRowLastColumn="0"/>
            </w:pPr>
            <w:r>
              <w:t>Roach ID number. Should run 1-16, used to identify ROACH</w:t>
            </w:r>
          </w:p>
        </w:tc>
      </w:tr>
      <w:tr w:rsidR="0027641D" w14:paraId="2F062E6F" w14:textId="77777777" w:rsidTr="005E5246">
        <w:trPr>
          <w:trHeight w:val="153"/>
        </w:trPr>
        <w:tc>
          <w:tcPr>
            <w:cnfStyle w:val="001000000000" w:firstRow="0" w:lastRow="0" w:firstColumn="1" w:lastColumn="0" w:oddVBand="0" w:evenVBand="0" w:oddHBand="0" w:evenHBand="0" w:firstRowFirstColumn="0" w:firstRowLastColumn="0" w:lastRowFirstColumn="0" w:lastRowLastColumn="0"/>
            <w:tcW w:w="3135" w:type="dxa"/>
          </w:tcPr>
          <w:p w14:paraId="3CDD6164" w14:textId="77777777" w:rsidR="0027641D" w:rsidRDefault="0027641D" w:rsidP="00F14E2A">
            <w:r>
              <w:t>pkt_</w:t>
            </w:r>
            <w:r w:rsidR="005E5246">
              <w:t>gbe0</w:t>
            </w:r>
            <w:r>
              <w:t>n_chan_per_sub</w:t>
            </w:r>
          </w:p>
        </w:tc>
        <w:tc>
          <w:tcPr>
            <w:tcW w:w="6585" w:type="dxa"/>
          </w:tcPr>
          <w:p w14:paraId="13EE10C6" w14:textId="77777777" w:rsidR="0027641D" w:rsidRDefault="005E5246" w:rsidP="00F14E2A">
            <w:pPr>
              <w:cnfStyle w:val="000000000000" w:firstRow="0" w:lastRow="0" w:firstColumn="0" w:lastColumn="0" w:oddVBand="0" w:evenVBand="0" w:oddHBand="0" w:evenHBand="0" w:firstRowFirstColumn="0" w:firstRowLastColumn="0" w:lastRowFirstColumn="0" w:lastRowLastColumn="0"/>
            </w:pPr>
            <w:r>
              <w:t xml:space="preserve">Number of channels per </w:t>
            </w:r>
            <w:proofErr w:type="spellStart"/>
            <w:r>
              <w:t>subband</w:t>
            </w:r>
            <w:proofErr w:type="spellEnd"/>
            <w:r>
              <w:t xml:space="preserve"> for gbe0 </w:t>
            </w:r>
            <w:proofErr w:type="spellStart"/>
            <w:r>
              <w:t>packetizer</w:t>
            </w:r>
            <w:proofErr w:type="spellEnd"/>
            <w:r>
              <w:t xml:space="preserve">. </w:t>
            </w:r>
            <w:r>
              <w:br/>
              <w:t>Allowable values are 10-144</w:t>
            </w:r>
          </w:p>
        </w:tc>
      </w:tr>
      <w:tr w:rsidR="0027641D" w14:paraId="5E2D55FE" w14:textId="77777777" w:rsidTr="005E5246">
        <w:trPr>
          <w:trHeight w:val="143"/>
        </w:trPr>
        <w:tc>
          <w:tcPr>
            <w:cnfStyle w:val="001000000000" w:firstRow="0" w:lastRow="0" w:firstColumn="1" w:lastColumn="0" w:oddVBand="0" w:evenVBand="0" w:oddHBand="0" w:evenHBand="0" w:firstRowFirstColumn="0" w:firstRowLastColumn="0" w:lastRowFirstColumn="0" w:lastRowLastColumn="0"/>
            <w:tcW w:w="3135" w:type="dxa"/>
          </w:tcPr>
          <w:p w14:paraId="1B301C23" w14:textId="77777777" w:rsidR="0027641D" w:rsidRDefault="005E5246" w:rsidP="005E5246">
            <w:r>
              <w:t>pkt_gbe1_n_chan_per_sub</w:t>
            </w:r>
          </w:p>
        </w:tc>
        <w:tc>
          <w:tcPr>
            <w:tcW w:w="6585" w:type="dxa"/>
          </w:tcPr>
          <w:p w14:paraId="1FB42CF4" w14:textId="77777777" w:rsidR="0027641D" w:rsidRDefault="005E5246" w:rsidP="005E5246">
            <w:pPr>
              <w:cnfStyle w:val="000000000000" w:firstRow="0" w:lastRow="0" w:firstColumn="0" w:lastColumn="0" w:oddVBand="0" w:evenVBand="0" w:oddHBand="0" w:evenHBand="0" w:firstRowFirstColumn="0" w:firstRowLastColumn="0" w:lastRowFirstColumn="0" w:lastRowLastColumn="0"/>
            </w:pPr>
            <w:r>
              <w:t xml:space="preserve">Number of channels per </w:t>
            </w:r>
            <w:proofErr w:type="spellStart"/>
            <w:r>
              <w:t>subband</w:t>
            </w:r>
            <w:proofErr w:type="spellEnd"/>
            <w:r>
              <w:t xml:space="preserve"> for gbe</w:t>
            </w:r>
            <w:r>
              <w:t>1</w:t>
            </w:r>
            <w:r>
              <w:t xml:space="preserve"> </w:t>
            </w:r>
            <w:proofErr w:type="spellStart"/>
            <w:r>
              <w:t>packetizer</w:t>
            </w:r>
            <w:proofErr w:type="spellEnd"/>
            <w:r>
              <w:t xml:space="preserve">. </w:t>
            </w:r>
            <w:r>
              <w:br/>
              <w:t>Allowable values are 10-144</w:t>
            </w:r>
          </w:p>
        </w:tc>
      </w:tr>
      <w:tr w:rsidR="0027641D" w14:paraId="0AEC6766" w14:textId="77777777" w:rsidTr="005E5246">
        <w:trPr>
          <w:trHeight w:val="153"/>
        </w:trPr>
        <w:tc>
          <w:tcPr>
            <w:cnfStyle w:val="001000000000" w:firstRow="0" w:lastRow="0" w:firstColumn="1" w:lastColumn="0" w:oddVBand="0" w:evenVBand="0" w:oddHBand="0" w:evenHBand="0" w:firstRowFirstColumn="0" w:firstRowLastColumn="0" w:lastRowFirstColumn="0" w:lastRowLastColumn="0"/>
            <w:tcW w:w="3135" w:type="dxa"/>
          </w:tcPr>
          <w:p w14:paraId="0C48EAD0" w14:textId="77777777" w:rsidR="0027641D" w:rsidRDefault="005E5246" w:rsidP="00F14E2A">
            <w:r>
              <w:t>pkt_gbe0_n_subband</w:t>
            </w:r>
          </w:p>
        </w:tc>
        <w:tc>
          <w:tcPr>
            <w:tcW w:w="6585" w:type="dxa"/>
          </w:tcPr>
          <w:p w14:paraId="6464D280" w14:textId="77777777" w:rsidR="0027641D" w:rsidRDefault="005E5246" w:rsidP="00F14E2A">
            <w:pPr>
              <w:cnfStyle w:val="000000000000" w:firstRow="0" w:lastRow="0" w:firstColumn="0" w:lastColumn="0" w:oddVBand="0" w:evenVBand="0" w:oddHBand="0" w:evenHBand="0" w:firstRowFirstColumn="0" w:firstRowLastColumn="0" w:lastRowFirstColumn="0" w:lastRowLastColumn="0"/>
            </w:pPr>
            <w:r>
              <w:t xml:space="preserve">Number of </w:t>
            </w:r>
            <w:proofErr w:type="spellStart"/>
            <w:r>
              <w:t>subbands</w:t>
            </w:r>
            <w:proofErr w:type="spellEnd"/>
            <w:r>
              <w:t xml:space="preserve"> for gbe0 </w:t>
            </w:r>
            <w:proofErr w:type="spellStart"/>
            <w:r>
              <w:t>packetizer</w:t>
            </w:r>
            <w:proofErr w:type="spellEnd"/>
            <w:r>
              <w:t xml:space="preserve">. Total number of channels sent will be </w:t>
            </w:r>
            <w:proofErr w:type="spellStart"/>
            <w:r>
              <w:t>n_subband</w:t>
            </w:r>
            <w:proofErr w:type="spellEnd"/>
            <w:r>
              <w:t xml:space="preserve"> x </w:t>
            </w:r>
            <w:proofErr w:type="spellStart"/>
            <w:r>
              <w:t>n_chan_per_sub</w:t>
            </w:r>
            <w:proofErr w:type="spellEnd"/>
            <w:r>
              <w:t xml:space="preserve">. </w:t>
            </w:r>
            <w:r>
              <w:br/>
              <w:t>Allowable values are 1-32</w:t>
            </w:r>
          </w:p>
        </w:tc>
      </w:tr>
      <w:tr w:rsidR="0027641D" w14:paraId="3D97D847" w14:textId="77777777" w:rsidTr="005E5246">
        <w:trPr>
          <w:trHeight w:val="684"/>
        </w:trPr>
        <w:tc>
          <w:tcPr>
            <w:cnfStyle w:val="001000000000" w:firstRow="0" w:lastRow="0" w:firstColumn="1" w:lastColumn="0" w:oddVBand="0" w:evenVBand="0" w:oddHBand="0" w:evenHBand="0" w:firstRowFirstColumn="0" w:firstRowLastColumn="0" w:lastRowFirstColumn="0" w:lastRowLastColumn="0"/>
            <w:tcW w:w="3135" w:type="dxa"/>
          </w:tcPr>
          <w:p w14:paraId="2A4760F0" w14:textId="77777777" w:rsidR="0027641D" w:rsidRDefault="005E5246" w:rsidP="00F14E2A">
            <w:r>
              <w:t>pkt_gbe1_n_subband</w:t>
            </w:r>
          </w:p>
        </w:tc>
        <w:tc>
          <w:tcPr>
            <w:tcW w:w="6585" w:type="dxa"/>
          </w:tcPr>
          <w:p w14:paraId="0F5EA976" w14:textId="77777777" w:rsidR="0027641D" w:rsidRDefault="005E5246" w:rsidP="005E5246">
            <w:pPr>
              <w:cnfStyle w:val="000000000000" w:firstRow="0" w:lastRow="0" w:firstColumn="0" w:lastColumn="0" w:oddVBand="0" w:evenVBand="0" w:oddHBand="0" w:evenHBand="0" w:firstRowFirstColumn="0" w:firstRowLastColumn="0" w:lastRowFirstColumn="0" w:lastRowLastColumn="0"/>
            </w:pPr>
            <w:r>
              <w:t xml:space="preserve">Number of </w:t>
            </w:r>
            <w:proofErr w:type="spellStart"/>
            <w:r>
              <w:t>subbands</w:t>
            </w:r>
            <w:proofErr w:type="spellEnd"/>
            <w:r>
              <w:t xml:space="preserve"> for gbe</w:t>
            </w:r>
            <w:r>
              <w:t>1</w:t>
            </w:r>
            <w:r>
              <w:t xml:space="preserve"> </w:t>
            </w:r>
            <w:proofErr w:type="spellStart"/>
            <w:r>
              <w:t>packetizer</w:t>
            </w:r>
            <w:proofErr w:type="spellEnd"/>
            <w:r>
              <w:t xml:space="preserve">. Total number of channels sent will be </w:t>
            </w:r>
            <w:proofErr w:type="spellStart"/>
            <w:r>
              <w:t>n_subband</w:t>
            </w:r>
            <w:proofErr w:type="spellEnd"/>
            <w:r>
              <w:t xml:space="preserve"> x </w:t>
            </w:r>
            <w:proofErr w:type="spellStart"/>
            <w:r>
              <w:t>n_chan_per_sub</w:t>
            </w:r>
            <w:proofErr w:type="spellEnd"/>
            <w:r>
              <w:t xml:space="preserve">. </w:t>
            </w:r>
            <w:r>
              <w:br/>
              <w:t>Allowable values are 1-32</w:t>
            </w:r>
          </w:p>
        </w:tc>
      </w:tr>
      <w:tr w:rsidR="0027641D" w14:paraId="2B7096F0" w14:textId="77777777" w:rsidTr="005E5246">
        <w:trPr>
          <w:trHeight w:val="153"/>
        </w:trPr>
        <w:tc>
          <w:tcPr>
            <w:cnfStyle w:val="001000000000" w:firstRow="0" w:lastRow="0" w:firstColumn="1" w:lastColumn="0" w:oddVBand="0" w:evenVBand="0" w:oddHBand="0" w:evenHBand="0" w:firstRowFirstColumn="0" w:firstRowLastColumn="0" w:lastRowFirstColumn="0" w:lastRowLastColumn="0"/>
            <w:tcW w:w="3135" w:type="dxa"/>
          </w:tcPr>
          <w:p w14:paraId="0550EF6B" w14:textId="77777777" w:rsidR="0027641D" w:rsidRDefault="005E5246" w:rsidP="00F14E2A">
            <w:r>
              <w:t>pkt_gbe0_start_chan</w:t>
            </w:r>
          </w:p>
        </w:tc>
        <w:tc>
          <w:tcPr>
            <w:tcW w:w="6585" w:type="dxa"/>
          </w:tcPr>
          <w:p w14:paraId="0CFD8443" w14:textId="77777777" w:rsidR="0027641D" w:rsidRDefault="005E5246" w:rsidP="00F14E2A">
            <w:pPr>
              <w:cnfStyle w:val="000000000000" w:firstRow="0" w:lastRow="0" w:firstColumn="0" w:lastColumn="0" w:oddVBand="0" w:evenVBand="0" w:oddHBand="0" w:evenHBand="0" w:firstRowFirstColumn="0" w:firstRowLastColumn="0" w:lastRowFirstColumn="0" w:lastRowLastColumn="0"/>
            </w:pPr>
            <w:r>
              <w:t>Start channel (lowest channel in range) for gbe0.</w:t>
            </w:r>
          </w:p>
          <w:p w14:paraId="74C7AE24" w14:textId="77777777" w:rsidR="005E5246" w:rsidRDefault="005E5246" w:rsidP="00F14E2A">
            <w:pPr>
              <w:cnfStyle w:val="000000000000" w:firstRow="0" w:lastRow="0" w:firstColumn="0" w:lastColumn="0" w:oddVBand="0" w:evenVBand="0" w:oddHBand="0" w:evenHBand="0" w:firstRowFirstColumn="0" w:firstRowLastColumn="0" w:lastRowFirstColumn="0" w:lastRowLastColumn="0"/>
            </w:pPr>
            <w:r>
              <w:t>Allowable values 10-4000</w:t>
            </w:r>
          </w:p>
        </w:tc>
      </w:tr>
      <w:tr w:rsidR="005E5246" w14:paraId="35989148" w14:textId="77777777" w:rsidTr="005E5246">
        <w:trPr>
          <w:trHeight w:val="153"/>
        </w:trPr>
        <w:tc>
          <w:tcPr>
            <w:cnfStyle w:val="001000000000" w:firstRow="0" w:lastRow="0" w:firstColumn="1" w:lastColumn="0" w:oddVBand="0" w:evenVBand="0" w:oddHBand="0" w:evenHBand="0" w:firstRowFirstColumn="0" w:firstRowLastColumn="0" w:lastRowFirstColumn="0" w:lastRowLastColumn="0"/>
            <w:tcW w:w="3135" w:type="dxa"/>
          </w:tcPr>
          <w:p w14:paraId="195B3268" w14:textId="77777777" w:rsidR="005E5246" w:rsidRDefault="005E5246" w:rsidP="005E5246">
            <w:r>
              <w:t>pkt_gbe0_start_chan</w:t>
            </w:r>
          </w:p>
        </w:tc>
        <w:tc>
          <w:tcPr>
            <w:tcW w:w="6585" w:type="dxa"/>
          </w:tcPr>
          <w:p w14:paraId="5AA9829E" w14:textId="77777777" w:rsidR="005E5246" w:rsidRDefault="005E5246" w:rsidP="005E5246">
            <w:pPr>
              <w:cnfStyle w:val="000000000000" w:firstRow="0" w:lastRow="0" w:firstColumn="0" w:lastColumn="0" w:oddVBand="0" w:evenVBand="0" w:oddHBand="0" w:evenHBand="0" w:firstRowFirstColumn="0" w:firstRowLastColumn="0" w:lastRowFirstColumn="0" w:lastRowLastColumn="0"/>
            </w:pPr>
            <w:r>
              <w:t>Start channel (lowest channel in range) for gbe</w:t>
            </w:r>
            <w:r>
              <w:t>1</w:t>
            </w:r>
            <w:r>
              <w:t>.</w:t>
            </w:r>
          </w:p>
          <w:p w14:paraId="3404C223" w14:textId="77777777" w:rsidR="005E5246" w:rsidRDefault="005E5246" w:rsidP="005E5246">
            <w:pPr>
              <w:cnfStyle w:val="000000000000" w:firstRow="0" w:lastRow="0" w:firstColumn="0" w:lastColumn="0" w:oddVBand="0" w:evenVBand="0" w:oddHBand="0" w:evenHBand="0" w:firstRowFirstColumn="0" w:firstRowLastColumn="0" w:lastRowFirstColumn="0" w:lastRowLastColumn="0"/>
            </w:pPr>
            <w:r>
              <w:t>Allowable values 10-4000</w:t>
            </w:r>
          </w:p>
        </w:tc>
      </w:tr>
      <w:tr w:rsidR="005E5246" w14:paraId="3CECC95B" w14:textId="77777777" w:rsidTr="005E5246">
        <w:trPr>
          <w:trHeight w:val="153"/>
        </w:trPr>
        <w:tc>
          <w:tcPr>
            <w:cnfStyle w:val="001000000000" w:firstRow="0" w:lastRow="0" w:firstColumn="1" w:lastColumn="0" w:oddVBand="0" w:evenVBand="0" w:oddHBand="0" w:evenHBand="0" w:firstRowFirstColumn="0" w:firstRowLastColumn="0" w:lastRowFirstColumn="0" w:lastRowLastColumn="0"/>
            <w:tcW w:w="3135" w:type="dxa"/>
          </w:tcPr>
          <w:p w14:paraId="390A4575" w14:textId="77777777" w:rsidR="005E5246" w:rsidRDefault="005E5246" w:rsidP="00F14E2A">
            <w:r>
              <w:t>pkt_gbe0_stop_chan</w:t>
            </w:r>
          </w:p>
        </w:tc>
        <w:tc>
          <w:tcPr>
            <w:tcW w:w="6585" w:type="dxa"/>
          </w:tcPr>
          <w:p w14:paraId="5A176C39" w14:textId="77777777" w:rsidR="005E5246" w:rsidRDefault="005E5246" w:rsidP="005E5246">
            <w:pPr>
              <w:cnfStyle w:val="000000000000" w:firstRow="0" w:lastRow="0" w:firstColumn="0" w:lastColumn="0" w:oddVBand="0" w:evenVBand="0" w:oddHBand="0" w:evenHBand="0" w:firstRowFirstColumn="0" w:firstRowLastColumn="0" w:lastRowFirstColumn="0" w:lastRowLastColumn="0"/>
            </w:pPr>
            <w:r>
              <w:t>Stop</w:t>
            </w:r>
            <w:r>
              <w:t xml:space="preserve"> channel (</w:t>
            </w:r>
            <w:r>
              <w:t>highest</w:t>
            </w:r>
            <w:r>
              <w:t xml:space="preserve"> channel in range) for gbe0.</w:t>
            </w:r>
          </w:p>
          <w:p w14:paraId="4F9FB4ED" w14:textId="77777777" w:rsidR="005E5246" w:rsidRDefault="005E5246" w:rsidP="005E5246">
            <w:pPr>
              <w:cnfStyle w:val="000000000000" w:firstRow="0" w:lastRow="0" w:firstColumn="0" w:lastColumn="0" w:oddVBand="0" w:evenVBand="0" w:oddHBand="0" w:evenHBand="0" w:firstRowFirstColumn="0" w:firstRowLastColumn="0" w:lastRowFirstColumn="0" w:lastRowLastColumn="0"/>
            </w:pPr>
            <w:r>
              <w:t>Allowable values 20</w:t>
            </w:r>
            <w:r>
              <w:t>-40</w:t>
            </w:r>
            <w:r>
              <w:t>95</w:t>
            </w:r>
          </w:p>
        </w:tc>
      </w:tr>
      <w:tr w:rsidR="005E5246" w14:paraId="65D97D3D" w14:textId="77777777" w:rsidTr="005E5246">
        <w:trPr>
          <w:trHeight w:val="153"/>
        </w:trPr>
        <w:tc>
          <w:tcPr>
            <w:cnfStyle w:val="001000000000" w:firstRow="0" w:lastRow="0" w:firstColumn="1" w:lastColumn="0" w:oddVBand="0" w:evenVBand="0" w:oddHBand="0" w:evenHBand="0" w:firstRowFirstColumn="0" w:firstRowLastColumn="0" w:lastRowFirstColumn="0" w:lastRowLastColumn="0"/>
            <w:tcW w:w="3135" w:type="dxa"/>
          </w:tcPr>
          <w:p w14:paraId="62F5790E" w14:textId="77777777" w:rsidR="005E5246" w:rsidRDefault="005E5246" w:rsidP="00F14E2A">
            <w:r>
              <w:t>pkt_gbe1_stop_chan</w:t>
            </w:r>
          </w:p>
        </w:tc>
        <w:tc>
          <w:tcPr>
            <w:tcW w:w="6585" w:type="dxa"/>
          </w:tcPr>
          <w:p w14:paraId="7E31F57C" w14:textId="77777777" w:rsidR="005E5246" w:rsidRDefault="005E5246" w:rsidP="005E5246">
            <w:pPr>
              <w:cnfStyle w:val="000000000000" w:firstRow="0" w:lastRow="0" w:firstColumn="0" w:lastColumn="0" w:oddVBand="0" w:evenVBand="0" w:oddHBand="0" w:evenHBand="0" w:firstRowFirstColumn="0" w:firstRowLastColumn="0" w:lastRowFirstColumn="0" w:lastRowLastColumn="0"/>
            </w:pPr>
            <w:r>
              <w:t>Stop channel (highest channel in range) for gbe</w:t>
            </w:r>
            <w:r>
              <w:t>1</w:t>
            </w:r>
            <w:r>
              <w:t>.</w:t>
            </w:r>
          </w:p>
          <w:p w14:paraId="5DA3895C" w14:textId="77777777" w:rsidR="005E5246" w:rsidRDefault="005E5246" w:rsidP="005E5246">
            <w:pPr>
              <w:cnfStyle w:val="000000000000" w:firstRow="0" w:lastRow="0" w:firstColumn="0" w:lastColumn="0" w:oddVBand="0" w:evenVBand="0" w:oddHBand="0" w:evenHBand="0" w:firstRowFirstColumn="0" w:firstRowLastColumn="0" w:lastRowFirstColumn="0" w:lastRowLastColumn="0"/>
            </w:pPr>
            <w:r>
              <w:t>Allowable values 20-4095</w:t>
            </w:r>
          </w:p>
        </w:tc>
      </w:tr>
      <w:tr w:rsidR="005E5246" w14:paraId="5B9155AF" w14:textId="77777777" w:rsidTr="005E5246">
        <w:trPr>
          <w:trHeight w:val="153"/>
        </w:trPr>
        <w:tc>
          <w:tcPr>
            <w:cnfStyle w:val="001000000000" w:firstRow="0" w:lastRow="0" w:firstColumn="1" w:lastColumn="0" w:oddVBand="0" w:evenVBand="0" w:oddHBand="0" w:evenHBand="0" w:firstRowFirstColumn="0" w:firstRowLastColumn="0" w:lastRowFirstColumn="0" w:lastRowLastColumn="0"/>
            <w:tcW w:w="3135" w:type="dxa"/>
          </w:tcPr>
          <w:p w14:paraId="63A67FCC" w14:textId="77777777" w:rsidR="005E5246" w:rsidRDefault="005E5246" w:rsidP="00F14E2A">
            <w:proofErr w:type="spellStart"/>
            <w:r>
              <w:t>pkt_tx_enable</w:t>
            </w:r>
            <w:proofErr w:type="spellEnd"/>
          </w:p>
        </w:tc>
        <w:tc>
          <w:tcPr>
            <w:tcW w:w="6585" w:type="dxa"/>
          </w:tcPr>
          <w:p w14:paraId="0581B1DE" w14:textId="77777777" w:rsidR="005E5246" w:rsidRDefault="005E5246" w:rsidP="00F14E2A">
            <w:pPr>
              <w:cnfStyle w:val="000000000000" w:firstRow="0" w:lastRow="0" w:firstColumn="0" w:lastColumn="0" w:oddVBand="0" w:evenVBand="0" w:oddHBand="0" w:evenHBand="0" w:firstRowFirstColumn="0" w:firstRowLastColumn="0" w:lastRowFirstColumn="0" w:lastRowLastColumn="0"/>
            </w:pPr>
            <w:r>
              <w:t xml:space="preserve">Enable data flow. Controls data flow for both gbe0 and gbe1. </w:t>
            </w:r>
            <w:r w:rsidR="001477DF">
              <w:t>LSB is for gbe0, LSB+1 is gbe1. To turn both on, write a value 0b11 = 3. To turn on gbe0 write 0b01=1 or for gbe1 0b10=2</w:t>
            </w:r>
          </w:p>
        </w:tc>
      </w:tr>
    </w:tbl>
    <w:p w14:paraId="7190F1B7" w14:textId="77777777" w:rsidR="001477DF" w:rsidRDefault="001477DF" w:rsidP="00F14E2A"/>
    <w:p w14:paraId="6095DCD5" w14:textId="77777777" w:rsidR="001477DF" w:rsidRDefault="001477DF">
      <w:r>
        <w:br w:type="page"/>
      </w:r>
    </w:p>
    <w:p w14:paraId="7045D22F" w14:textId="77777777" w:rsidR="001477DF" w:rsidRDefault="001477DF" w:rsidP="00F14E2A">
      <w:r>
        <w:rPr>
          <w:noProof/>
          <w:lang w:eastAsia="en-US"/>
        </w:rPr>
        <w:lastRenderedPageBreak/>
        <w:drawing>
          <wp:inline distT="0" distB="0" distL="0" distR="0" wp14:anchorId="780277C6" wp14:editId="11B9EBDB">
            <wp:extent cx="6070600" cy="1930400"/>
            <wp:effectExtent l="0" t="0" r="0" b="0"/>
            <wp:docPr id="15" name="Picture 15" descr="/Users/dan/Desktop/Screen Shot 2016-01-28 at 1.3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dan/Desktop/Screen Shot 2016-01-28 at 1.37.03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70600" cy="1930400"/>
                    </a:xfrm>
                    <a:prstGeom prst="rect">
                      <a:avLst/>
                    </a:prstGeom>
                    <a:noFill/>
                    <a:ln>
                      <a:noFill/>
                    </a:ln>
                  </pic:spPr>
                </pic:pic>
              </a:graphicData>
            </a:graphic>
          </wp:inline>
        </w:drawing>
      </w:r>
    </w:p>
    <w:tbl>
      <w:tblPr>
        <w:tblStyle w:val="ReportTable"/>
        <w:tblW w:w="9720" w:type="dxa"/>
        <w:tblLook w:val="04A0" w:firstRow="1" w:lastRow="0" w:firstColumn="1" w:lastColumn="0" w:noHBand="0" w:noVBand="1"/>
      </w:tblPr>
      <w:tblGrid>
        <w:gridCol w:w="3135"/>
        <w:gridCol w:w="6585"/>
      </w:tblGrid>
      <w:tr w:rsidR="001477DF" w14:paraId="56550AA7" w14:textId="77777777" w:rsidTr="003F1576">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3135" w:type="dxa"/>
          </w:tcPr>
          <w:p w14:paraId="419D4A1D" w14:textId="77777777" w:rsidR="001477DF" w:rsidRDefault="001477DF" w:rsidP="001477DF">
            <w:proofErr w:type="spellStart"/>
            <w:r>
              <w:t>Packetizer</w:t>
            </w:r>
            <w:proofErr w:type="spellEnd"/>
            <w:r>
              <w:t xml:space="preserve"> control </w:t>
            </w:r>
            <w:r>
              <w:t>BRAMS</w:t>
            </w:r>
          </w:p>
        </w:tc>
        <w:tc>
          <w:tcPr>
            <w:tcW w:w="6585" w:type="dxa"/>
          </w:tcPr>
          <w:p w14:paraId="4A3109E2" w14:textId="77777777" w:rsidR="001477DF" w:rsidRDefault="001477DF" w:rsidP="003F1576">
            <w:pPr>
              <w:cnfStyle w:val="100000000000" w:firstRow="1" w:lastRow="0" w:firstColumn="0" w:lastColumn="0" w:oddVBand="0" w:evenVBand="0" w:oddHBand="0" w:evenHBand="0" w:firstRowFirstColumn="0" w:firstRowLastColumn="0" w:lastRowFirstColumn="0" w:lastRowLastColumn="0"/>
            </w:pPr>
          </w:p>
        </w:tc>
      </w:tr>
      <w:tr w:rsidR="00BD5281" w14:paraId="0DA2C96B" w14:textId="77777777" w:rsidTr="003F1576">
        <w:trPr>
          <w:trHeight w:val="143"/>
        </w:trPr>
        <w:tc>
          <w:tcPr>
            <w:cnfStyle w:val="001000000000" w:firstRow="0" w:lastRow="0" w:firstColumn="1" w:lastColumn="0" w:oddVBand="0" w:evenVBand="0" w:oddHBand="0" w:evenHBand="0" w:firstRowFirstColumn="0" w:firstRowLastColumn="0" w:lastRowFirstColumn="0" w:lastRowLastColumn="0"/>
            <w:tcW w:w="3135" w:type="dxa"/>
          </w:tcPr>
          <w:p w14:paraId="1786838F" w14:textId="77777777" w:rsidR="00BD5281" w:rsidRDefault="00BD5281" w:rsidP="003F1576">
            <w:r>
              <w:t>pkt_</w:t>
            </w:r>
            <w:r>
              <w:t>gbe0_ip_addr_bram</w:t>
            </w:r>
            <w:r w:rsidR="00EC14AE">
              <w:br/>
            </w:r>
            <w:r w:rsidR="00EC14AE">
              <w:t>pkt_gbe1_ip_addr_bram</w:t>
            </w:r>
          </w:p>
        </w:tc>
        <w:tc>
          <w:tcPr>
            <w:tcW w:w="6585" w:type="dxa"/>
          </w:tcPr>
          <w:p w14:paraId="1E71C517" w14:textId="77777777" w:rsidR="00BD5281" w:rsidRDefault="00915CF8" w:rsidP="003F1576">
            <w:pPr>
              <w:cnfStyle w:val="000000000000" w:firstRow="0" w:lastRow="0" w:firstColumn="0" w:lastColumn="0" w:oddVBand="0" w:evenVBand="0" w:oddHBand="0" w:evenHBand="0" w:firstRowFirstColumn="0" w:firstRowLastColumn="0" w:lastRowFirstColumn="0" w:lastRowLastColumn="0"/>
            </w:pPr>
            <w:r>
              <w:t xml:space="preserve">List of </w:t>
            </w:r>
            <w:r w:rsidR="00BD5281">
              <w:t xml:space="preserve">IP address </w:t>
            </w:r>
            <w:r>
              <w:t xml:space="preserve">to send to. This should be the same length as the </w:t>
            </w:r>
            <w:proofErr w:type="spellStart"/>
            <w:r>
              <w:t>n_subbands</w:t>
            </w:r>
            <w:proofErr w:type="spellEnd"/>
            <w:r>
              <w:t xml:space="preserve">; each </w:t>
            </w:r>
            <w:proofErr w:type="spellStart"/>
            <w:r>
              <w:t>subband</w:t>
            </w:r>
            <w:proofErr w:type="spellEnd"/>
            <w:r>
              <w:t xml:space="preserve"> is sent to a corresponding IP</w:t>
            </w:r>
            <w:r w:rsidR="00A66643">
              <w:t xml:space="preserve"> in this list.</w:t>
            </w:r>
          </w:p>
        </w:tc>
      </w:tr>
      <w:tr w:rsidR="001477DF" w14:paraId="18ADE80D" w14:textId="77777777" w:rsidTr="003F1576">
        <w:trPr>
          <w:trHeight w:val="143"/>
        </w:trPr>
        <w:tc>
          <w:tcPr>
            <w:cnfStyle w:val="001000000000" w:firstRow="0" w:lastRow="0" w:firstColumn="1" w:lastColumn="0" w:oddVBand="0" w:evenVBand="0" w:oddHBand="0" w:evenHBand="0" w:firstRowFirstColumn="0" w:firstRowLastColumn="0" w:lastRowFirstColumn="0" w:lastRowLastColumn="0"/>
            <w:tcW w:w="3135" w:type="dxa"/>
          </w:tcPr>
          <w:p w14:paraId="3915BAFB" w14:textId="77777777" w:rsidR="001477DF" w:rsidRDefault="001477DF" w:rsidP="00EC14AE">
            <w:r>
              <w:t>pkt_gbe</w:t>
            </w:r>
            <w:r w:rsidR="00EC14AE">
              <w:t>0</w:t>
            </w:r>
            <w:r>
              <w:t>_</w:t>
            </w:r>
            <w:r w:rsidR="00A66643">
              <w:t>ip_port_bram</w:t>
            </w:r>
            <w:r w:rsidR="00EC14AE">
              <w:br/>
            </w:r>
            <w:r w:rsidR="00EC14AE">
              <w:t>pkt_gbe1_ip_port_bram</w:t>
            </w:r>
          </w:p>
        </w:tc>
        <w:tc>
          <w:tcPr>
            <w:tcW w:w="6585" w:type="dxa"/>
          </w:tcPr>
          <w:p w14:paraId="11B2F000" w14:textId="77777777" w:rsidR="001477DF" w:rsidRDefault="00EC14AE" w:rsidP="00EC14AE">
            <w:pPr>
              <w:cnfStyle w:val="000000000000" w:firstRow="0" w:lastRow="0" w:firstColumn="0" w:lastColumn="0" w:oddVBand="0" w:evenVBand="0" w:oddHBand="0" w:evenHBand="0" w:firstRowFirstColumn="0" w:firstRowLastColumn="0" w:lastRowFirstColumn="0" w:lastRowLastColumn="0"/>
            </w:pPr>
            <w:r>
              <w:t xml:space="preserve">List of IP ports to send to. This should be the same length as the </w:t>
            </w:r>
            <w:proofErr w:type="spellStart"/>
            <w:r>
              <w:t>ip_addr_bram</w:t>
            </w:r>
            <w:proofErr w:type="spellEnd"/>
            <w:r>
              <w:t xml:space="preserve">. </w:t>
            </w:r>
          </w:p>
        </w:tc>
      </w:tr>
    </w:tbl>
    <w:p w14:paraId="62ABE91A" w14:textId="77777777" w:rsidR="00EC14AE" w:rsidRDefault="00EC14AE" w:rsidP="00F14E2A">
      <w:pPr>
        <w:rPr>
          <w:noProof/>
          <w:lang w:eastAsia="en-US"/>
        </w:rPr>
      </w:pPr>
    </w:p>
    <w:p w14:paraId="781A74FE" w14:textId="77777777" w:rsidR="00EC14AE" w:rsidRDefault="00EC14AE" w:rsidP="00F14E2A">
      <w:pPr>
        <w:rPr>
          <w:noProof/>
          <w:lang w:eastAsia="en-US"/>
        </w:rPr>
      </w:pPr>
    </w:p>
    <w:p w14:paraId="2A07195A" w14:textId="77777777" w:rsidR="00EC14AE" w:rsidRDefault="001477DF" w:rsidP="00F14E2A">
      <w:pPr>
        <w:rPr>
          <w:noProof/>
          <w:lang w:eastAsia="en-US"/>
        </w:rPr>
      </w:pPr>
      <w:r>
        <w:rPr>
          <w:noProof/>
          <w:lang w:eastAsia="en-US"/>
        </w:rPr>
        <w:lastRenderedPageBreak/>
        <w:drawing>
          <wp:inline distT="0" distB="0" distL="0" distR="0" wp14:anchorId="2499ED07" wp14:editId="4026EF6C">
            <wp:extent cx="5601335" cy="3644383"/>
            <wp:effectExtent l="0" t="0" r="12065" b="0"/>
            <wp:docPr id="16" name="Picture 16" descr="/Users/dan/Desktop/Screen Shot 2016-01-28 at 1.3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dan/Desktop/Screen Shot 2016-01-28 at 1.37.1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3731" cy="3645942"/>
                    </a:xfrm>
                    <a:prstGeom prst="rect">
                      <a:avLst/>
                    </a:prstGeom>
                    <a:noFill/>
                    <a:ln>
                      <a:noFill/>
                    </a:ln>
                  </pic:spPr>
                </pic:pic>
              </a:graphicData>
            </a:graphic>
          </wp:inline>
        </w:drawing>
      </w:r>
    </w:p>
    <w:tbl>
      <w:tblPr>
        <w:tblStyle w:val="ReportTable"/>
        <w:tblW w:w="9720" w:type="dxa"/>
        <w:tblLook w:val="04A0" w:firstRow="1" w:lastRow="0" w:firstColumn="1" w:lastColumn="0" w:noHBand="0" w:noVBand="1"/>
      </w:tblPr>
      <w:tblGrid>
        <w:gridCol w:w="3135"/>
        <w:gridCol w:w="6585"/>
      </w:tblGrid>
      <w:tr w:rsidR="00EC14AE" w14:paraId="063B927A" w14:textId="77777777" w:rsidTr="003F1576">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3135" w:type="dxa"/>
          </w:tcPr>
          <w:p w14:paraId="6D646CE1" w14:textId="77777777" w:rsidR="00EC14AE" w:rsidRDefault="00EC14AE" w:rsidP="00EC14AE">
            <w:proofErr w:type="spellStart"/>
            <w:r>
              <w:t>Packetizer</w:t>
            </w:r>
            <w:proofErr w:type="spellEnd"/>
            <w:r>
              <w:t xml:space="preserve"> </w:t>
            </w:r>
            <w:r>
              <w:t>output</w:t>
            </w:r>
            <w:r>
              <w:t xml:space="preserve"> </w:t>
            </w:r>
            <w:r>
              <w:t>registers</w:t>
            </w:r>
          </w:p>
        </w:tc>
        <w:tc>
          <w:tcPr>
            <w:tcW w:w="6585" w:type="dxa"/>
          </w:tcPr>
          <w:p w14:paraId="40B1F61D" w14:textId="77777777" w:rsidR="00EC14AE" w:rsidRDefault="00EC14AE" w:rsidP="003F1576">
            <w:pPr>
              <w:cnfStyle w:val="100000000000" w:firstRow="1" w:lastRow="0" w:firstColumn="0" w:lastColumn="0" w:oddVBand="0" w:evenVBand="0" w:oddHBand="0" w:evenHBand="0" w:firstRowFirstColumn="0" w:firstRowLastColumn="0" w:lastRowFirstColumn="0" w:lastRowLastColumn="0"/>
            </w:pPr>
          </w:p>
        </w:tc>
      </w:tr>
      <w:tr w:rsidR="00EC14AE" w14:paraId="599AD327" w14:textId="77777777" w:rsidTr="003F1576">
        <w:trPr>
          <w:trHeight w:val="143"/>
        </w:trPr>
        <w:tc>
          <w:tcPr>
            <w:cnfStyle w:val="001000000000" w:firstRow="0" w:lastRow="0" w:firstColumn="1" w:lastColumn="0" w:oddVBand="0" w:evenVBand="0" w:oddHBand="0" w:evenHBand="0" w:firstRowFirstColumn="0" w:firstRowLastColumn="0" w:lastRowFirstColumn="0" w:lastRowLastColumn="0"/>
            <w:tcW w:w="3135" w:type="dxa"/>
          </w:tcPr>
          <w:p w14:paraId="366F00ED" w14:textId="77777777" w:rsidR="00EC14AE" w:rsidRDefault="00EC14AE" w:rsidP="00EC14AE">
            <w:r>
              <w:t>pkt_gbe0_</w:t>
            </w:r>
            <w:r>
              <w:t>oflow_cnt</w:t>
            </w:r>
            <w:r>
              <w:br/>
            </w:r>
            <w:r>
              <w:t>pkt_gbe1_oflow_cnt</w:t>
            </w:r>
          </w:p>
        </w:tc>
        <w:tc>
          <w:tcPr>
            <w:tcW w:w="6585" w:type="dxa"/>
          </w:tcPr>
          <w:p w14:paraId="5B835D30" w14:textId="77777777" w:rsidR="00EC14AE" w:rsidRDefault="00EC14AE" w:rsidP="003F1576">
            <w:pPr>
              <w:cnfStyle w:val="000000000000" w:firstRow="0" w:lastRow="0" w:firstColumn="0" w:lastColumn="0" w:oddVBand="0" w:evenVBand="0" w:oddHBand="0" w:evenHBand="0" w:firstRowFirstColumn="0" w:firstRowLastColumn="0" w:lastRowFirstColumn="0" w:lastRowLastColumn="0"/>
            </w:pPr>
            <w:r>
              <w:t xml:space="preserve">This register will be &gt;0 if there’s overflows happening in the 10GbE core. This probably means that your </w:t>
            </w:r>
            <w:proofErr w:type="spellStart"/>
            <w:r>
              <w:t>n_subbands</w:t>
            </w:r>
            <w:proofErr w:type="spellEnd"/>
            <w:r>
              <w:t xml:space="preserve"> * </w:t>
            </w:r>
            <w:proofErr w:type="spellStart"/>
            <w:r>
              <w:t>n_chan_per_sub</w:t>
            </w:r>
            <w:proofErr w:type="spellEnd"/>
            <w:r>
              <w:t xml:space="preserve"> is too high.</w:t>
            </w:r>
            <w:r w:rsidR="002262B3">
              <w:br/>
            </w:r>
            <w:r w:rsidR="002262B3">
              <w:t>Only used in debugging.</w:t>
            </w:r>
          </w:p>
        </w:tc>
      </w:tr>
      <w:tr w:rsidR="00EC14AE" w14:paraId="251725F3" w14:textId="77777777" w:rsidTr="003F1576">
        <w:trPr>
          <w:trHeight w:val="153"/>
        </w:trPr>
        <w:tc>
          <w:tcPr>
            <w:cnfStyle w:val="001000000000" w:firstRow="0" w:lastRow="0" w:firstColumn="1" w:lastColumn="0" w:oddVBand="0" w:evenVBand="0" w:oddHBand="0" w:evenHBand="0" w:firstRowFirstColumn="0" w:firstRowLastColumn="0" w:lastRowFirstColumn="0" w:lastRowLastColumn="0"/>
            <w:tcW w:w="3135" w:type="dxa"/>
          </w:tcPr>
          <w:p w14:paraId="23A35B68" w14:textId="77777777" w:rsidR="00EC14AE" w:rsidRDefault="00EC14AE" w:rsidP="00EC14AE">
            <w:r>
              <w:t>pkt_gbe</w:t>
            </w:r>
            <w:r>
              <w:t>0</w:t>
            </w:r>
            <w:r>
              <w:t>_</w:t>
            </w:r>
            <w:r>
              <w:t>eof</w:t>
            </w:r>
            <w:r>
              <w:t>_cnt</w:t>
            </w:r>
            <w:r>
              <w:br/>
            </w:r>
            <w:r>
              <w:t>pkt_gbe1_o</w:t>
            </w:r>
            <w:r>
              <w:t>eof</w:t>
            </w:r>
            <w:r>
              <w:t>_cnt</w:t>
            </w:r>
          </w:p>
        </w:tc>
        <w:tc>
          <w:tcPr>
            <w:tcW w:w="6585" w:type="dxa"/>
          </w:tcPr>
          <w:p w14:paraId="4CF66F42" w14:textId="77777777" w:rsidR="00EC14AE" w:rsidRDefault="00EC14AE" w:rsidP="003F1576">
            <w:pPr>
              <w:cnfStyle w:val="000000000000" w:firstRow="0" w:lastRow="0" w:firstColumn="0" w:lastColumn="0" w:oddVBand="0" w:evenVBand="0" w:oddHBand="0" w:evenHBand="0" w:firstRowFirstColumn="0" w:firstRowLastColumn="0" w:lastRowFirstColumn="0" w:lastRowLastColumn="0"/>
            </w:pPr>
            <w:r>
              <w:t>Count of how many end of frame (EOF) have passed. More simply, the number of packets send out over the 10GbE link.</w:t>
            </w:r>
            <w:r w:rsidR="002262B3">
              <w:t xml:space="preserve"> Only used in debugging.</w:t>
            </w:r>
          </w:p>
        </w:tc>
      </w:tr>
      <w:tr w:rsidR="00EC14AE" w14:paraId="5F1730DC" w14:textId="77777777" w:rsidTr="003F1576">
        <w:trPr>
          <w:trHeight w:val="143"/>
        </w:trPr>
        <w:tc>
          <w:tcPr>
            <w:cnfStyle w:val="001000000000" w:firstRow="0" w:lastRow="0" w:firstColumn="1" w:lastColumn="0" w:oddVBand="0" w:evenVBand="0" w:oddHBand="0" w:evenHBand="0" w:firstRowFirstColumn="0" w:firstRowLastColumn="0" w:lastRowFirstColumn="0" w:lastRowLastColumn="0"/>
            <w:tcW w:w="3135" w:type="dxa"/>
          </w:tcPr>
          <w:p w14:paraId="04178F22" w14:textId="77777777" w:rsidR="00EC14AE" w:rsidRDefault="00EC14AE" w:rsidP="003F1576">
            <w:proofErr w:type="spellStart"/>
            <w:r>
              <w:t>pkt_fifo_pc_full</w:t>
            </w:r>
            <w:proofErr w:type="spellEnd"/>
          </w:p>
        </w:tc>
        <w:tc>
          <w:tcPr>
            <w:tcW w:w="6585" w:type="dxa"/>
          </w:tcPr>
          <w:p w14:paraId="16DAB324" w14:textId="77777777" w:rsidR="00EC14AE" w:rsidRDefault="00EC14AE" w:rsidP="002262B3">
            <w:pPr>
              <w:cnfStyle w:val="000000000000" w:firstRow="0" w:lastRow="0" w:firstColumn="0" w:lastColumn="0" w:oddVBand="0" w:evenVBand="0" w:oddHBand="0" w:evenHBand="0" w:firstRowFirstColumn="0" w:firstRowLastColumn="0" w:lastRowFirstColumn="0" w:lastRowLastColumn="0"/>
            </w:pPr>
            <w:r>
              <w:t>A fractional number showing what percent of the FIFO is full.</w:t>
            </w:r>
            <w:r w:rsidR="002262B3">
              <w:t xml:space="preserve"> Only used in debugging.</w:t>
            </w:r>
          </w:p>
        </w:tc>
      </w:tr>
      <w:tr w:rsidR="00EC14AE" w14:paraId="662E2836" w14:textId="77777777" w:rsidTr="003F1576">
        <w:trPr>
          <w:trHeight w:val="143"/>
        </w:trPr>
        <w:tc>
          <w:tcPr>
            <w:cnfStyle w:val="001000000000" w:firstRow="0" w:lastRow="0" w:firstColumn="1" w:lastColumn="0" w:oddVBand="0" w:evenVBand="0" w:oddHBand="0" w:evenHBand="0" w:firstRowFirstColumn="0" w:firstRowLastColumn="0" w:lastRowFirstColumn="0" w:lastRowLastColumn="0"/>
            <w:tcW w:w="3135" w:type="dxa"/>
          </w:tcPr>
          <w:p w14:paraId="17BA5E63" w14:textId="77777777" w:rsidR="00EC14AE" w:rsidRDefault="00EC14AE" w:rsidP="00EC14AE">
            <w:r>
              <w:t>pkt_gbe0_</w:t>
            </w:r>
            <w:r>
              <w:t>linkup</w:t>
            </w:r>
            <w:r>
              <w:br/>
              <w:t>pkt_gbe1_</w:t>
            </w:r>
            <w:r>
              <w:t>linkup</w:t>
            </w:r>
          </w:p>
        </w:tc>
        <w:tc>
          <w:tcPr>
            <w:tcW w:w="6585" w:type="dxa"/>
          </w:tcPr>
          <w:p w14:paraId="63C3B61B" w14:textId="77777777" w:rsidR="00EC14AE" w:rsidRDefault="002262B3" w:rsidP="003F1576">
            <w:pPr>
              <w:cnfStyle w:val="000000000000" w:firstRow="0" w:lastRow="0" w:firstColumn="0" w:lastColumn="0" w:oddVBand="0" w:evenVBand="0" w:oddHBand="0" w:evenHBand="0" w:firstRowFirstColumn="0" w:firstRowLastColumn="0" w:lastRowFirstColumn="0" w:lastRowLastColumn="0"/>
            </w:pPr>
            <w:r>
              <w:t>A register that shows if the 10GbE core is configured and the link is up. Returns 1 if up, 0 if down.</w:t>
            </w:r>
          </w:p>
        </w:tc>
      </w:tr>
      <w:tr w:rsidR="00EC14AE" w14:paraId="5B37E0CA" w14:textId="77777777" w:rsidTr="003F1576">
        <w:trPr>
          <w:trHeight w:val="143"/>
        </w:trPr>
        <w:tc>
          <w:tcPr>
            <w:cnfStyle w:val="001000000000" w:firstRow="0" w:lastRow="0" w:firstColumn="1" w:lastColumn="0" w:oddVBand="0" w:evenVBand="0" w:oddHBand="0" w:evenHBand="0" w:firstRowFirstColumn="0" w:firstRowLastColumn="0" w:lastRowFirstColumn="0" w:lastRowLastColumn="0"/>
            <w:tcW w:w="3135" w:type="dxa"/>
          </w:tcPr>
          <w:p w14:paraId="13C989DE" w14:textId="77777777" w:rsidR="00EC14AE" w:rsidRDefault="00EC14AE" w:rsidP="00EC14AE">
            <w:r>
              <w:t>pkt_gbe0_</w:t>
            </w:r>
            <w:r>
              <w:t>full</w:t>
            </w:r>
            <w:r>
              <w:br/>
              <w:t>pkt_gbe1_</w:t>
            </w:r>
            <w:r>
              <w:t>full</w:t>
            </w:r>
          </w:p>
        </w:tc>
        <w:tc>
          <w:tcPr>
            <w:tcW w:w="6585" w:type="dxa"/>
          </w:tcPr>
          <w:p w14:paraId="35BAD2DB" w14:textId="77777777" w:rsidR="00EC14AE" w:rsidRDefault="002262B3" w:rsidP="003F1576">
            <w:pPr>
              <w:cnfStyle w:val="000000000000" w:firstRow="0" w:lastRow="0" w:firstColumn="0" w:lastColumn="0" w:oddVBand="0" w:evenVBand="0" w:oddHBand="0" w:evenHBand="0" w:firstRowFirstColumn="0" w:firstRowLastColumn="0" w:lastRowFirstColumn="0" w:lastRowLastColumn="0"/>
            </w:pPr>
            <w:r>
              <w:t>Returns 1 if the gbe0 or gbe1 blocks are filled.</w:t>
            </w:r>
          </w:p>
        </w:tc>
      </w:tr>
    </w:tbl>
    <w:p w14:paraId="09B79F4B" w14:textId="77777777" w:rsidR="0027641D" w:rsidRPr="0027641D" w:rsidRDefault="0027641D" w:rsidP="002262B3"/>
    <w:sectPr w:rsidR="0027641D" w:rsidRPr="0027641D">
      <w:footerReference w:type="default" r:id="rId24"/>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EE4369" w14:textId="77777777" w:rsidR="00FC0DCF" w:rsidRDefault="00FC0DCF">
      <w:pPr>
        <w:spacing w:after="0" w:line="240" w:lineRule="auto"/>
      </w:pPr>
      <w:r>
        <w:separator/>
      </w:r>
    </w:p>
    <w:p w14:paraId="1C9CE5CB" w14:textId="77777777" w:rsidR="00FC0DCF" w:rsidRDefault="00FC0DCF"/>
    <w:p w14:paraId="4A285DA2" w14:textId="77777777" w:rsidR="00FC0DCF" w:rsidRDefault="00FC0DCF"/>
  </w:endnote>
  <w:endnote w:type="continuationSeparator" w:id="0">
    <w:p w14:paraId="6578A90E" w14:textId="77777777" w:rsidR="00FC0DCF" w:rsidRDefault="00FC0DCF">
      <w:pPr>
        <w:spacing w:after="0" w:line="240" w:lineRule="auto"/>
      </w:pPr>
      <w:r>
        <w:continuationSeparator/>
      </w:r>
    </w:p>
    <w:p w14:paraId="60FA6902" w14:textId="77777777" w:rsidR="00FC0DCF" w:rsidRDefault="00FC0DCF"/>
    <w:p w14:paraId="019B534A" w14:textId="77777777" w:rsidR="00FC0DCF" w:rsidRDefault="00FC0D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0CF8926D" w14:textId="77777777" w:rsidR="00F16361" w:rsidRDefault="00FC0DCF">
        <w:pPr>
          <w:pStyle w:val="Footer"/>
        </w:pPr>
        <w:r>
          <w:fldChar w:fldCharType="begin"/>
        </w:r>
        <w:r>
          <w:instrText xml:space="preserve"> PAGE   \* MERGEFORMAT </w:instrText>
        </w:r>
        <w:r>
          <w:fldChar w:fldCharType="separate"/>
        </w:r>
        <w:r w:rsidR="00D4793B">
          <w:rPr>
            <w:noProof/>
          </w:rPr>
          <w:t>10</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B58F4D" w14:textId="77777777" w:rsidR="00FC0DCF" w:rsidRDefault="00FC0DCF">
      <w:pPr>
        <w:spacing w:after="0" w:line="240" w:lineRule="auto"/>
      </w:pPr>
      <w:r>
        <w:separator/>
      </w:r>
    </w:p>
    <w:p w14:paraId="5E4757C9" w14:textId="77777777" w:rsidR="00FC0DCF" w:rsidRDefault="00FC0DCF"/>
    <w:p w14:paraId="71FF998D" w14:textId="77777777" w:rsidR="00FC0DCF" w:rsidRDefault="00FC0DCF"/>
  </w:footnote>
  <w:footnote w:type="continuationSeparator" w:id="0">
    <w:p w14:paraId="61B48072" w14:textId="77777777" w:rsidR="00FC0DCF" w:rsidRDefault="00FC0DCF">
      <w:pPr>
        <w:spacing w:after="0" w:line="240" w:lineRule="auto"/>
      </w:pPr>
      <w:r>
        <w:continuationSeparator/>
      </w:r>
    </w:p>
    <w:p w14:paraId="64B08E1F" w14:textId="77777777" w:rsidR="00FC0DCF" w:rsidRDefault="00FC0DCF"/>
    <w:p w14:paraId="64492D00" w14:textId="77777777" w:rsidR="00FC0DCF" w:rsidRDefault="00FC0DCF"/>
  </w:footnote>
  <w:footnote w:id="1">
    <w:p w14:paraId="7E1437A3" w14:textId="77777777" w:rsidR="00F14E2A" w:rsidRDefault="00F14E2A">
      <w:pPr>
        <w:pStyle w:val="FootnoteText"/>
      </w:pPr>
      <w:r>
        <w:rPr>
          <w:rStyle w:val="FootnoteReference"/>
        </w:rPr>
        <w:footnoteRef/>
      </w:r>
      <w:r>
        <w:t xml:space="preserve"> </w:t>
      </w:r>
      <w:r w:rsidRPr="00F14E2A">
        <w:t>https://casper.berkeley.edu/wiki/Main_Page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1ED44FE0"/>
    <w:multiLevelType w:val="hybridMultilevel"/>
    <w:tmpl w:val="2C9E2F9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145EE2"/>
    <w:multiLevelType w:val="hybridMultilevel"/>
    <w:tmpl w:val="8C621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16"/>
  </w:num>
  <w:num w:numId="4">
    <w:abstractNumId w:val="14"/>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17"/>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511"/>
    <w:rsid w:val="001477DF"/>
    <w:rsid w:val="001F3F28"/>
    <w:rsid w:val="001F5EF7"/>
    <w:rsid w:val="00210F63"/>
    <w:rsid w:val="002262B3"/>
    <w:rsid w:val="0027641D"/>
    <w:rsid w:val="00444511"/>
    <w:rsid w:val="005E5246"/>
    <w:rsid w:val="00901672"/>
    <w:rsid w:val="00915CF8"/>
    <w:rsid w:val="00A66643"/>
    <w:rsid w:val="00BD5281"/>
    <w:rsid w:val="00D4793B"/>
    <w:rsid w:val="00EC14AE"/>
    <w:rsid w:val="00F14E2A"/>
    <w:rsid w:val="00F16361"/>
    <w:rsid w:val="00FC0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CB3C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444511"/>
    <w:pPr>
      <w:ind w:left="720"/>
      <w:contextualSpacing/>
    </w:pPr>
  </w:style>
  <w:style w:type="paragraph" w:styleId="FootnoteText">
    <w:name w:val="footnote text"/>
    <w:basedOn w:val="Normal"/>
    <w:link w:val="FootnoteTextChar"/>
    <w:uiPriority w:val="99"/>
    <w:unhideWhenUsed/>
    <w:rsid w:val="00F14E2A"/>
    <w:pPr>
      <w:spacing w:after="0" w:line="240" w:lineRule="auto"/>
    </w:pPr>
  </w:style>
  <w:style w:type="character" w:customStyle="1" w:styleId="FootnoteTextChar">
    <w:name w:val="Footnote Text Char"/>
    <w:basedOn w:val="DefaultParagraphFont"/>
    <w:link w:val="FootnoteText"/>
    <w:uiPriority w:val="99"/>
    <w:rsid w:val="00F14E2A"/>
  </w:style>
  <w:style w:type="character" w:styleId="FootnoteReference">
    <w:name w:val="footnote reference"/>
    <w:basedOn w:val="DefaultParagraphFont"/>
    <w:uiPriority w:val="99"/>
    <w:unhideWhenUsed/>
    <w:rsid w:val="00F14E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595467">
      <w:bodyDiv w:val="1"/>
      <w:marLeft w:val="0"/>
      <w:marRight w:val="0"/>
      <w:marTop w:val="0"/>
      <w:marBottom w:val="0"/>
      <w:divBdr>
        <w:top w:val="none" w:sz="0" w:space="0" w:color="auto"/>
        <w:left w:val="none" w:sz="0" w:space="0" w:color="auto"/>
        <w:bottom w:val="none" w:sz="0" w:space="0" w:color="auto"/>
        <w:right w:val="none" w:sz="0" w:space="0" w:color="auto"/>
      </w:divBdr>
    </w:div>
    <w:div w:id="542912610">
      <w:bodyDiv w:val="1"/>
      <w:marLeft w:val="0"/>
      <w:marRight w:val="0"/>
      <w:marTop w:val="0"/>
      <w:marBottom w:val="0"/>
      <w:divBdr>
        <w:top w:val="none" w:sz="0" w:space="0" w:color="auto"/>
        <w:left w:val="none" w:sz="0" w:space="0" w:color="auto"/>
        <w:bottom w:val="none" w:sz="0" w:space="0" w:color="auto"/>
        <w:right w:val="none" w:sz="0" w:space="0" w:color="auto"/>
      </w:divBdr>
    </w:div>
    <w:div w:id="941566482">
      <w:bodyDiv w:val="1"/>
      <w:marLeft w:val="0"/>
      <w:marRight w:val="0"/>
      <w:marTop w:val="0"/>
      <w:marBottom w:val="0"/>
      <w:divBdr>
        <w:top w:val="none" w:sz="0" w:space="0" w:color="auto"/>
        <w:left w:val="none" w:sz="0" w:space="0" w:color="auto"/>
        <w:bottom w:val="none" w:sz="0" w:space="0" w:color="auto"/>
        <w:right w:val="none" w:sz="0" w:space="0" w:color="auto"/>
      </w:divBdr>
    </w:div>
    <w:div w:id="1224560594">
      <w:bodyDiv w:val="1"/>
      <w:marLeft w:val="0"/>
      <w:marRight w:val="0"/>
      <w:marTop w:val="0"/>
      <w:marBottom w:val="0"/>
      <w:divBdr>
        <w:top w:val="none" w:sz="0" w:space="0" w:color="auto"/>
        <w:left w:val="none" w:sz="0" w:space="0" w:color="auto"/>
        <w:bottom w:val="none" w:sz="0" w:space="0" w:color="auto"/>
        <w:right w:val="none" w:sz="0" w:space="0" w:color="auto"/>
      </w:divBdr>
    </w:div>
    <w:div w:id="203426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dan/Library/Containers/com.microsoft.Word/Data/Library/Caches/TM10002081/Research%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976"/>
    <w:rsid w:val="000F1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A9426D5E6D8B44988C5594BDE01EE2">
    <w:name w:val="19A9426D5E6D8B44988C5594BDE01EE2"/>
  </w:style>
  <w:style w:type="paragraph" w:customStyle="1" w:styleId="E12D6008C215ED4E902061D2167CE978">
    <w:name w:val="E12D6008C215ED4E902061D2167CE978"/>
  </w:style>
  <w:style w:type="paragraph" w:customStyle="1" w:styleId="A40FF310A14D044A9B18F43F7B5B7FA6">
    <w:name w:val="A40FF310A14D044A9B18F43F7B5B7FA6"/>
  </w:style>
  <w:style w:type="paragraph" w:customStyle="1" w:styleId="CDB51A4CFADEAF41A393255BFB435794">
    <w:name w:val="CDB51A4CFADEAF41A393255BFB435794"/>
  </w:style>
  <w:style w:type="paragraph" w:customStyle="1" w:styleId="86B1BD8864354C46903AFBDD0F7AC317">
    <w:name w:val="86B1BD8864354C46903AFBDD0F7AC317"/>
  </w:style>
  <w:style w:type="paragraph" w:styleId="ListBullet">
    <w:name w:val="List Bullet"/>
    <w:basedOn w:val="Normal"/>
    <w:uiPriority w:val="12"/>
    <w:qFormat/>
    <w:pPr>
      <w:numPr>
        <w:numId w:val="1"/>
      </w:numPr>
      <w:spacing w:after="240" w:line="312" w:lineRule="auto"/>
    </w:pPr>
    <w:rPr>
      <w:rFonts w:eastAsiaTheme="minorHAnsi"/>
      <w:color w:val="000000" w:themeColor="text1"/>
      <w:lang w:eastAsia="ja-JP"/>
    </w:rPr>
  </w:style>
  <w:style w:type="paragraph" w:customStyle="1" w:styleId="B3EF54D522663C4B83FED55A311E0940">
    <w:name w:val="B3EF54D522663C4B83FED55A311E0940"/>
  </w:style>
  <w:style w:type="paragraph" w:customStyle="1" w:styleId="91011BEE16A8F44A84C032D666680FFD">
    <w:name w:val="91011BEE16A8F44A84C032D666680FFD"/>
  </w:style>
  <w:style w:type="paragraph" w:customStyle="1" w:styleId="4822F879762BBA47A7440166190236EE">
    <w:name w:val="4822F879762BBA47A7440166190236EE"/>
  </w:style>
  <w:style w:type="paragraph" w:customStyle="1" w:styleId="CE91F62B7BC83448BD11CD7BE3B3A229">
    <w:name w:val="CE91F62B7BC83448BD11CD7BE3B3A229"/>
  </w:style>
  <w:style w:type="paragraph" w:customStyle="1" w:styleId="778D8CE77DA55C439303D1175B6FDC62">
    <w:name w:val="778D8CE77DA55C439303D1175B6FDC62"/>
  </w:style>
  <w:style w:type="paragraph" w:customStyle="1" w:styleId="198E91BB1C3F9C4C82B63C0DCCE923C0">
    <w:name w:val="198E91BB1C3F9C4C82B63C0DCCE923C0"/>
  </w:style>
  <w:style w:type="paragraph" w:customStyle="1" w:styleId="FFE2C7CE7C79FE4B8DD8FFEB26F66BDD">
    <w:name w:val="FFE2C7CE7C79FE4B8DD8FFEB26F66BDD"/>
  </w:style>
  <w:style w:type="paragraph" w:customStyle="1" w:styleId="5B6F3CF887B4AB429375874654072E47">
    <w:name w:val="5B6F3CF887B4AB429375874654072E47"/>
  </w:style>
  <w:style w:type="paragraph" w:customStyle="1" w:styleId="E2914BE8604DDC4DB2BE7D1E7D7D7495">
    <w:name w:val="E2914BE8604DDC4DB2BE7D1E7D7D7495"/>
  </w:style>
  <w:style w:type="paragraph" w:customStyle="1" w:styleId="78558ED50FA1AE4EB37D8B1D88A2B7C9">
    <w:name w:val="78558ED50FA1AE4EB37D8B1D88A2B7C9"/>
  </w:style>
  <w:style w:type="paragraph" w:customStyle="1" w:styleId="ED79B1B2E9F80F43B6FDF1701B997A7E">
    <w:name w:val="ED79B1B2E9F80F43B6FDF1701B997A7E"/>
  </w:style>
  <w:style w:type="paragraph" w:customStyle="1" w:styleId="1FA67732EA82444CA3B4D5399BB3C717">
    <w:name w:val="1FA67732EA82444CA3B4D5399BB3C717"/>
  </w:style>
  <w:style w:type="paragraph" w:customStyle="1" w:styleId="8E92CCABF018C640BBC4CF5D8F88A5AD">
    <w:name w:val="8E92CCABF018C640BBC4CF5D8F88A5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412B674-F44F-FB4D-BBB5-257722FD5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 Paper.dotx</Template>
  <TotalTime>87</TotalTime>
  <Pages>12</Pages>
  <Words>918</Words>
  <Characters>5234</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Price</dc:creator>
  <cp:keywords/>
  <dc:description/>
  <cp:lastModifiedBy>Daniel Price</cp:lastModifiedBy>
  <cp:revision>3</cp:revision>
  <dcterms:created xsi:type="dcterms:W3CDTF">2016-01-28T18:39:00Z</dcterms:created>
  <dcterms:modified xsi:type="dcterms:W3CDTF">2016-01-28T21:24:00Z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