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2" w:lineRule="exact"/>
        <w:rPr>
          <w:sz w:val="24"/>
          <w:szCs w:val="24"/>
        </w:rPr>
      </w:pPr>
      <w:bookmarkStart w:id="0" w:name="page1"/>
      <w:bookmarkEnd w:id="0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>
      <w:pPr>
        <w:spacing w:line="318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>
      <w:pPr>
        <w:spacing w:line="4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УНИВЕРСИТЕТ</w:t>
      </w:r>
    </w:p>
    <w:p>
      <w:pPr>
        <w:spacing w:line="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им. Н.Э. БАУМАНА</w:t>
      </w:r>
    </w:p>
    <w:p>
      <w:pPr>
        <w:spacing w:line="277" w:lineRule="exact"/>
        <w:rPr>
          <w:sz w:val="24"/>
          <w:szCs w:val="24"/>
        </w:rPr>
      </w:pPr>
    </w:p>
    <w:p>
      <w:pPr>
        <w:ind w:left="210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Факультет: Информатика и системы управления</w:t>
      </w:r>
    </w:p>
    <w:p>
      <w:pPr>
        <w:spacing w:line="32" w:lineRule="exact"/>
        <w:rPr>
          <w:sz w:val="28"/>
          <w:szCs w:val="28"/>
        </w:rPr>
      </w:pPr>
    </w:p>
    <w:p>
      <w:pPr>
        <w:ind w:left="21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Кафедра: Информационная безопасность (ИУ8)</w:t>
      </w:r>
    </w:p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58" w:lineRule="exact"/>
        <w:rPr>
          <w:sz w:val="28"/>
          <w:szCs w:val="28"/>
        </w:rPr>
      </w:pPr>
    </w:p>
    <w:p>
      <w:pPr>
        <w:spacing w:line="292" w:lineRule="auto"/>
        <w:ind w:left="1480" w:right="940" w:firstLine="75"/>
        <w:jc w:val="center"/>
        <w:rPr>
          <w:rFonts w:hint="default"/>
          <w:sz w:val="28"/>
          <w:szCs w:val="28"/>
          <w:lang w:val="ru-RU"/>
        </w:rPr>
      </w:pPr>
      <w:r>
        <w:rPr>
          <w:rFonts w:eastAsia="Times New Roman"/>
          <w:b/>
          <w:bCs/>
          <w:color w:val="231F20"/>
          <w:sz w:val="28"/>
          <w:szCs w:val="28"/>
          <w:lang w:val="ru-RU"/>
        </w:rPr>
        <w:t>ОСНОВЫ</w:t>
      </w:r>
      <w:r>
        <w:rPr>
          <w:rFonts w:hint="default" w:eastAsia="Times New Roman"/>
          <w:b/>
          <w:bCs/>
          <w:color w:val="231F20"/>
          <w:sz w:val="28"/>
          <w:szCs w:val="28"/>
          <w:lang w:val="ru-RU"/>
        </w:rPr>
        <w:t xml:space="preserve"> ТЕОРИИ УПРАВЛЕНИЯ</w:t>
      </w:r>
    </w:p>
    <w:p>
      <w:pPr>
        <w:spacing w:line="200" w:lineRule="exact"/>
        <w:rPr>
          <w:sz w:val="28"/>
          <w:szCs w:val="28"/>
        </w:rPr>
      </w:pPr>
    </w:p>
    <w:p>
      <w:pPr>
        <w:spacing w:line="272" w:lineRule="exact"/>
        <w:rPr>
          <w:sz w:val="28"/>
          <w:szCs w:val="28"/>
        </w:rPr>
      </w:pPr>
    </w:p>
    <w:p>
      <w:pPr>
        <w:ind w:right="-539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eastAsia="Times New Roman"/>
          <w:b/>
          <w:bCs/>
          <w:color w:val="231F20"/>
          <w:sz w:val="28"/>
          <w:szCs w:val="28"/>
          <w:lang w:val="ru-RU"/>
        </w:rPr>
        <w:t>1</w:t>
      </w:r>
      <w:r>
        <w:rPr>
          <w:rFonts w:eastAsia="Times New Roman"/>
          <w:b/>
          <w:bCs/>
          <w:color w:val="231F20"/>
          <w:sz w:val="28"/>
          <w:szCs w:val="28"/>
        </w:rPr>
        <w:t xml:space="preserve"> на тему:</w:t>
      </w:r>
    </w:p>
    <w:p>
      <w:pPr>
        <w:spacing w:line="48" w:lineRule="exact"/>
        <w:rPr>
          <w:sz w:val="28"/>
          <w:szCs w:val="28"/>
        </w:rPr>
      </w:pPr>
    </w:p>
    <w:p>
      <w:pPr>
        <w:spacing w:line="249" w:lineRule="auto"/>
        <w:ind w:left="540"/>
        <w:jc w:val="center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Исследование динамики линейных систем, описываемых обыкновенными дифференциальными уравнениями</w:t>
      </w:r>
      <w:r>
        <w:rPr>
          <w:rFonts w:eastAsia="Times New Roman"/>
          <w:color w:val="231F20"/>
          <w:sz w:val="28"/>
          <w:szCs w:val="28"/>
        </w:rPr>
        <w:t>»</w:t>
      </w:r>
    </w:p>
    <w:p>
      <w:pPr>
        <w:spacing w:line="342" w:lineRule="exact"/>
        <w:rPr>
          <w:sz w:val="28"/>
          <w:szCs w:val="28"/>
        </w:rPr>
      </w:pPr>
    </w:p>
    <w:p>
      <w:pPr>
        <w:ind w:left="4280"/>
        <w:rPr>
          <w:rFonts w:hint="default"/>
          <w:sz w:val="28"/>
          <w:szCs w:val="28"/>
          <w:lang w:val="ru-RU"/>
        </w:rPr>
      </w:pPr>
      <w:r>
        <w:rPr>
          <w:rFonts w:eastAsia="Times New Roman"/>
          <w:color w:val="231F20"/>
          <w:sz w:val="28"/>
          <w:szCs w:val="28"/>
        </w:rPr>
        <w:t xml:space="preserve">Вариант 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3" w:lineRule="exact"/>
        <w:rPr>
          <w:sz w:val="24"/>
          <w:szCs w:val="24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Преподаватель:</w:t>
      </w:r>
    </w:p>
    <w:p>
      <w:pPr>
        <w:spacing w:line="42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Чернега</w:t>
      </w:r>
      <w:r>
        <w:rPr>
          <w:rFonts w:hint="default" w:eastAsia="Times New Roman"/>
          <w:color w:val="231F20"/>
          <w:sz w:val="28"/>
          <w:szCs w:val="28"/>
          <w:lang w:val="ru-RU"/>
        </w:rPr>
        <w:t xml:space="preserve"> 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В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5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Студент</w:t>
      </w:r>
      <w:r>
        <w:rPr>
          <w:rFonts w:eastAsia="Times New Roman"/>
          <w:color w:val="231F20"/>
          <w:sz w:val="28"/>
          <w:szCs w:val="28"/>
        </w:rPr>
        <w:t>:</w:t>
      </w:r>
    </w:p>
    <w:p>
      <w:pPr>
        <w:spacing w:line="42" w:lineRule="exact"/>
        <w:rPr>
          <w:sz w:val="28"/>
          <w:szCs w:val="28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Девяткин</w:t>
      </w:r>
      <w:r>
        <w:rPr>
          <w:rFonts w:eastAsia="Times New Roman"/>
          <w:color w:val="231F20"/>
          <w:sz w:val="28"/>
          <w:szCs w:val="28"/>
        </w:rPr>
        <w:t xml:space="preserve"> </w:t>
      </w:r>
      <w:r>
        <w:rPr>
          <w:rFonts w:eastAsia="Times New Roman"/>
          <w:color w:val="231F20"/>
          <w:sz w:val="28"/>
          <w:szCs w:val="28"/>
          <w:lang w:val="ru-RU"/>
        </w:rPr>
        <w:t>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Д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8" w:lineRule="exact"/>
        <w:rPr>
          <w:sz w:val="28"/>
          <w:szCs w:val="28"/>
        </w:rPr>
      </w:pPr>
    </w:p>
    <w:p>
      <w:pPr>
        <w:ind w:firstLine="6863" w:firstLineChars="245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Группа:</w:t>
      </w:r>
    </w:p>
    <w:p>
      <w:pPr>
        <w:spacing w:line="42" w:lineRule="exact"/>
        <w:rPr>
          <w:sz w:val="28"/>
          <w:szCs w:val="28"/>
        </w:rPr>
      </w:pPr>
    </w:p>
    <w:p>
      <w:pPr>
        <w:ind w:firstLine="6860" w:firstLineChars="245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ИУ8-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  <w:r>
        <w:rPr>
          <w:rFonts w:eastAsia="Times New Roman"/>
          <w:color w:val="231F20"/>
          <w:sz w:val="28"/>
          <w:szCs w:val="28"/>
        </w:rPr>
        <w:t>4</w:t>
      </w:r>
    </w:p>
    <w:p>
      <w:pPr>
        <w:rPr>
          <w:sz w:val="28"/>
          <w:szCs w:val="28"/>
        </w:rPr>
        <w:sectPr>
          <w:pgSz w:w="11900" w:h="16840"/>
          <w:pgMar w:top="1440" w:right="1144" w:bottom="1440" w:left="14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9320"/>
          </w:cols>
        </w:sect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instrText xml:space="preserve"> HYPERLINK "https://github.com/ledibonibell/Module04-BMT" </w:instrTex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lang w:val="ru-RU"/>
        </w:rPr>
        <w:t>https://github.com/ledibonibell/Module04-BMT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end"/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1" w:lineRule="exact"/>
        <w:rPr>
          <w:sz w:val="24"/>
          <w:szCs w:val="24"/>
        </w:rPr>
      </w:pPr>
    </w:p>
    <w:p>
      <w:pPr>
        <w:ind w:right="380"/>
        <w:jc w:val="center"/>
        <w:rPr>
          <w:rFonts w:hint="default"/>
          <w:sz w:val="20"/>
          <w:szCs w:val="20"/>
          <w:lang w:val="ru-RU"/>
        </w:rPr>
      </w:pPr>
      <w:r>
        <w:rPr>
          <w:rFonts w:eastAsia="Times New Roman"/>
          <w:color w:val="231F20"/>
          <w:sz w:val="27"/>
          <w:szCs w:val="27"/>
        </w:rPr>
        <w:t>Москва 202</w:t>
      </w:r>
      <w:r>
        <w:rPr>
          <w:rFonts w:hint="default" w:eastAsia="Times New Roman"/>
          <w:color w:val="231F20"/>
          <w:sz w:val="27"/>
          <w:szCs w:val="27"/>
          <w:lang w:val="ru-RU"/>
        </w:rPr>
        <w:t>4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ru-RU"/>
        </w:rPr>
        <w:sectPr>
          <w:type w:val="continuous"/>
          <w:pgSz w:w="11900" w:h="16840"/>
          <w:pgMar w:top="1440" w:right="1144" w:bottom="1440" w:left="14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932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пакетом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>. Освоить основные приемы моделирования САУ, описываемых при помощи обыкновенных дифференциальных уравнений.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Порядок выполнения работы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пакетом прикладных программ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hint="default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дифференциальное уравнение по исходным данным.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638"/>
        <w:gridCol w:w="1639"/>
        <w:gridCol w:w="1639"/>
        <w:gridCol w:w="1639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/>
                <w:sz w:val="28"/>
                <w:szCs w:val="28"/>
                <w:vertAlign w:val="baseline"/>
                <w:lang w:val="ru-RU"/>
              </w:rPr>
              <w:t>Порядок</w:t>
            </w:r>
            <w:r>
              <w:rPr>
                <w:rFonts w:hint="default" w:cs="Times New Roman"/>
                <w:sz w:val="28"/>
                <w:szCs w:val="28"/>
                <w:vertAlign w:val="baseline"/>
                <w:lang w:val="ru-RU"/>
              </w:rPr>
              <w:t xml:space="preserve"> модели </w:t>
            </w:r>
            <m:oMath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 w:bidi="ar-SA"/>
                </w:rPr>
                <m:t>n</m:t>
              </m:r>
            </m:oMath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ub>
                </m:sSub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ub>
                </m:sSub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ub>
                </m:sSub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ub>
                </m:sSub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</w:tbl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458"/>
        <w:gridCol w:w="245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sz w:val="28"/>
                <w:szCs w:val="28"/>
                <w:vertAlign w:val="baseline"/>
                <w:lang w:eastAsia="ru-RU"/>
              </w:rPr>
            </w:pPr>
            <w:r>
              <w:rPr>
                <w:rFonts w:cs="Times New Roman"/>
                <w:sz w:val="28"/>
                <w:szCs w:val="28"/>
                <w:vertAlign w:val="baseline"/>
                <w:lang w:val="ru-RU"/>
              </w:rPr>
              <w:t>Порядок</w:t>
            </w:r>
            <w:r>
              <w:rPr>
                <w:rFonts w:hint="default" w:cs="Times New Roman"/>
                <w:sz w:val="28"/>
                <w:szCs w:val="28"/>
                <w:vertAlign w:val="baseline"/>
                <w:lang w:val="ru-RU"/>
              </w:rPr>
              <w:t xml:space="preserve"> модели </w:t>
            </w:r>
            <m:oMath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 w:bidi="ar-SA"/>
                </w:rPr>
                <m:t>n</m:t>
              </m:r>
            </m:oMath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i/>
                <w:iCs/>
                <w:sz w:val="28"/>
                <w:szCs w:val="28"/>
                <w:vertAlign w:val="baseline"/>
                <w:lang w:eastAsia="ru-RU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 w:eastAsia="ru-RU" w:bidi="ar-SA"/>
                  </w:rPr>
                  <m:t>x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e>
                </m:d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i/>
                <w:iCs/>
                <w:sz w:val="28"/>
                <w:szCs w:val="28"/>
                <w:vertAlign w:val="baseline"/>
                <w:lang w:eastAsia="ru-RU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e>
                </m:acc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e>
                </m:d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i/>
                <w:iCs/>
                <w:sz w:val="28"/>
                <w:szCs w:val="28"/>
                <w:vertAlign w:val="baseline"/>
                <w:lang w:eastAsia="ru-RU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e>
                </m:acc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  <w:t>3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  <w:t>1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  <w:t>0.5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  <w:t>-1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ind w:left="0" w:leftChars="0" w:firstLine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исходную систему к нормальной форме Коши.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скрипт и осуществить моделирование системы дифференциальных уравнений в математическом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, используя численный метод интегрирования Рунге-Кутта и задавая н.у. векторами.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системы при двух видах входных воздействий: 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=1(t);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=2</m:t>
          </m:r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>∙</m:t>
          </m:r>
          <m:func>
            <m:funcPr>
              <m:ctrlPr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(t)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каждое из воздействий найти решение для  двух  различных начальных условий: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440" w:leftChars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нулевые н.у.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440" w:leftChars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̈"/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 w:eastAsia="ru-RU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e>
        </m:acc>
        <m:d>
          <m:d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 w:eastAsia="ru-RU" w:bidi="ar-SA"/>
              </w:rPr>
              <m:t>0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  <w:lang w:val="en-US" w:eastAsia="ru-RU" w:bidi="ar-SA"/>
          </w:rPr>
          <m:t xml:space="preserve">=−1, </m:t>
        </m:r>
        <m:acc>
          <m:accPr>
            <m:chr m:val="̇"/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 w:eastAsia="ru-RU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e>
        </m:acc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  <w:lang w:val="en-US" w:eastAsia="ru-RU" w:bidi="ar-SA"/>
          </w:rPr>
          <m:t>(0)=0.5, x(0)=1</m:t>
        </m:r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дисплей выводить графики сигналов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(t)</m:t>
        </m:r>
      </m:oMath>
      <w:r>
        <w:rPr>
          <w:rFonts w:ascii="Times New Roman" w:hAnsi="Times New Roman" w:cs="Times New Roman"/>
          <w:sz w:val="28"/>
          <w:szCs w:val="28"/>
        </w:rPr>
        <w:t xml:space="preserve"> (синий цвет, сплошная линия) 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(t)</m:t>
        </m:r>
      </m:oMath>
      <w:r>
        <w:rPr>
          <w:rFonts w:ascii="Times New Roman" w:hAnsi="Times New Roman" w:cs="Times New Roman"/>
          <w:sz w:val="28"/>
          <w:szCs w:val="28"/>
        </w:rPr>
        <w:t xml:space="preserve"> (зеленый цвет, пунктирная линия).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Продолжительность интервалов наблюдения выбрать равной </w:t>
      </w:r>
      <m:oMath>
        <m:r>
          <m:rPr/>
          <w:rPr>
            <w:rFonts w:ascii="Cambria Math" w:hAnsi="Cambria Math" w:cs="Times New Roman"/>
            <w:sz w:val="28"/>
            <w:szCs w:val="28"/>
            <w:lang w:val="ru-RU" w:bidi="ar-SA"/>
          </w:rPr>
          <m:t xml:space="preserve">Т=25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 w:bidi="ar-SA"/>
          </w:rPr>
          <m:t>с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Исходная система: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m:rPr/>
        <w:rPr>
          <w:rFonts w:hAnsi="Cambria Math"/>
          <w:i w:val="0"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(3)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(2)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(1)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+5x=5</m:t>
          </m:r>
          <m:r>
            <m:rPr/>
            <w:rPr>
              <w:rFonts w:ascii="Cambria Math" w:hAnsi="Cambria Math"/>
              <w:sz w:val="28"/>
              <w:szCs w:val="28"/>
              <w:lang w:val="en-US" w:eastAsia="en-US"/>
            </w:rPr>
            <m:t>y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m:rPr/>
        <w:rPr>
          <w:rFonts w:hint="default" w:hAnsi="Cambria Math"/>
          <w:i w:val="0"/>
          <w:sz w:val="28"/>
          <w:szCs w:val="28"/>
          <w:lang w:val="ru-RU" w:eastAsia="en-US"/>
        </w:rPr>
      </w:pPr>
      <w:r>
        <m:rPr/>
        <w:rPr>
          <w:rFonts w:hAnsi="Cambria Math"/>
          <w:i w:val="0"/>
          <w:sz w:val="28"/>
          <w:szCs w:val="28"/>
          <w:lang w:val="ru-RU" w:eastAsia="en-US"/>
        </w:rPr>
        <w:t>А</w:t>
      </w:r>
      <w:r>
        <m:rPr/>
        <w:rPr>
          <w:rFonts w:hint="default" w:hAnsi="Cambria Math"/>
          <w:i w:val="0"/>
          <w:sz w:val="28"/>
          <w:szCs w:val="28"/>
          <w:lang w:val="ru-RU" w:eastAsia="en-US"/>
        </w:rPr>
        <w:t xml:space="preserve"> также приведем ее к нормальной форме Коши: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m:rPr/>
        <w:rPr>
          <w:rFonts w:hint="default" w:hAnsi="Cambria Math"/>
          <w:i w:val="0"/>
          <w:sz w:val="28"/>
          <w:szCs w:val="28"/>
          <w:lang w:val="ru-RU"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val="en-US" w:eastAsia="en-US"/>
            </w:rPr>
            <m:t>=  5y−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2x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val="en-US" w:eastAsia="en-US"/>
            </w:rPr>
            <m:t>−4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val="en-US" w:eastAsia="en-US"/>
            </w:rPr>
            <m:t>−5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</m:sSub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Ansi="Cambria Math"/>
          <w:i w:val="0"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m:rPr/>
        <w:rPr>
          <w:rFonts w:hint="default" w:hAnsi="Cambria Math"/>
          <w:i w:val="0"/>
          <w:sz w:val="28"/>
          <w:szCs w:val="28"/>
          <w:lang w:val="ru-RU" w:eastAsia="en-US"/>
        </w:rPr>
      </w:pPr>
      <w:r>
        <m:rPr/>
        <w:rPr>
          <w:rFonts w:hint="default" w:hAnsi="Cambria Math"/>
          <w:i w:val="0"/>
          <w:sz w:val="28"/>
          <w:szCs w:val="28"/>
          <w:lang w:val="ru-RU" w:eastAsia="en-US"/>
        </w:rPr>
        <w:t>Теперь рассмотрим различные входные воздействия на систему (листинги кодов в конце отчета):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m:rPr/>
        <w:rPr>
          <w:rFonts w:hint="default" w:hAnsi="Cambria Math"/>
          <w:i w:val="0"/>
          <w:sz w:val="28"/>
          <w:szCs w:val="28"/>
          <w:lang w:val="ru-RU" w:eastAsia="en-US"/>
        </w:rPr>
      </w:pPr>
      <w:r>
        <m:rPr/>
        <w:rPr>
          <w:rFonts w:hint="default" w:hAnsi="Cambria Math"/>
          <w:i w:val="0"/>
          <w:sz w:val="28"/>
          <w:szCs w:val="28"/>
          <w:lang w:val="ru-RU" w:eastAsia="en-US"/>
        </w:rPr>
        <w:t xml:space="preserve">Входное воздействие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=1(t)</m:t>
        </m:r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13" name="Picture 13" descr="signal - 1 - non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ignal - 1 - nonzer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еакция системы на единичное воздействие при ненулевых начальных условиях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79390" cy="3958590"/>
            <wp:effectExtent l="0" t="0" r="16510" b="3810"/>
            <wp:docPr id="14" name="Picture 14" descr="signal - 1 - 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ignal - 1 - zer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</w:t>
      </w: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еакция системы на единичное воздействие при нулевых начальных условиях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Входное воздействие -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=2</m:t>
        </m:r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∙</m:t>
        </m:r>
        <m:func>
          <m:funcP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sin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fName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(t)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</m:func>
      </m:oMath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15890" cy="3910965"/>
            <wp:effectExtent l="0" t="0" r="3810" b="13335"/>
            <wp:docPr id="15" name="Picture 15" descr="signal - sin - non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ignal - sin - nonzer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</w:t>
      </w: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еакция системы на синусоидальное воздействие при ненулевых начальных условиях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16" name="Picture 16" descr="signal - sin - 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ignal - sin - zer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</w:t>
      </w: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еакция системы на синусоидальное воздействие при нулевых начальных условиях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ходе лабораторной работы были получены начальные (базовые) умения работы со средой программирования </w:t>
      </w:r>
      <w:r>
        <w:rPr>
          <w:rFonts w:hint="default"/>
          <w:sz w:val="28"/>
          <w:szCs w:val="28"/>
          <w:lang w:val="en-US"/>
        </w:rPr>
        <w:t>MatLab</w:t>
      </w:r>
      <w:r>
        <w:rPr>
          <w:rFonts w:hint="default"/>
          <w:sz w:val="28"/>
          <w:szCs w:val="28"/>
          <w:lang w:val="ru-RU"/>
        </w:rPr>
        <w:t xml:space="preserve"> и моделирования САУ.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Были решены данные в условии уравнения с помощью метода понижения порядкам дифференциального уравнения, а также смоделирована система д.у. с применением численного метода Рунге-Кутта.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Также был произведен анализ входных воздействий на различные уравнения, с различными начальными условиями, в ходе которого был сделан вывод, о его компенсации функцией и ее последующем возвращении к исходному состоянию.</w:t>
      </w:r>
    </w:p>
    <w:p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  <w:bookmarkStart w:id="2" w:name="_GoBack"/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Листинг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риведение дифференциального уравнения к нормальной форме Коши при единичном воздействии</w:t>
      </w:r>
      <w:r>
        <w:rPr>
          <w:rFonts w:hint="default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options: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n = 3;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a0 = 5;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a1 = 4;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a2 = 2;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a3 = 1;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b0 = 5;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model: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function xp = model(t, x, y)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x - вектор длины 3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y - некоторая функция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t - время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 = zeros(3, 1);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in = y(t);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xp(1) = x(2);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xp(2) = x(3);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xp(3) = b0 * in - a2 * x(3) - a1 * x(2) - a0 * x(1);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2.1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ешение дифференциального уравнения методом Рунге-Кутта при ненулевых начальных условиях и единичном воздействии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main: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ode_opts = odeset('AbsTol',[1e-5,1e-5,1e-5],'RelTol',1e-5);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y = @(t) 1;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model_1 = @(t, x) model(t, x, y);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x_nonzero = [ 1, 0.5, -1];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T = 25;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[time, x] = ode45(model_1, [0, T], x_nonzero, ode_opts);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2.2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ешение дифференциального уравнения методом Рунге-Кутта при нулевых начальных условиях и единичном воздействии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main: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ode_opts = odeset('AbsTol',[1e-5,1e-5,1e-5],'RelTol',1e-5);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y = @(t) 1;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model_1 = @(t, x) model(t, x, y);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x_zero = [0, 0, 0];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T = 25;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[time, x] = ode45(model_1, [0, T], x_zero, ode_opts);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3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риведение дифференциального уравнения к нормальной форме Коши при синусоидальном воздействии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options: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n = 3;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a0 = 5;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a1 = 4;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a2 = 2;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a3 = 1;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b0 = 5;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model: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function xp = model(t, x, y)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x - вектор длины 3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y - некоторая функция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t - время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 = zeros(3, 1);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in = y(t);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xp(1) = x(2);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xp(2) = x(3);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xp(3) = b0 * in - a2 * x(3) - a1 * x(2) - a0 * x(1);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4.1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ешение дифференциального уравнения методом Рунге-Кутта при ненулевых начальных условиях и синусоидальном воздействии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main: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ode_opts = odeset('AbsTol',[1e-5,1e-5,1e-5],'RelTol',1e-5);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y_sin = @(t) 2 * sin(t);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model_sin = @(t, x) model(t, x, y_sin);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x_nonzero = [ 1, 0.5, -1];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T = 25;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[time, x] = ode45(model_sin, [0, T], x_nonzero, ode_opts);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4.2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ешение дифференциального уравнения методом Рунге-Кутта при нулевых начальных условиях и синусоидальном воздействии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main: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ode_opts = odeset('AbsTol',[1e-5,1e-5,1e-5],'RelTol',1e-5);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y_sin = @(t) 2 * sin(t);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model_sin = @(t, x) model(t, x, y_sin);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x_zero = [0, 0, 0];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T = 25;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[time, x] = ode45(model_sin, [0, T], x_zero, ode_opts);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Листинг программы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main.m: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options;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ode_opts = odeset('AbsTol',[1e-5,1e-5,1e-5],'RelTol',1e-5);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 = @(t) 1;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y_sin = @(t) 2 * sin(t);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model_1 = @(t, x) model(t, x, y);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model_sin = @(t, x) model(t, x, y_sin);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graphic(model_1, x_zero, 'y_1 = 1(t) - zero', 'graphics/signal - 1 - zero.png');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graphic(model_1, x_nonzero, 'y_1 = 1(t) - nonzero', 'graphics/signal - 1 - nonzero.png');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graphic(model_sin, x_nonzero, 'y_2 = 2sin(t) - zero', 'graphics/signal - sin - zero.png')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graphic(model_sin, x_nonzero, 'y_2 = 2sin(t) - nonzero', 'graphics/signal - sin - nonzero.png')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pause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model.m: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function xp = model(t, x, y)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x - vector of length 3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y - some function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t - time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options;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disp(t);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xp = zeros(3, 1);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in = y(t);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xp(1) = x(2);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xp(2) = x(3);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xp(3) = b0 * in - a2 * x(3) - a1 * x(2) - a0 * x(1);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options.m: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n = 3;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a0 = 5;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a1 = 4;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a2 = 2;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a3 = 1;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b0 = 5;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x_zero = [0, 0, 0];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x_nonzero = [ 1, 0.5, -1];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25; %time of plot's interval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graphic.m: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function graphic(model, zero, uptitle, name)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model - equation with 1(t) or 2 * sin(t)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zero - initional conditions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uptitle - titles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name - name of plot in directory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options;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ode_opts = odeset('AbsTol',[1e-5,1e-5,1e-5],'RelTol',1e-5);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[time, x] = ode45(model, [0, T], zero, ode_opts);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plot(time, x(:,1), 'b-', time, x(:,2), 'g--', 'LineWidth', 1);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legend('x_1(t)', 'x_2(t)');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title(uptitle);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xlabel('time (25 seconds)');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ylabel('signals');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</w:pPr>
    </w:p>
    <w:sectPr>
      <w:pgSz w:w="11900" w:h="16840"/>
      <w:pgMar w:top="1105" w:right="844" w:bottom="414" w:left="144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4AF334"/>
    <w:multiLevelType w:val="singleLevel"/>
    <w:tmpl w:val="414AF33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7915A8"/>
    <w:multiLevelType w:val="multilevel"/>
    <w:tmpl w:val="5D7915A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44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D30FB"/>
    <w:rsid w:val="210243FF"/>
    <w:rsid w:val="2DE419F7"/>
    <w:rsid w:val="48B006D4"/>
    <w:rsid w:val="63AD30FB"/>
    <w:rsid w:val="6878767D"/>
    <w:rsid w:val="6C376E5B"/>
    <w:rsid w:val="75F8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2024-03-24T15:49:00Z</dcterms:created>
  <dc:creator>Егор Девяткин</dc:creator>
  <cp:lastModifiedBy>Егор Девяткин</cp:lastModifiedBy>
  <dcterms:modified xsi:type="dcterms:W3CDTF">2024-05-11T13:38:06Z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16A5041C49684D1DA258AEB9A5D2260C_13</vt:lpwstr>
  </property>
</Properties>
</file>