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Три схемы включения транзистора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"https://github.com/ledibonibell/Module04-ECE"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https://github.com/ledibonibell/Module04-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зучить, как влияют различные способы включения биполярного транзистора и величина сопротивления нагрузки на свойства усилительного каскада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1, 2, 3: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6"/>
        <w:gridCol w:w="1966"/>
        <w:gridCol w:w="1966"/>
        <w:gridCol w:w="1967"/>
        <w:gridCol w:w="1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мВ</m:t>
                </m:r>
              </m:oMath>
            </m:oMathPara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E1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кГц</m:t>
                </m:r>
              </m:oMath>
            </m:oMathPara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кОм</m:t>
                </m:r>
              </m:oMath>
            </m:oMathPara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en-US" w:bidi="ar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bCs w:val="0"/>
                        <w:i/>
                        <w:color w:val="000000"/>
                        <w:kern w:val="0"/>
                        <w:sz w:val="28"/>
                        <w:szCs w:val="28"/>
                        <w:vertAlign w:val="baseline"/>
                        <w:lang w:val="ru-RU" w:bidi="ar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en-US" w:bidi="ar"/>
                  </w:rPr>
                  <m:t xml:space="preserve"> </m:t>
                </m:r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000000"/>
                    <w:kern w:val="0"/>
                    <w:sz w:val="28"/>
                    <w:szCs w:val="28"/>
                    <w:vertAlign w:val="baseline"/>
                    <w:lang w:val="ru-RU" w:bidi="ar"/>
                  </w:rPr>
                  <m:t>В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25</w:t>
            </w:r>
          </w:p>
        </w:tc>
        <w:tc>
          <w:tcPr>
            <w:tcW w:w="196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3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2</w:t>
            </w:r>
          </w:p>
        </w:tc>
        <w:tc>
          <w:tcPr>
            <w:tcW w:w="19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12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Транзистор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3906: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Максимальное напряжение: 40 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Максимальный ток: 0.2 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Емкость: 4.5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pF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 min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m:rPr/>
        <w:rPr>
          <w:rFonts w:hint="default" w:hAnsi="Cambria Math" w:cs="Times New Roman"/>
          <w:b w:val="0"/>
          <w:bCs w:val="0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hAnsi="Cambria Math" w:cs="Times New Roman"/>
          <w:b w:val="0"/>
          <w:bCs w:val="0"/>
          <w:i w:val="0"/>
          <w:sz w:val="28"/>
          <w:szCs w:val="28"/>
          <w:lang w:val="ru-RU"/>
        </w:rPr>
        <w:t>30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 max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m:rPr/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ru-RU"/>
        </w:rPr>
        <w:t xml:space="preserve"> 300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:</m:t>
        </m:r>
      </m:oMath>
      <w:r>
        <m:rPr/>
        <w:rPr>
          <w:rFonts w:hint="default" w:hAnsi="Cambria Math" w:cs="Times New Roman"/>
          <w:b w:val="0"/>
          <w:bCs w:val="0"/>
          <w:i w:val="0"/>
          <w:sz w:val="28"/>
          <w:szCs w:val="28"/>
          <w:lang w:val="en-US"/>
        </w:rPr>
        <w:t xml:space="preserve"> 7.5 </w:t>
      </w:r>
      <w:r>
        <m:rPr/>
        <w:rPr>
          <w:rFonts w:hint="default" w:hAnsi="Cambria Math" w:cs="Times New Roman"/>
          <w:b w:val="0"/>
          <w:bCs w:val="0"/>
          <w:i w:val="0"/>
          <w:sz w:val="28"/>
          <w:szCs w:val="28"/>
          <w:lang w:val="ru-RU"/>
        </w:rPr>
        <w:t>мА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 w:cs="Times New Roman"/>
                <w:b w:val="0"/>
                <w:bCs w:val="0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Times New Roman" w:hAnsi="Cambria Math" w:cs="Times New Roman"/>
          <w:b w:val="0"/>
          <w:bCs w:val="0"/>
          <w:i w:val="0"/>
          <w:sz w:val="28"/>
          <w:szCs w:val="28"/>
          <w:lang w:val="ru-RU"/>
        </w:rPr>
        <w:t>: 0.625 Вт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Собрать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ОЭ (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ознакомиться с порядком расчёта параметров схемы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075045" cy="3416300"/>
            <wp:effectExtent l="0" t="0" r="1905" b="12700"/>
            <wp:docPr id="19" name="Picture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504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Параметр</w:t>
            </w:r>
          </w:p>
        </w:tc>
        <w:tc>
          <w:tcPr>
            <w:tcW w:w="655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361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94.86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11.875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294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53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Параметр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2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</m:t>
        </m:r>
        <m:rad>
          <m:radPr>
            <m:degHide m:val="1"/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g>
          <m:e>
            <m:sSub>
              <m:sSubP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ℎ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21 min</m:t>
                </m:r>
                <m:ctrlPr>
                  <m:rPr/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sSub>
              <m:sSubPr>
                <m:ctrlPr>
                  <m:rPr/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ℎ</m:t>
                </m:r>
                <m:ctrlPr>
                  <m:rPr/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21 max</m:t>
                </m:r>
                <m:ctrlPr>
                  <m:rPr/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rad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=94.86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Параметр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1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ℎ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б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r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бэ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398.9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≈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400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б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τ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66.6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бэ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f>
                <m:fPr>
                  <m:type m:val="skw"/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sSub>
                    <m:sSubP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=332.3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=361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б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б2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=3750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Выходное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out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k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э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d>
            <m:d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1+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ℎ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21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sSub>
                    <m:sSubP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  <m:ctrlPr>
                        <m:rPr/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э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б 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den>
              </m:f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=294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напряжению: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11.875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току: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=94.86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мощности: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w:rPr>
              <w:rFonts w:hint="default" w:ascii="Cambria Math" w:hAnsi="Cambria Math" w:cs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=6886.836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4539615" cy="3679825"/>
            <wp:effectExtent l="0" t="0" r="13335" b="15875"/>
            <wp:docPr id="20" name="Picture 20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2 - Осциллограмма схемы с ОЭ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080" cy="2748280"/>
            <wp:effectExtent l="0" t="0" r="13970" b="13970"/>
            <wp:docPr id="21" name="Picture 21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3 - ЛАЧХ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схемы с ОЭ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080" cy="2755265"/>
            <wp:effectExtent l="0" t="0" r="13970" b="6985"/>
            <wp:docPr id="22" name="Picture 22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-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4 - ЛФЧХ схемы с ОЭ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Собрать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ОБ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5), ознакомиться с порядком расчёта параметров схемы.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1080" cy="3243580"/>
            <wp:effectExtent l="0" t="0" r="13970" b="13970"/>
            <wp:docPr id="25" name="Picture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Параметр</w:t>
            </w:r>
          </w:p>
        </w:tc>
        <w:tc>
          <w:tcPr>
            <w:tcW w:w="655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3.68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49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10.5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66.6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49.5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2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Параметр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2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=0.98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Параметр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</m:t>
          </m:r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=4.16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Times New Roman" w:cs="Times New Roman"/>
          <w:b w:val="0"/>
          <w:i w:val="0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hAnsi="Times New Roman" w:cs="Times New Roman"/>
              <w:sz w:val="28"/>
              <w:szCs w:val="28"/>
              <w:lang w:val="ru-RU"/>
            </w:rPr>
            <m:t xml:space="preserve">Параметр 3: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22Э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1−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=0.015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=</m:t>
          </m:r>
          <m:sSup>
            <m:sSup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SupPr>
            <m:e>
              <m:d>
                <m:d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ℎ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11</m:t>
                          </m:r>
                          <m:ctrlPr>
                            <m:rPr/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ru-RU"/>
                            </w:rPr>
                            <m:t>б1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vertAlign w:val="baseline"/>
                              <w:lang w:val="ru-RU"/>
                            </w:rPr>
                            <m:t>э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  <w:vertAlign w:val="baseline"/>
                              <w:lang w:val="en-US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den>
                  </m:f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</m:d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−1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3,68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напряжению: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=10.5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току: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m:rPr/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=0.49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мощности: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=5.145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drawing>
          <wp:inline distT="0" distB="0" distL="114300" distR="114300">
            <wp:extent cx="5568315" cy="4497070"/>
            <wp:effectExtent l="0" t="0" r="13335" b="17780"/>
            <wp:docPr id="26" name="Picture 26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2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Осциллограмма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0445" cy="3140075"/>
            <wp:effectExtent l="0" t="0" r="14605" b="3175"/>
            <wp:docPr id="27" name="Picture 27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2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ЛАЧХ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080" cy="3158490"/>
            <wp:effectExtent l="0" t="0" r="13970" b="3810"/>
            <wp:docPr id="28" name="Picture 28" descr="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2-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- ЛФЧХ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Собрать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 на рабочем поле среды Multisim схему для испытания усилительного каскада на биполярном транзисторе с ОК (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ис.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9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), ознакомиться с порядком расчёта параметров схемы.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6104255" cy="3496310"/>
            <wp:effectExtent l="0" t="0" r="10795" b="8890"/>
            <wp:docPr id="29" name="Picture 2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7"/>
        <w:gridCol w:w="3277"/>
        <w:gridCol w:w="3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Параметр</w:t>
            </w:r>
          </w:p>
        </w:tc>
        <w:tc>
          <w:tcPr>
            <w:tcW w:w="655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14800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96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0.99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Теоретически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Экспериментально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27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1.485</w:t>
            </w:r>
          </w:p>
        </w:tc>
        <w:tc>
          <w:tcPr>
            <w:tcW w:w="32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/>
          <w:color w:val="000000"/>
          <w:kern w:val="0"/>
          <w:sz w:val="28"/>
          <w:szCs w:val="28"/>
          <w:lang w:val="en-US" w:eastAsia="zh-CN" w:bidi="ar"/>
        </w:rPr>
      </w:pPr>
    </w:p>
    <w:p>
      <w:pPr>
        <m:rPr/>
        <w:rPr>
          <w:rFonts w:hint="default" w:hAnsi="Times New Roman" w:cs="Times New Roman"/>
          <w:b w:val="0"/>
          <w:i w:val="0"/>
          <w:sz w:val="28"/>
          <w:szCs w:val="28"/>
          <w:lang w:val="ru-RU"/>
        </w:rPr>
      </w:pPr>
      <w:r>
        <m:rPr/>
        <w:rPr>
          <w:rFonts w:hint="default" w:hAnsi="Times New Roman" w:cs="Times New Roman"/>
          <w:b w:val="0"/>
          <w:i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in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en-US"/>
            </w:rPr>
            <m:t>=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ℎ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11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э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+</m:t>
          </m:r>
          <m:d>
            <m:d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2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en-US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э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=14800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m:rPr/>
        <w:rPr>
          <w:rFonts w:hint="default" w:hAnsi="Cambria Math" w:cs="Times New Roman"/>
          <w:i w:val="0"/>
          <w:sz w:val="28"/>
          <w:szCs w:val="28"/>
          <w:vertAlign w:val="baseline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Выходное сопротивление: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en-US"/>
                </w:rPr>
                <m:t>out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fPr>
            <m:num>
              <m:sSub>
                <m:sSubP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ℎ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22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э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en-US"/>
                    </w:rPr>
                    <m:t>22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vertAlign w:val="baseline"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vertAlign w:val="baseline"/>
              <w:lang w:val="ru-RU"/>
            </w:rPr>
            <m:t>=1.485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напряжению: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2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э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ℎ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ℎ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2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en-US"/>
                        </w:rPr>
                        <m:t>1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baseline"/>
                          <w:lang w:val="ru-RU"/>
                        </w:rPr>
                        <m:t>э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vertAlign w:val="baseline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э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0.99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току: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1+</m:t>
          </m:r>
          <m:sSub>
            <m:sSubP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ℎ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21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э</m:t>
              </m:r>
              <m:ctrlPr>
                <m:rPr/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96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m:t xml:space="preserve">Коэффициент усиления по мощности: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=95.04</m:t>
          </m:r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5541010" cy="4475480"/>
            <wp:effectExtent l="0" t="0" r="2540" b="1270"/>
            <wp:docPr id="30" name="Picture 30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3-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10 - Осциллограмма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2985" cy="2879090"/>
            <wp:effectExtent l="0" t="0" r="12065" b="16510"/>
            <wp:docPr id="31" name="Picture 31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3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11 - ЛАЧХ схемы с ОБ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drawing>
          <wp:inline distT="0" distB="0" distL="114300" distR="114300">
            <wp:extent cx="6101715" cy="2875280"/>
            <wp:effectExtent l="0" t="0" r="13335" b="1270"/>
            <wp:docPr id="32" name="Picture 32" descr="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3-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12 - ЛФЧХ схемы с ОБ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Также рассмотрим полное сравнение теоретическим и практических характеристик исследуемого транзистора:</w:t>
      </w:r>
    </w:p>
    <w:tbl>
      <w:tblPr>
        <w:tblStyle w:val="5"/>
        <w:tblW w:w="9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05"/>
        <w:gridCol w:w="1405"/>
        <w:gridCol w:w="1405"/>
        <w:gridCol w:w="1405"/>
        <w:gridCol w:w="1405"/>
        <w:gridCol w:w="1405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Парам.</w:t>
            </w:r>
          </w:p>
        </w:tc>
        <w:tc>
          <w:tcPr>
            <w:tcW w:w="8431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Схема включения транзистора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8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ОЭ</w:t>
            </w:r>
          </w:p>
        </w:tc>
        <w:tc>
          <w:tcPr>
            <w:tcW w:w="281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ОБ</w:t>
            </w:r>
          </w:p>
        </w:tc>
        <w:tc>
          <w:tcPr>
            <w:tcW w:w="281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ru-RU"/>
              </w:rPr>
              <w:t>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361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325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3.68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3.91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14800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94.86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91.7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49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96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86.7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u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11.875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6.31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10.5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12.47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0.99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0.984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R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vertAlign w:val="baseline"/>
                        <w:lang w:val="en-US"/>
                      </w:rPr>
                      <m:t>out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Теор.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Экспер.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5" w:type="dxa"/>
            <w:vMerge w:val="continue"/>
            <w:tcBorders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294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53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66.6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49.5</w:t>
            </w:r>
          </w:p>
        </w:tc>
        <w:tc>
          <w:tcPr>
            <w:tcW w:w="140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1.485</w:t>
            </w:r>
          </w:p>
        </w:tc>
        <w:tc>
          <w:tcPr>
            <w:tcW w:w="140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Таблица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2" w:name="_GoBack"/>
      <w:bookmarkEnd w:id="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36926"/>
    <w:multiLevelType w:val="singleLevel"/>
    <w:tmpl w:val="E4736926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B7003BA"/>
    <w:rsid w:val="20D04868"/>
    <w:rsid w:val="28E42A24"/>
    <w:rsid w:val="392D42D5"/>
    <w:rsid w:val="53273D43"/>
    <w:rsid w:val="61976429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2024-05-01T12:31:42Z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7103DA8790A94C98B448289F7F4BB318_13</vt:lpwstr>
  </property>
</Properties>
</file>