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 xml:space="preserve">Мультивибратор на основе операционного усилителя с интегрирующей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en-US"/>
        </w:rPr>
        <w:t xml:space="preserve">RC -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цепью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"https://github.com/ledibonibell/Module04-ECE"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https://github.com/ledibonibell/Module04-</w:t>
      </w:r>
      <w:r>
        <w:rPr>
          <w:rStyle w:val="5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Изучение принципов построения схем мультивибраторов на основу ОУ, исследование режимов работы.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327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мкФ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40</w:t>
            </w:r>
          </w:p>
        </w:tc>
        <w:tc>
          <w:tcPr>
            <w:tcW w:w="327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0.056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мкФ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0.068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40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80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965"/>
        <w:gridCol w:w="1966"/>
        <w:gridCol w:w="1966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мкФ</m:t>
                </m:r>
              </m:oMath>
            </m:oMathPara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ascii="Cambria Math" w:hAnsi="Cambria Math" w:cs="Times New Roman"/>
                <w:bCs w:val="0"/>
                <w:i/>
                <w:color w:val="000000"/>
                <w:kern w:val="0"/>
                <w:sz w:val="28"/>
                <w:szCs w:val="28"/>
                <w:vertAlign w:val="baseline"/>
                <w:lang w:val="ru-RU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ascii="Cambria Math" w:hAnsi="Cambria Math" w:cs="Times New Roman"/>
                <w:bCs w:val="0"/>
                <w:i/>
                <w:color w:val="000000"/>
                <w:kern w:val="0"/>
                <w:sz w:val="28"/>
                <w:szCs w:val="28"/>
                <w:vertAlign w:val="baseline"/>
                <w:lang w:val="ru-RU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0.068</w:t>
            </w:r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47</w:t>
            </w:r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4.7</w:t>
            </w:r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24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965"/>
        <w:gridCol w:w="1966"/>
        <w:gridCol w:w="1966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мкФ</m:t>
                </m:r>
              </m:oMath>
            </m:oMathPara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ascii="Cambria Math" w:hAnsi="Cambria Math" w:cs="Times New Roman"/>
                <w:bCs w:val="0"/>
                <w:i/>
                <w:color w:val="000000"/>
                <w:kern w:val="0"/>
                <w:sz w:val="28"/>
                <w:szCs w:val="28"/>
                <w:vertAlign w:val="baseline"/>
                <w:lang w:val="ru-RU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ascii="Cambria Math" w:hAnsi="Cambria Math" w:cs="Times New Roman"/>
                <w:bCs w:val="0"/>
                <w:i/>
                <w:color w:val="000000"/>
                <w:kern w:val="0"/>
                <w:sz w:val="28"/>
                <w:szCs w:val="28"/>
                <w:vertAlign w:val="baseline"/>
                <w:lang w:val="ru-RU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,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0.068</w:t>
            </w:r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47</w:t>
            </w:r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4.7</w:t>
            </w:r>
          </w:p>
        </w:tc>
        <w:tc>
          <w:tcPr>
            <w:tcW w:w="196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24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Транзистор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BC817-16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00" w:leftChars="0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Источники постоянной ЭДС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00" w:leftChars="0" w:firstLine="0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Резисторы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00" w:leftChars="0" w:firstLine="0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Конденсатор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00" w:leftChars="0" w:firstLine="0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Операционный усилитель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00" w:leftChars="0" w:firstLine="0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Осциллограф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200" w:leftChars="0" w:firstLine="0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Частотомер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Соберите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согласно варианту, на рабочем поле среды Multisim схему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(Рис. 1)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испытания симметричного автоколебательного мультивибратора на ОУ.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Запустите процесс моделирования работы схемы. С помощью осциллографа проверьте наличие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импульсов на выходе мультивибратора.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68470" cy="3714750"/>
            <wp:effectExtent l="0" t="0" r="17780" b="0"/>
            <wp:docPr id="19" name="Picture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2"/>
        <w:gridCol w:w="1092"/>
        <w:gridCol w:w="1092"/>
        <w:gridCol w:w="1092"/>
        <w:gridCol w:w="1092"/>
        <w:gridCol w:w="1093"/>
        <w:gridCol w:w="1093"/>
        <w:gridCol w:w="1093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нас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нас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−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−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T</m:t>
                </m:r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Измер.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20.80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-20.80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10.40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-10.40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2.462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2.434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4.896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Расч.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20.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-20.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10.3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-10.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2.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2.2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4.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699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20</w:t>
            </w:r>
            <w:r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25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lang w:val="en-US"/>
        </w:rPr>
        <w:drawing>
          <wp:inline distT="0" distB="0" distL="114300" distR="114300">
            <wp:extent cx="5015230" cy="3534410"/>
            <wp:effectExtent l="0" t="0" r="13970" b="8890"/>
            <wp:docPr id="20" name="Picture 20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2 -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Осциллограмма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Соберите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согласно варианту, на рабочем поле среды Multisim схему для испытания несимметричного автоколебательного мультивибратора на ОУ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ис. 3). Запустите процесс моделирования работы схемы. С помощью осциллографа проверьте наличие импульсов на выходе мультивибратора.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21605" cy="3778885"/>
            <wp:effectExtent l="0" t="0" r="17145" b="12065"/>
            <wp:docPr id="21" name="Picture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2"/>
        <w:gridCol w:w="1092"/>
        <w:gridCol w:w="1092"/>
        <w:gridCol w:w="1092"/>
        <w:gridCol w:w="1093"/>
        <w:gridCol w:w="1093"/>
        <w:gridCol w:w="1093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нас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нас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−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−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bSup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T</m:t>
                </m:r>
              </m:oMath>
            </m:oMathPara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Измер.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20.80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-20.80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10.405</w:t>
            </w:r>
          </w:p>
        </w:tc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-10.12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5.786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3.042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8.902</w:t>
            </w:r>
          </w:p>
        </w:tc>
        <w:tc>
          <w:tcPr>
            <w:tcW w:w="1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Расч.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20.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-20.8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10.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092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-10.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9.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489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4.9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14.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093" w:type="dxa"/>
            <w:vAlign w:val="center"/>
          </w:tcPr>
          <w:p>
            <w:pPr>
              <w:spacing w:before="120" w:after="120" w:line="240" w:lineRule="auto"/>
              <w:jc w:val="center"/>
              <w:outlineLvl w:val="0"/>
              <w:rPr>
                <w:rFonts w:hint="default"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val="en-US" w:eastAsia="ru-RU"/>
              </w:rPr>
              <w:t>67.1</w:t>
            </w:r>
            <w:r>
              <w:rPr>
                <w:rFonts w:ascii="Times New Roman" w:hAnsi="Times New Roman" w:eastAsia="Times New Roman" w:cs="Times New Roman"/>
                <w:bCs/>
                <w:kern w:val="36"/>
                <w:sz w:val="28"/>
                <w:szCs w:val="28"/>
                <w:lang w:eastAsia="ru-RU"/>
              </w:rPr>
              <w:t>74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36590" cy="4050665"/>
            <wp:effectExtent l="0" t="0" r="16510" b="6985"/>
            <wp:docPr id="24" name="Picture 24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Осциллограмма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Соберите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согласно варианту, на рабочем поле среды Multisim схему для испытания автоколебательного мультивибратора на ОУ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(Рис. 5)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с изменяемой скважностью импульсов. Запустите процесс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моделирования. С помощью осциллографа проверьте наличие импульсов на выходе мультивибратора.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79440" cy="4496435"/>
            <wp:effectExtent l="0" t="0" r="16510" b="18415"/>
            <wp:docPr id="22" name="Picture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4"/>
        <w:gridCol w:w="1404"/>
        <w:gridCol w:w="1404"/>
        <w:gridCol w:w="1405"/>
        <w:gridCol w:w="1405"/>
        <w:gridCol w:w="1405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0%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1.89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2.275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2.659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2.984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3.309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3.664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3.693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3.309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2.925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2.600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2.275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T</m:t>
                </m:r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5,583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5,584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5,584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5,584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5,584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5,554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f</m:t>
                </m:r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179,1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00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179,083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179,083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179,083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179,083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bottom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180,050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04205" cy="3987800"/>
            <wp:effectExtent l="0" t="0" r="10795" b="12700"/>
            <wp:docPr id="25" name="Picture 25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Осциллограмма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Соберите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согласно варианту, на рабочем поле среды Multisim схему для испытания автоколебательного мультивибратора на ОУ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(Рис. 7)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с изменяемой частотой следования импульсов. Запустите процесс моделирования. С помощью осциллографа проверьте наличие импульсов на выходе мультивибратора.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03620" cy="3657600"/>
            <wp:effectExtent l="0" t="0" r="11430" b="0"/>
            <wp:docPr id="23" name="Picture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04"/>
        <w:gridCol w:w="1404"/>
        <w:gridCol w:w="1405"/>
        <w:gridCol w:w="1405"/>
        <w:gridCol w:w="1405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0%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80%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3.486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3.250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2.865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2.541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2.186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1.861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3.574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3.161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2.866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2.511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2.215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1.802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T</m:t>
                </m:r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7.060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6.411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5.731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5.052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4.401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3.663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f</m:t>
                </m:r>
              </m:oMath>
            </m:oMathPara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141.643</w:t>
            </w:r>
          </w:p>
        </w:tc>
        <w:tc>
          <w:tcPr>
            <w:tcW w:w="140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155.981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174.489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197.941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227.221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8"/>
                <w:szCs w:val="28"/>
                <w:vertAlign w:val="baseline"/>
                <w:lang w:val="en-US"/>
              </w:rPr>
              <w:t>273.001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805170" cy="4075430"/>
            <wp:effectExtent l="0" t="0" r="5080" b="1270"/>
            <wp:docPr id="26" name="Picture 26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4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Осциллограмма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результате проведенных экспериментов было выявлено, что увеличение сопротивлений или емкостей в схеме приводит к увеличению периода колебаний, а изменение параметров питания или коэффициента усиления операционного усилителя влияет на форму сигнала выходного колебания.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Таким образом, изучение принципов построения схем мультивибраторов на основе операционных усилителей позволяет понять принцип их работы, а исследование различных режимов работы позволяет оптимизировать параметры схемы под конкретные требования.</w:t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36926"/>
    <w:multiLevelType w:val="singleLevel"/>
    <w:tmpl w:val="E4736926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11C3188B"/>
    <w:multiLevelType w:val="singleLevel"/>
    <w:tmpl w:val="11C3188B"/>
    <w:lvl w:ilvl="0" w:tentative="0">
      <w:start w:val="1"/>
      <w:numFmt w:val="decimal"/>
      <w:suff w:val="space"/>
      <w:lvlText w:val="%1."/>
      <w:lvlJc w:val="left"/>
      <w:pPr>
        <w:ind w:left="-5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069773C"/>
    <w:rsid w:val="16D64236"/>
    <w:rsid w:val="1B7003BA"/>
    <w:rsid w:val="20D04868"/>
    <w:rsid w:val="28E42A24"/>
    <w:rsid w:val="32803192"/>
    <w:rsid w:val="392D42D5"/>
    <w:rsid w:val="3B4F2F2D"/>
    <w:rsid w:val="53273D43"/>
    <w:rsid w:val="5C48357A"/>
    <w:rsid w:val="61976429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2024-05-11T11:41:17Z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7103DA8790A94C98B448289F7F4BB318_13</vt:lpwstr>
  </property>
</Properties>
</file>