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95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187"/>
      </w:tblGrid>
      <w:tr w14:paraId="2EB25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B82475B">
            <w:pPr>
              <w:rPr>
                <w:b/>
              </w:rPr>
            </w:pPr>
            <w:r>
              <w:rPr>
                <w:b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5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6" w:type="dxa"/>
          </w:tcPr>
          <w:p w14:paraId="5FF84A9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3528F9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15AB28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F7F9A65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52D4C1">
            <w:pPr>
              <w:spacing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DB8D59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6E5F345">
            <w:pPr>
              <w:spacing w:line="240" w:lineRule="auto"/>
              <w:jc w:val="center"/>
              <w:rPr>
                <w:b/>
              </w:rPr>
            </w:pPr>
            <w:bookmarkStart w:id="0" w:name="gjdgxs"/>
            <w:bookmarkEnd w:id="0"/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BE33CAB">
      <w:pPr>
        <w:pBdr>
          <w:bottom w:val="single" w:color="000001" w:sz="24" w:space="0"/>
        </w:pBdr>
        <w:jc w:val="center"/>
        <w:rPr>
          <w:sz w:val="12"/>
          <w:szCs w:val="12"/>
        </w:rPr>
      </w:pPr>
    </w:p>
    <w:p w14:paraId="279B2AFD">
      <w:pPr>
        <w:spacing w:line="240" w:lineRule="auto"/>
        <w:ind w:left="360"/>
        <w:jc w:val="center"/>
        <w:rPr>
          <w:sz w:val="20"/>
        </w:rPr>
      </w:pPr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903"/>
      </w:tblGrid>
      <w:tr w14:paraId="794F0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06CCEE9A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Факультет</w:t>
            </w:r>
          </w:p>
        </w:tc>
        <w:tc>
          <w:tcPr>
            <w:tcW w:w="7902" w:type="dxa"/>
          </w:tcPr>
          <w:p w14:paraId="7EEA306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«Информатика и системы управления» (ИУ)</w:t>
            </w:r>
          </w:p>
        </w:tc>
      </w:tr>
      <w:tr w14:paraId="7E7765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 w14:paraId="66CF89B1">
            <w:pPr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Кафедра</w:t>
            </w:r>
          </w:p>
        </w:tc>
        <w:tc>
          <w:tcPr>
            <w:tcW w:w="7902" w:type="dxa"/>
          </w:tcPr>
          <w:p w14:paraId="42E24B81">
            <w:pPr>
              <w:rPr>
                <w:smallCaps/>
                <w:szCs w:val="28"/>
              </w:rPr>
            </w:pPr>
            <w:r>
              <w:rPr>
                <w:szCs w:val="28"/>
              </w:rPr>
              <w:t>«Информационная безопасность» (ИУ8)</w:t>
            </w:r>
          </w:p>
        </w:tc>
      </w:tr>
    </w:tbl>
    <w:p w14:paraId="457F1229">
      <w:pPr>
        <w:spacing w:after="0"/>
      </w:pPr>
    </w:p>
    <w:p w14:paraId="36E87D32">
      <w:pPr>
        <w:spacing w:after="200"/>
        <w:jc w:val="center"/>
        <w:rPr>
          <w:rFonts w:hint="default"/>
          <w:sz w:val="32"/>
          <w:szCs w:val="32"/>
          <w:lang w:val="en-US"/>
        </w:rPr>
      </w:pPr>
      <w:r>
        <w:rPr>
          <w:b/>
          <w:smallCaps/>
          <w:sz w:val="32"/>
          <w:szCs w:val="32"/>
        </w:rPr>
        <w:t>ОТЧЁТ ПО ЛАБОРАТОРНОЙ РАБОТЕ №</w:t>
      </w:r>
      <w:r>
        <w:rPr>
          <w:rFonts w:hint="default"/>
          <w:b/>
          <w:smallCaps/>
          <w:sz w:val="32"/>
          <w:szCs w:val="32"/>
          <w:lang w:val="en-US"/>
        </w:rPr>
        <w:t>2</w:t>
      </w:r>
    </w:p>
    <w:p w14:paraId="1017B9E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АППАРАТНЫЕ СРЕДСТВА ВЫЧИСЛИТЕЛЬНОЙ ТЕХНИКИ</w:t>
      </w:r>
    </w:p>
    <w:p w14:paraId="79430151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rFonts w:hint="default"/>
          <w:sz w:val="32"/>
          <w:szCs w:val="32"/>
          <w:lang w:val="ru-RU"/>
        </w:rPr>
        <w:t>Битовый процессор 2</w:t>
      </w:r>
      <w:r>
        <w:rPr>
          <w:sz w:val="32"/>
          <w:szCs w:val="32"/>
        </w:rPr>
        <w:t>»</w:t>
      </w:r>
    </w:p>
    <w:p w14:paraId="1A96880C">
      <w:bookmarkStart w:id="1" w:name="30j0zll"/>
      <w:bookmarkEnd w:id="1"/>
    </w:p>
    <w:p w14:paraId="07541661">
      <w:bookmarkStart w:id="21" w:name="_GoBack"/>
      <w:bookmarkEnd w:id="21"/>
    </w:p>
    <w:p w14:paraId="1BEE0582">
      <w:pPr>
        <w:tabs>
          <w:tab w:val="left" w:pos="7371"/>
        </w:tabs>
        <w:rPr>
          <w:sz w:val="24"/>
          <w:szCs w:val="24"/>
        </w:rPr>
      </w:pPr>
      <w:bookmarkStart w:id="2" w:name="1fob9te"/>
      <w:bookmarkEnd w:id="2"/>
    </w:p>
    <w:p w14:paraId="15561B34">
      <w:pPr>
        <w:tabs>
          <w:tab w:val="left" w:pos="7371"/>
        </w:tabs>
      </w:pPr>
    </w:p>
    <w:p w14:paraId="235E5E9A">
      <w:pPr>
        <w:tabs>
          <w:tab w:val="left" w:pos="7371"/>
        </w:tabs>
      </w:pPr>
    </w:p>
    <w:p w14:paraId="76600313">
      <w:pPr>
        <w:tabs>
          <w:tab w:val="left" w:pos="7371"/>
        </w:tabs>
      </w:pPr>
    </w:p>
    <w:p w14:paraId="5C62D488">
      <w:pPr>
        <w:tabs>
          <w:tab w:val="left" w:pos="7371"/>
        </w:tabs>
      </w:pPr>
    </w:p>
    <w:p w14:paraId="56803D25">
      <w:pPr>
        <w:tabs>
          <w:tab w:val="left" w:pos="7371"/>
        </w:tabs>
      </w:pPr>
    </w:p>
    <w:p w14:paraId="10B6A92F">
      <w:pPr>
        <w:tabs>
          <w:tab w:val="left" w:pos="7371"/>
        </w:tabs>
      </w:pPr>
    </w:p>
    <w:p w14:paraId="4A852366">
      <w:pPr>
        <w:tabs>
          <w:tab w:val="left" w:pos="7371"/>
        </w:tabs>
      </w:pPr>
      <w:bookmarkStart w:id="3" w:name="3znysh7"/>
      <w:bookmarkEnd w:id="3"/>
    </w:p>
    <w:tbl>
      <w:tblPr>
        <w:tblStyle w:val="32"/>
        <w:tblW w:w="98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8"/>
        <w:gridCol w:w="3016"/>
      </w:tblGrid>
      <w:tr w14:paraId="6B3540F1">
        <w:trPr>
          <w:trHeight w:val="1020" w:hRule="atLeast"/>
        </w:trPr>
        <w:tc>
          <w:tcPr>
            <w:tcW w:w="6837" w:type="dxa"/>
          </w:tcPr>
          <w:p w14:paraId="70ABEA27">
            <w:pPr>
              <w:tabs>
                <w:tab w:val="left" w:pos="7371"/>
              </w:tabs>
              <w:rPr>
                <w:szCs w:val="28"/>
              </w:rPr>
            </w:pPr>
            <w:r>
              <w:rPr>
                <w:szCs w:val="28"/>
              </w:rPr>
              <w:t>Преподаватель: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Рафиков А.Г.</w:t>
            </w:r>
          </w:p>
        </w:tc>
        <w:tc>
          <w:tcPr>
            <w:tcW w:w="3016" w:type="dxa"/>
            <w:vAlign w:val="bottom"/>
          </w:tcPr>
          <w:p w14:paraId="0E42BBCE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312B7506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  <w:tr w14:paraId="16BFD9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6837" w:type="dxa"/>
          </w:tcPr>
          <w:p w14:paraId="75094E9D">
            <w:pPr>
              <w:rPr>
                <w:szCs w:val="28"/>
              </w:rPr>
            </w:pPr>
            <w:r>
              <w:rPr>
                <w:szCs w:val="28"/>
              </w:rPr>
              <w:t>Студент:</w:t>
            </w:r>
            <w:r>
              <w:rPr>
                <w:szCs w:val="28"/>
              </w:rPr>
              <w:br w:type="textWrapping"/>
            </w:r>
            <w:r>
              <w:rPr>
                <w:szCs w:val="28"/>
              </w:rPr>
              <w:t>Девяткин Е.Д.</w:t>
            </w:r>
            <w:bookmarkStart w:id="4" w:name="__DdeLink__6179_1567192560"/>
            <w:r>
              <w:rPr>
                <w:szCs w:val="28"/>
              </w:rPr>
              <w:t xml:space="preserve">, группа </w:t>
            </w:r>
            <w:r>
              <w:rPr>
                <w:szCs w:val="28"/>
                <w:shd w:val="clear" w:color="auto" w:fill="FFFFFF"/>
              </w:rPr>
              <w:t xml:space="preserve">ИУ8-74 </w:t>
            </w:r>
            <w:r>
              <w:rPr>
                <w:szCs w:val="28"/>
              </w:rPr>
              <w:t>(</w:t>
            </w:r>
            <w:bookmarkEnd w:id="4"/>
            <w:bookmarkStart w:id="5" w:name="2et92p0"/>
            <w:bookmarkEnd w:id="5"/>
            <w:r>
              <w:rPr>
                <w:szCs w:val="28"/>
              </w:rPr>
              <w:t>4 курс)</w:t>
            </w:r>
          </w:p>
        </w:tc>
        <w:tc>
          <w:tcPr>
            <w:tcW w:w="3016" w:type="dxa"/>
            <w:vAlign w:val="bottom"/>
          </w:tcPr>
          <w:p w14:paraId="0119E0FD">
            <w:pPr>
              <w:tabs>
                <w:tab w:val="left" w:pos="6804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____________________</w:t>
            </w:r>
          </w:p>
          <w:p w14:paraId="58D8F870">
            <w:pPr>
              <w:tabs>
                <w:tab w:val="left" w:pos="7371"/>
              </w:tabs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(подпись, дата)</w:t>
            </w:r>
          </w:p>
        </w:tc>
      </w:tr>
    </w:tbl>
    <w:p w14:paraId="58FB5549">
      <w:pPr>
        <w:spacing w:after="0"/>
        <w:sectPr>
          <w:footerReference r:id="rId5" w:type="default"/>
          <w:type w:val="continuous"/>
          <w:pgSz w:w="11900" w:h="16840"/>
          <w:pgMar w:top="1134" w:right="1134" w:bottom="1134" w:left="1701" w:header="0" w:footer="0" w:gutter="0"/>
          <w:cols w:equalWidth="0" w:num="1">
            <w:col w:w="9320"/>
          </w:cols>
        </w:sectPr>
      </w:pPr>
    </w:p>
    <w:p w14:paraId="3D03A55D">
      <w:pPr>
        <w:spacing w:after="200"/>
        <w:jc w:val="center"/>
        <w:rPr>
          <w:b/>
        </w:rPr>
      </w:pPr>
      <w:bookmarkStart w:id="6" w:name="page2"/>
      <w:bookmarkEnd w:id="6"/>
      <w:r>
        <w:rPr>
          <w:b/>
          <w:color w:val="231F20"/>
          <w:szCs w:val="28"/>
        </w:rPr>
        <w:t>Содержание</w:t>
      </w:r>
    </w:p>
    <w:p w14:paraId="2AEBC945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"_Toc208567293" </w:instrText>
      </w:r>
      <w:r>
        <w:fldChar w:fldCharType="separate"/>
      </w:r>
      <w:r>
        <w:rPr>
          <w:rStyle w:val="8"/>
        </w:rPr>
        <w:t>Цель работы</w:t>
      </w:r>
      <w:r>
        <w:tab/>
      </w:r>
      <w:r>
        <w:fldChar w:fldCharType="begin"/>
      </w:r>
      <w:r>
        <w:instrText xml:space="preserve"> PAGEREF _Toc208567293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2952BDE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"_Toc208567294" </w:instrText>
      </w:r>
      <w:r>
        <w:fldChar w:fldCharType="separate"/>
      </w:r>
      <w:r>
        <w:rPr>
          <w:rStyle w:val="8"/>
        </w:rPr>
        <w:t>Теоретическая часть</w:t>
      </w:r>
      <w:r>
        <w:tab/>
      </w:r>
      <w:r>
        <w:fldChar w:fldCharType="begin"/>
      </w:r>
      <w:r>
        <w:instrText xml:space="preserve"> PAGEREF _Toc208567294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FC0A849">
      <w:pPr>
        <w:pStyle w:val="15"/>
        <w:tabs>
          <w:tab w:val="right" w:leader="dot" w:pos="962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"_Toc208567295" </w:instrText>
      </w:r>
      <w:r>
        <w:fldChar w:fldCharType="separate"/>
      </w:r>
      <w:r>
        <w:rPr>
          <w:rStyle w:val="8"/>
        </w:rPr>
        <w:t>Выполнение работы</w:t>
      </w:r>
      <w:r>
        <w:tab/>
      </w:r>
      <w:r>
        <w:fldChar w:fldCharType="begin"/>
      </w:r>
      <w:r>
        <w:instrText xml:space="preserve"> PAGEREF _Toc208567295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D04BAAF">
      <w:pPr>
        <w:pStyle w:val="16"/>
        <w:tabs>
          <w:tab w:val="right" w:leader="dot" w:pos="9626"/>
        </w:tabs>
        <w:ind w:left="56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"_Toc208567296" </w:instrText>
      </w:r>
      <w:r>
        <w:fldChar w:fldCharType="separate"/>
      </w:r>
      <w:r>
        <w:rPr>
          <w:rStyle w:val="8"/>
        </w:rPr>
        <w:t>Задание 1</w:t>
      </w:r>
      <w:r>
        <w:tab/>
      </w:r>
      <w:r>
        <w:fldChar w:fldCharType="begin"/>
      </w:r>
      <w:r>
        <w:instrText xml:space="preserve"> PAGEREF _Toc208567296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97A8DF5">
      <w:pPr>
        <w:pStyle w:val="16"/>
        <w:tabs>
          <w:tab w:val="right" w:leader="dot" w:pos="9626"/>
        </w:tabs>
        <w:ind w:left="56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"_Toc208567297" </w:instrText>
      </w:r>
      <w:r>
        <w:fldChar w:fldCharType="separate"/>
      </w:r>
      <w:r>
        <w:rPr>
          <w:rStyle w:val="8"/>
        </w:rPr>
        <w:t>Задание 2 – Битовые логические инструкции.</w:t>
      </w:r>
      <w:r>
        <w:tab/>
      </w:r>
      <w:r>
        <w:fldChar w:fldCharType="begin"/>
      </w:r>
      <w:r>
        <w:instrText xml:space="preserve"> PAGEREF _Toc208567297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DA4EDA8">
      <w:pPr>
        <w:pStyle w:val="16"/>
        <w:tabs>
          <w:tab w:val="right" w:leader="dot" w:pos="9626"/>
        </w:tabs>
        <w:ind w:left="56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"_Toc208567298" </w:instrText>
      </w:r>
      <w:r>
        <w:fldChar w:fldCharType="separate"/>
      </w:r>
      <w:r>
        <w:rPr>
          <w:rStyle w:val="8"/>
        </w:rPr>
        <w:t>Задание 3 – Тест битов.</w:t>
      </w:r>
      <w:r>
        <w:tab/>
      </w:r>
      <w:r>
        <w:fldChar w:fldCharType="begin"/>
      </w:r>
      <w:r>
        <w:instrText xml:space="preserve"> PAGEREF _Toc208567298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B3E3765">
      <w:pPr>
        <w:pStyle w:val="16"/>
        <w:tabs>
          <w:tab w:val="right" w:leader="dot" w:pos="9626"/>
        </w:tabs>
        <w:ind w:left="56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HYPERLINK \l "_Toc208567299" </w:instrText>
      </w:r>
      <w:r>
        <w:fldChar w:fldCharType="separate"/>
      </w:r>
      <w:r>
        <w:rPr>
          <w:rStyle w:val="8"/>
        </w:rPr>
        <w:t>Задание</w:t>
      </w:r>
      <w:r>
        <w:rPr>
          <w:rStyle w:val="8"/>
          <w:lang w:val="en-US"/>
        </w:rPr>
        <w:t xml:space="preserve"> 4</w:t>
      </w:r>
      <w:r>
        <w:rPr>
          <w:rStyle w:val="8"/>
        </w:rPr>
        <w:t xml:space="preserve"> – Байтовые логические инструкции.</w:t>
      </w:r>
      <w:r>
        <w:tab/>
      </w:r>
      <w:r>
        <w:fldChar w:fldCharType="begin"/>
      </w:r>
      <w:r>
        <w:instrText xml:space="preserve"> PAGEREF _Toc208567299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FEBBAA4">
      <w:r>
        <w:fldChar w:fldCharType="end"/>
      </w:r>
    </w:p>
    <w:p w14:paraId="2163F707">
      <w:pPr>
        <w:rPr>
          <w:b/>
          <w:color w:val="231F20"/>
          <w:szCs w:val="28"/>
          <w:lang w:val="en-US"/>
        </w:rPr>
      </w:pPr>
      <w:r>
        <w:rPr>
          <w:b/>
          <w:color w:val="231F20"/>
          <w:szCs w:val="28"/>
        </w:rPr>
        <w:br w:type="page"/>
      </w:r>
    </w:p>
    <w:p w14:paraId="13088C08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7" w:name="_Toc23800"/>
      <w:bookmarkStart w:id="8" w:name="_Toc208567293"/>
      <w:r>
        <w:rPr>
          <w:sz w:val="28"/>
          <w:szCs w:val="28"/>
        </w:rPr>
        <w:t>Цель работы</w:t>
      </w:r>
      <w:bookmarkEnd w:id="7"/>
      <w:bookmarkEnd w:id="8"/>
    </w:p>
    <w:p w14:paraId="5F8206EF">
      <w:pPr>
        <w:spacing w:after="0" w:line="360" w:lineRule="auto"/>
        <w:ind w:left="0" w:firstLine="567"/>
        <w:rPr>
          <w:rFonts w:ascii="Times New Roman" w:hAnsi="Times New Roman" w:eastAsia="Calibri" w:cs="Times New Roman"/>
          <w:color w:val="auto"/>
          <w:sz w:val="28"/>
          <w:lang w:eastAsia="en-US"/>
        </w:rPr>
      </w:pP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 xml:space="preserve">Собрать в </w:t>
      </w:r>
      <w:r>
        <w:rPr>
          <w:rFonts w:ascii="Times New Roman" w:hAnsi="Times New Roman" w:eastAsia="Calibri" w:cs="Times New Roman"/>
          <w:color w:val="auto"/>
          <w:sz w:val="28"/>
          <w:lang w:val="en-US" w:eastAsia="en-US"/>
        </w:rPr>
        <w:t>Proteus</w:t>
      </w: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 xml:space="preserve"> модель центра управления сигналами автомобиля, используя МК </w:t>
      </w:r>
      <w:r>
        <w:rPr>
          <w:rFonts w:ascii="Times New Roman" w:hAnsi="Times New Roman" w:eastAsia="Calibri" w:cs="Times New Roman"/>
          <w:color w:val="auto"/>
          <w:sz w:val="28"/>
          <w:lang w:val="en-US" w:eastAsia="en-US"/>
        </w:rPr>
        <w:t>i</w:t>
      </w:r>
      <w:r>
        <w:rPr>
          <w:rFonts w:ascii="Times New Roman" w:hAnsi="Times New Roman" w:eastAsia="Calibri" w:cs="Times New Roman"/>
          <w:color w:val="auto"/>
          <w:sz w:val="28"/>
          <w:lang w:eastAsia="en-US"/>
        </w:rPr>
        <w:t>8051. КЗ должен быть равен 90%. В качестве индикации должен быть выбран дисплей.</w:t>
      </w:r>
    </w:p>
    <w:p w14:paraId="60FB62EE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347AB9FB">
      <w:pPr>
        <w:pStyle w:val="2"/>
        <w:tabs>
          <w:tab w:val="left" w:pos="5832"/>
        </w:tabs>
        <w:spacing w:after="200" w:line="360" w:lineRule="auto"/>
        <w:jc w:val="center"/>
        <w:rPr>
          <w:sz w:val="28"/>
          <w:szCs w:val="28"/>
        </w:rPr>
      </w:pPr>
      <w:bookmarkStart w:id="9" w:name="_Toc208567294"/>
      <w:bookmarkStart w:id="10" w:name="_Toc20698"/>
      <w:r>
        <w:rPr>
          <w:sz w:val="28"/>
          <w:szCs w:val="28"/>
        </w:rPr>
        <w:t>Теоретическая часть</w:t>
      </w:r>
      <w:bookmarkEnd w:id="9"/>
      <w:bookmarkEnd w:id="10"/>
    </w:p>
    <w:p w14:paraId="41557ED4">
      <w:pPr>
        <w:pStyle w:val="34"/>
      </w:pPr>
      <w:r>
        <w:t xml:space="preserve">В программе используется таймер 0 микроконтроллера в режиме 1 </w:t>
      </w:r>
      <w:r>
        <w:br w:type="textWrapping"/>
      </w:r>
      <w:r>
        <w:t xml:space="preserve">(16-битный), настроенный на генерацию прерываний с фиксированным периодом. Прерывание таймера – это автоматический вызов подпрограммы обработки (в данном случае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TL0_PROC</w:t>
      </w:r>
      <w:r>
        <w:t>) при переполнении таймера, что позволяет выполнять периодические действия без блокировки основной программы.</w:t>
      </w:r>
    </w:p>
    <w:p w14:paraId="52CF710E">
      <w:pPr>
        <w:pStyle w:val="34"/>
      </w:pPr>
      <w:r>
        <w:t xml:space="preserve">При инициализации (подпрограмма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INIT</w:t>
      </w:r>
      <w:r>
        <w:t>) устанавливаются разрешения глобальных прерываний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EA</w:t>
      </w:r>
      <w:r>
        <w:t>) и прерываний от таймера 0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ET0</w:t>
      </w:r>
      <w:r>
        <w:t xml:space="preserve">), а также загружаются начальные значения в регистры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</w:t>
      </w:r>
      <w:r>
        <w:t xml:space="preserve"> и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TH0</w:t>
      </w:r>
      <w:r>
        <w:t xml:space="preserve"> для задания периода:</w:t>
      </w:r>
    </w:p>
    <w:p w14:paraId="240A9410">
      <w:pPr>
        <w:pStyle w:val="46"/>
        <w:rPr>
          <w:rFonts w:hint="default"/>
        </w:rPr>
      </w:pPr>
      <w:r>
        <w:rPr>
          <w:rFonts w:hint="default"/>
        </w:rPr>
        <w:t xml:space="preserve">INIT: </w:t>
      </w:r>
    </w:p>
    <w:p w14:paraId="101BF00D">
      <w:pPr>
        <w:pStyle w:val="46"/>
        <w:rPr>
          <w:rFonts w:hint="default"/>
        </w:rPr>
      </w:pPr>
      <w:r>
        <w:rPr>
          <w:rFonts w:hint="default"/>
        </w:rPr>
        <w:t xml:space="preserve">   MOV TMOD, #00000001B</w:t>
      </w:r>
    </w:p>
    <w:p w14:paraId="6617019E">
      <w:pPr>
        <w:pStyle w:val="46"/>
        <w:rPr>
          <w:rFonts w:hint="default"/>
        </w:rPr>
      </w:pPr>
      <w:r>
        <w:rPr>
          <w:rFonts w:hint="default"/>
        </w:rPr>
        <w:t xml:space="preserve">   MOV TL0, #0 </w:t>
      </w:r>
    </w:p>
    <w:p w14:paraId="4E954662">
      <w:pPr>
        <w:pStyle w:val="46"/>
        <w:rPr>
          <w:rFonts w:hint="default"/>
        </w:rPr>
      </w:pPr>
      <w:r>
        <w:rPr>
          <w:rFonts w:hint="default"/>
        </w:rPr>
        <w:t xml:space="preserve">   MOV TH0, #-16 </w:t>
      </w:r>
    </w:p>
    <w:p w14:paraId="266E208A">
      <w:pPr>
        <w:pStyle w:val="46"/>
        <w:rPr>
          <w:rFonts w:hint="default"/>
        </w:rPr>
      </w:pPr>
      <w:r>
        <w:rPr>
          <w:rFonts w:hint="default"/>
        </w:rPr>
        <w:t xml:space="preserve">   MOV SUB_DIV, #244 </w:t>
      </w:r>
    </w:p>
    <w:p w14:paraId="0D0E67DA">
      <w:pPr>
        <w:pStyle w:val="46"/>
        <w:rPr>
          <w:rFonts w:hint="default"/>
        </w:rPr>
      </w:pPr>
      <w:r>
        <w:rPr>
          <w:rFonts w:hint="default"/>
        </w:rPr>
        <w:t xml:space="preserve">   MOV R5, #61</w:t>
      </w:r>
    </w:p>
    <w:p w14:paraId="17A87E5C">
      <w:pPr>
        <w:pStyle w:val="46"/>
        <w:rPr>
          <w:rFonts w:hint="default"/>
        </w:rPr>
      </w:pPr>
      <w:r>
        <w:rPr>
          <w:rFonts w:hint="default"/>
        </w:rPr>
        <w:t xml:space="preserve">   SETB ET0 </w:t>
      </w:r>
    </w:p>
    <w:p w14:paraId="75D8D8A6">
      <w:pPr>
        <w:pStyle w:val="46"/>
        <w:rPr>
          <w:rFonts w:hint="default"/>
        </w:rPr>
      </w:pPr>
      <w:r>
        <w:rPr>
          <w:rFonts w:hint="default"/>
        </w:rPr>
        <w:t xml:space="preserve">   SETB EA </w:t>
      </w:r>
    </w:p>
    <w:p w14:paraId="49BBEA31">
      <w:pPr>
        <w:pStyle w:val="46"/>
        <w:rPr>
          <w:rFonts w:hint="default"/>
        </w:rPr>
      </w:pPr>
      <w:r>
        <w:rPr>
          <w:rFonts w:hint="default"/>
        </w:rPr>
        <w:t xml:space="preserve">   SETB TR0 </w:t>
      </w:r>
    </w:p>
    <w:p w14:paraId="4DAFA688">
      <w:pPr>
        <w:pStyle w:val="46"/>
        <w:rPr>
          <w:rFonts w:hint="default"/>
        </w:rPr>
      </w:pPr>
      <w:r>
        <w:rPr>
          <w:rFonts w:hint="default"/>
        </w:rPr>
        <w:t xml:space="preserve">   CLR RS</w:t>
      </w:r>
    </w:p>
    <w:p w14:paraId="1BE3289A">
      <w:pPr>
        <w:pStyle w:val="46"/>
        <w:rPr>
          <w:rFonts w:hint="default"/>
        </w:rPr>
      </w:pPr>
      <w:r>
        <w:rPr>
          <w:rFonts w:hint="default"/>
        </w:rPr>
        <w:t xml:space="preserve">   CLR E</w:t>
      </w:r>
    </w:p>
    <w:p w14:paraId="3DE0E7E6">
      <w:pPr>
        <w:pStyle w:val="46"/>
        <w:rPr>
          <w:rFonts w:hint="default"/>
        </w:rPr>
      </w:pPr>
      <w:r>
        <w:rPr>
          <w:rFonts w:hint="default"/>
        </w:rPr>
        <w:t xml:space="preserve">   CLR F0</w:t>
      </w:r>
    </w:p>
    <w:p w14:paraId="23803B36">
      <w:pPr>
        <w:pStyle w:val="46"/>
        <w:rPr>
          <w:rFonts w:hint="default"/>
        </w:rPr>
      </w:pPr>
      <w:r>
        <w:rPr>
          <w:rFonts w:hint="default"/>
        </w:rPr>
        <w:t xml:space="preserve">   MOV R7, #1</w:t>
      </w:r>
    </w:p>
    <w:p w14:paraId="70BF0F31">
      <w:pPr>
        <w:pStyle w:val="46"/>
        <w:rPr>
          <w:rFonts w:hint="default"/>
        </w:rPr>
      </w:pPr>
      <w:r>
        <w:rPr>
          <w:rFonts w:hint="default"/>
        </w:rPr>
        <w:t xml:space="preserve">   MOV F, #255</w:t>
      </w:r>
    </w:p>
    <w:p w14:paraId="64AF6441">
      <w:pPr>
        <w:pStyle w:val="46"/>
        <w:rPr>
          <w:rFonts w:hint="default"/>
        </w:rPr>
      </w:pPr>
      <w:r>
        <w:rPr>
          <w:rFonts w:hint="default"/>
        </w:rPr>
        <w:t xml:space="preserve">   MOV R6, #48</w:t>
      </w:r>
    </w:p>
    <w:p w14:paraId="5CA42796">
      <w:pPr>
        <w:pStyle w:val="46"/>
      </w:pPr>
      <w:r>
        <w:rPr>
          <w:rFonts w:hint="default"/>
        </w:rPr>
        <w:t xml:space="preserve">   RET</w:t>
      </w:r>
    </w:p>
    <w:p w14:paraId="42D41394">
      <w:pPr>
        <w:pStyle w:val="46"/>
      </w:pPr>
    </w:p>
    <w:p w14:paraId="1898C9AB">
      <w:pPr>
        <w:pStyle w:val="34"/>
      </w:pPr>
      <w:r>
        <w:t xml:space="preserve">Значение -16 в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TH0</w:t>
      </w:r>
      <w:r>
        <w:t xml:space="preserve"> задаёт начальное счётное значение таймера, при котором он переполняется каждые 16 машинных циклов, обеспечивая высокую частоту прерываний (~15,625 кГц при частоте кварца 12 МГц).</w:t>
      </w:r>
    </w:p>
    <w:p w14:paraId="3D71B1F7">
      <w:pPr>
        <w:pStyle w:val="34"/>
      </w:pPr>
      <w:r>
        <w:t xml:space="preserve">Для снижения частоты мигания используется программный делитель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SUB_DIV</w:t>
      </w:r>
      <w:r>
        <w:t>, который декрементируется при каждом прерывании и сбрасывается после достижения нуля:</w:t>
      </w:r>
    </w:p>
    <w:p w14:paraId="5B42729B">
      <w:pPr>
        <w:pStyle w:val="46"/>
      </w:pPr>
      <w:r>
        <w:t>TL0_PROC:</w:t>
      </w:r>
    </w:p>
    <w:p w14:paraId="1F3382CC">
      <w:pPr>
        <w:pStyle w:val="46"/>
      </w:pPr>
      <w:r>
        <w:t xml:space="preserve">    MOV TL0, #0</w:t>
      </w:r>
    </w:p>
    <w:p w14:paraId="162D8176">
      <w:pPr>
        <w:pStyle w:val="46"/>
      </w:pPr>
      <w:r>
        <w:t xml:space="preserve">    MOV TH0, #-16        ; перезагрузка таймера</w:t>
      </w:r>
    </w:p>
    <w:p w14:paraId="6ACC4BEE">
      <w:pPr>
        <w:pStyle w:val="46"/>
      </w:pPr>
      <w:r>
        <w:t xml:space="preserve">    DJNZ SUB_DIV, T0_SERV ; уменьшить SUB_DIV, если не ноль — перейти к T0_SERV</w:t>
      </w:r>
    </w:p>
    <w:p w14:paraId="3A89CEEA">
      <w:pPr>
        <w:pStyle w:val="46"/>
      </w:pPr>
      <w:r>
        <w:t xml:space="preserve">    MOV SUB_DIV, #244    ; сбросить делитель</w:t>
      </w:r>
    </w:p>
    <w:p w14:paraId="53D3BEBF">
      <w:pPr>
        <w:pStyle w:val="34"/>
      </w:pPr>
      <w:r>
        <w:t xml:space="preserve">Когда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t xml:space="preserve"> достигает нуля, его биты используются для формирования двух условных уровней частоты: бит 0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rPr>
          <w:rFonts w:ascii="Courier New" w:hAnsi="Courier New" w:eastAsia="Times New Roman" w:cs="Noto Sans Arabic UI"/>
          <w:kern w:val="24"/>
          <w:sz w:val="20"/>
        </w:rPr>
        <w:t>.0</w:t>
      </w:r>
      <w:r>
        <w:t>) обозначает высокую частоту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HI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FREQ</w:t>
      </w:r>
      <w:r>
        <w:t>), а бит 7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</w:t>
      </w:r>
      <w:r>
        <w:rPr>
          <w:rFonts w:ascii="Courier New" w:hAnsi="Courier New" w:eastAsia="Times New Roman" w:cs="Noto Sans Arabic UI"/>
          <w:kern w:val="24"/>
          <w:sz w:val="20"/>
        </w:rPr>
        <w:t>_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DIV</w:t>
      </w:r>
      <w:r>
        <w:rPr>
          <w:rFonts w:ascii="Courier New" w:hAnsi="Courier New" w:eastAsia="Times New Roman" w:cs="Noto Sans Arabic UI"/>
          <w:kern w:val="24"/>
          <w:sz w:val="20"/>
        </w:rPr>
        <w:t>.7</w:t>
      </w:r>
      <w:r>
        <w:t>) – низкую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LO_FREQ</w:t>
      </w:r>
      <w:r>
        <w:t>).</w:t>
      </w:r>
    </w:p>
    <w:p w14:paraId="30A16374">
      <w:pPr>
        <w:pStyle w:val="34"/>
      </w:pPr>
      <w:r>
        <w:t xml:space="preserve">По условию скважность сигнала должна быть </w:t>
      </w:r>
      <w:r>
        <w:rPr>
          <w:rFonts w:hint="default"/>
          <w:lang w:val="en-US"/>
        </w:rPr>
        <w:t>30</w:t>
      </w:r>
      <w:r>
        <w:t xml:space="preserve">% (сигнал включён </w:t>
      </w:r>
      <w:r>
        <w:rPr>
          <w:rFonts w:hint="default"/>
          <w:lang w:val="en-US"/>
        </w:rPr>
        <w:t>3</w:t>
      </w:r>
      <w:r>
        <w:t xml:space="preserve">0% времени, выключен – </w:t>
      </w:r>
      <w:r>
        <w:rPr>
          <w:rFonts w:hint="default"/>
          <w:lang w:val="en-US"/>
        </w:rPr>
        <w:t>7</w:t>
      </w:r>
      <w:r>
        <w:t>0%). Для этого в программе анализируются младшие три бита регистра SUB_DIV (биты 2, 1 и 0). Таблица истинности показывает, при каких комбинациях выход должен быть включён: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609"/>
        <w:gridCol w:w="1609"/>
        <w:gridCol w:w="1417"/>
        <w:gridCol w:w="1417"/>
        <w:gridCol w:w="1247"/>
      </w:tblGrid>
      <w:tr w14:paraId="50F8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3A71351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SUB_DIV.2</w:t>
            </w:r>
          </w:p>
        </w:tc>
        <w:tc>
          <w:tcPr>
            <w:tcW w:w="1609" w:type="dxa"/>
            <w:vAlign w:val="center"/>
          </w:tcPr>
          <w:p w14:paraId="240E153D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SUB_DIV.1</w:t>
            </w:r>
          </w:p>
        </w:tc>
        <w:tc>
          <w:tcPr>
            <w:tcW w:w="1609" w:type="dxa"/>
            <w:vAlign w:val="center"/>
          </w:tcPr>
          <w:p w14:paraId="4B5177E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SUB_DIV.0</w:t>
            </w:r>
          </w:p>
        </w:tc>
        <w:tc>
          <w:tcPr>
            <w:tcW w:w="1417" w:type="dxa"/>
          </w:tcPr>
          <w:p w14:paraId="0F71182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 * 0</w:t>
            </w:r>
          </w:p>
        </w:tc>
        <w:tc>
          <w:tcPr>
            <w:tcW w:w="1417" w:type="dxa"/>
          </w:tcPr>
          <w:p w14:paraId="00B978F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(1 * 0) + 2</w:t>
            </w:r>
          </w:p>
        </w:tc>
        <w:tc>
          <w:tcPr>
            <w:tcW w:w="1247" w:type="dxa"/>
            <w:vAlign w:val="center"/>
          </w:tcPr>
          <w:p w14:paraId="6661CCC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60%</w:t>
            </w:r>
          </w:p>
        </w:tc>
      </w:tr>
      <w:tr w14:paraId="1C0CA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7A2BC64E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7C638AD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11D1E7D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3CB7200E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58559ED6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7" w:type="dxa"/>
          </w:tcPr>
          <w:p w14:paraId="67BB6B3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2B99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2C5F1278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565460DB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7E14948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14:paraId="769349F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0B88C4A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7" w:type="dxa"/>
          </w:tcPr>
          <w:p w14:paraId="18EBDD68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60F55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411636E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0C45684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tcBorders>
              <w:right w:val="single" w:color="auto" w:sz="8" w:space="0"/>
            </w:tcBorders>
            <w:vAlign w:val="center"/>
          </w:tcPr>
          <w:p w14:paraId="5DBD56C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  <w:tcBorders>
              <w:left w:val="single" w:color="auto" w:sz="8" w:space="0"/>
            </w:tcBorders>
          </w:tcPr>
          <w:p w14:paraId="43B645D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42A127A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47" w:type="dxa"/>
          </w:tcPr>
          <w:p w14:paraId="3B7A6158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</w:tr>
      <w:tr w14:paraId="463A2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3E48324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72BC88A7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tcBorders>
              <w:right w:val="single" w:color="auto" w:sz="8" w:space="0"/>
            </w:tcBorders>
            <w:vAlign w:val="center"/>
          </w:tcPr>
          <w:p w14:paraId="45D372D7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tcBorders>
              <w:left w:val="single" w:color="auto" w:sz="8" w:space="0"/>
            </w:tcBorders>
          </w:tcPr>
          <w:p w14:paraId="5BE98BD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14:paraId="29A6292C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7" w:type="dxa"/>
          </w:tcPr>
          <w:p w14:paraId="668638B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  <w:tr w14:paraId="3C438C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3F43377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10B4D436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043DE3A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555239F4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4E8634C2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7" w:type="dxa"/>
          </w:tcPr>
          <w:p w14:paraId="0DA2DEA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  <w:tr w14:paraId="4B645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066DEA98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41CD6BE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9" w:type="dxa"/>
            <w:vAlign w:val="center"/>
          </w:tcPr>
          <w:p w14:paraId="00B1A74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14:paraId="3A6C372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648B8DA8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7" w:type="dxa"/>
          </w:tcPr>
          <w:p w14:paraId="58C652D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  <w:tr w14:paraId="51F33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649BFC4D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4F2AF64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3E36051D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396EF9C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17" w:type="dxa"/>
          </w:tcPr>
          <w:p w14:paraId="71715C1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7" w:type="dxa"/>
          </w:tcPr>
          <w:p w14:paraId="24E7213F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  <w:tr w14:paraId="27B02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9" w:type="dxa"/>
            <w:vAlign w:val="center"/>
          </w:tcPr>
          <w:p w14:paraId="79E8E0B5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76018ABE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09" w:type="dxa"/>
            <w:vAlign w:val="center"/>
          </w:tcPr>
          <w:p w14:paraId="34349921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14:paraId="60E35570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</w:tcPr>
          <w:p w14:paraId="0C518A59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7" w:type="dxa"/>
          </w:tcPr>
          <w:p w14:paraId="2F3537F3">
            <w:pPr>
              <w:pStyle w:val="34"/>
              <w:spacing w:line="240" w:lineRule="auto"/>
              <w:ind w:firstLine="0"/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</w:tr>
    </w:tbl>
    <w:p w14:paraId="2AEBC7B1">
      <w:pPr>
        <w:pStyle w:val="34"/>
      </w:pPr>
      <w:r>
        <w:t>Реализация в программе:</w:t>
      </w:r>
    </w:p>
    <w:p w14:paraId="32588F7E">
      <w:pPr>
        <w:pStyle w:val="46"/>
      </w:pPr>
      <w:r>
        <w:t>MOV C, SUB_DIV.0</w:t>
      </w:r>
    </w:p>
    <w:p w14:paraId="0A85A57A">
      <w:pPr>
        <w:pStyle w:val="46"/>
      </w:pPr>
      <w:r>
        <w:t>ORL C, SUB_DIV.1</w:t>
      </w:r>
    </w:p>
    <w:p w14:paraId="4429DE7C">
      <w:pPr>
        <w:pStyle w:val="46"/>
      </w:pPr>
      <w:r>
        <w:t>ANL C, SUB_DIV.2</w:t>
      </w:r>
    </w:p>
    <w:p w14:paraId="1549187C">
      <w:pPr>
        <w:pStyle w:val="46"/>
      </w:pPr>
      <w:r>
        <w:t>MOV DIM, C</w:t>
      </w:r>
    </w:p>
    <w:p w14:paraId="6FEE23C6">
      <w:pPr>
        <w:pStyle w:val="34"/>
      </w:pPr>
      <w:r>
        <w:t xml:space="preserve">В обработчике прерывания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TL0_PROC</w:t>
      </w:r>
      <w:r>
        <w:t xml:space="preserve"> сначала таймеру снова задают начальное значение, чтобы он продолжал отсчитывать одинаковые промежутки времени. Потом уменьшают счётчик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SUB_DIV</w:t>
      </w:r>
      <w:r>
        <w:t xml:space="preserve">, и по состоянию его битов определяют, должен ли сейчас гореть или гаснуть сигнал – этот результат временно сохраняют во флаге 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DIM</w:t>
      </w:r>
      <w:r>
        <w:t>.</w:t>
      </w:r>
    </w:p>
    <w:p w14:paraId="06B63A59">
      <w:pPr>
        <w:pStyle w:val="34"/>
      </w:pPr>
      <w:r>
        <w:t>Основной цикл программы пуст (</w:t>
      </w:r>
      <w:r>
        <w:rPr>
          <w:rFonts w:ascii="Courier New" w:hAnsi="Courier New" w:eastAsia="Times New Roman" w:cs="Noto Sans Arabic UI"/>
          <w:kern w:val="24"/>
          <w:sz w:val="20"/>
          <w:lang w:val="en-US"/>
        </w:rPr>
        <w:t>SJMP $</w:t>
      </w:r>
      <w:r>
        <w:t>), так как вся логика управления световыми индикаторами реализована в фоновом режиме через прерывания таймера.</w:t>
      </w:r>
    </w:p>
    <w:p w14:paraId="76154CF1">
      <w:pPr>
        <w:spacing w:after="16"/>
        <w:ind w:firstLine="709"/>
        <w:rPr>
          <w:rFonts w:eastAsia="Times New Roman"/>
          <w:color w:val="000000"/>
          <w:szCs w:val="28"/>
        </w:rPr>
      </w:pPr>
    </w:p>
    <w:p w14:paraId="4F7EB98B">
      <w:pPr>
        <w:rPr>
          <w:szCs w:val="28"/>
        </w:rPr>
      </w:pPr>
      <w:r>
        <w:rPr>
          <w:szCs w:val="28"/>
        </w:rPr>
        <w:br w:type="page"/>
      </w:r>
    </w:p>
    <w:p w14:paraId="4BA0D865">
      <w:pPr>
        <w:pStyle w:val="2"/>
        <w:spacing w:after="200" w:line="360" w:lineRule="auto"/>
        <w:jc w:val="center"/>
        <w:rPr>
          <w:sz w:val="28"/>
          <w:szCs w:val="28"/>
        </w:rPr>
      </w:pPr>
      <w:bookmarkStart w:id="11" w:name="_Toc208567295"/>
      <w:bookmarkStart w:id="12" w:name="_Toc21265"/>
      <w:r>
        <w:rPr>
          <w:sz w:val="28"/>
          <w:szCs w:val="28"/>
        </w:rPr>
        <w:t>Выполнение работы</w:t>
      </w:r>
      <w:bookmarkEnd w:id="11"/>
      <w:bookmarkEnd w:id="12"/>
    </w:p>
    <w:p w14:paraId="749A7ECB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" w:name="_Toc208567296"/>
      <w:bookmarkStart w:id="14" w:name="_Toc9606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</w:t>
      </w:r>
      <w:bookmarkEnd w:id="13"/>
      <w:bookmarkEnd w:id="14"/>
    </w:p>
    <w:p w14:paraId="4AF43D2E">
      <w:pPr>
        <w:pStyle w:val="34"/>
      </w:pPr>
      <w:r>
        <w:t>Для вывода значения Q на светодиод потребуется установить токоограничивающий резистор. Вычислим его сопротивление при схеме включения диода, изображенной на рисунке 3.</w:t>
      </w:r>
    </w:p>
    <w:p w14:paraId="16DBF1F8">
      <w:pPr>
        <w:pStyle w:val="40"/>
      </w:pPr>
      <w:r>
        <w:drawing>
          <wp:inline distT="0" distB="0" distL="0" distR="0">
            <wp:extent cx="1910715" cy="267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" b="3155"/>
                    <a:stretch>
                      <a:fillRect/>
                    </a:stretch>
                  </pic:blipFill>
                  <pic:spPr>
                    <a:xfrm>
                      <a:off x="0" y="0"/>
                      <a:ext cx="1918562" cy="26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6BEC">
      <w:pPr>
        <w:pStyle w:val="42"/>
      </w:pPr>
      <w:r>
        <w:t>Рис. 3 – Схема включения диода.</w:t>
      </w:r>
    </w:p>
    <w:p w14:paraId="4D7B041A">
      <w:pPr>
        <w:pStyle w:val="34"/>
      </w:pPr>
      <w:r>
        <w:t xml:space="preserve">Напряжение питания </w:t>
      </w:r>
      <m:oMath>
        <m:r>
          <m:rPr/>
          <w:rPr>
            <w:rFonts w:ascii="Cambria Math" w:hAnsi="Cambria Math"/>
          </w:rPr>
          <m:t>U=5 В</m:t>
        </m:r>
      </m:oMath>
      <w:r>
        <w:t xml:space="preserve">, напряжение на транзисторе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т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=0.2 В</m:t>
        </m:r>
      </m:oMath>
      <w:r>
        <w:t xml:space="preserve">, напряжение на диоде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=2.3 В</m:t>
        </m:r>
      </m:oMath>
      <w:r>
        <w:t xml:space="preserve">, силу тока примем равной </w:t>
      </w:r>
      <m:oMath>
        <m:r>
          <m:rPr/>
          <w:rPr>
            <w:rFonts w:ascii="Cambria Math" w:hAnsi="Cambria Math"/>
            <w:lang w:val="en-US"/>
          </w:rPr>
          <m:t>I</m:t>
        </m:r>
        <m:r>
          <m:rPr/>
          <w:rPr>
            <w:rFonts w:ascii="Cambria Math" w:hAnsi="Cambria Math"/>
          </w:rPr>
          <m:t>=0.02 А</m:t>
        </m:r>
      </m:oMath>
      <w:r>
        <w:t xml:space="preserve">. Значение сопротивления равно </w:t>
      </w:r>
      <m:oMath>
        <m:r>
          <m:rPr/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U−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д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т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(5−0.2−2.3) В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0.02 А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=125 Ом</m:t>
        </m:r>
      </m:oMath>
      <w:r>
        <w:t>.</w:t>
      </w:r>
    </w:p>
    <w:tbl>
      <w:tblPr>
        <w:tblStyle w:val="49"/>
        <w:tblW w:w="0" w:type="auto"/>
        <w:tblInd w:w="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14:paraId="2BAC0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5" w:type="dxa"/>
            <w:vAlign w:val="center"/>
          </w:tcPr>
          <w:p w14:paraId="0359328A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Q</w:t>
            </w:r>
          </w:p>
        </w:tc>
        <w:tc>
          <w:tcPr>
            <w:tcW w:w="875" w:type="dxa"/>
            <w:vAlign w:val="center"/>
          </w:tcPr>
          <w:p w14:paraId="0FF48A7D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U</w:t>
            </w:r>
          </w:p>
        </w:tc>
        <w:tc>
          <w:tcPr>
            <w:tcW w:w="875" w:type="dxa"/>
            <w:vAlign w:val="center"/>
          </w:tcPr>
          <w:p w14:paraId="33719349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V</w:t>
            </w:r>
          </w:p>
        </w:tc>
        <w:tc>
          <w:tcPr>
            <w:tcW w:w="875" w:type="dxa"/>
            <w:vAlign w:val="center"/>
          </w:tcPr>
          <w:p w14:paraId="272C2200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W</w:t>
            </w:r>
          </w:p>
        </w:tc>
        <w:tc>
          <w:tcPr>
            <w:tcW w:w="875" w:type="dxa"/>
            <w:vAlign w:val="center"/>
          </w:tcPr>
          <w:p w14:paraId="6321229B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X</w:t>
            </w:r>
          </w:p>
        </w:tc>
        <w:tc>
          <w:tcPr>
            <w:tcW w:w="875" w:type="dxa"/>
            <w:vAlign w:val="center"/>
          </w:tcPr>
          <w:p w14:paraId="09396E87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Y</w:t>
            </w:r>
          </w:p>
        </w:tc>
        <w:tc>
          <w:tcPr>
            <w:tcW w:w="875" w:type="dxa"/>
            <w:vAlign w:val="center"/>
          </w:tcPr>
          <w:p w14:paraId="7B51D8D4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Z</w:t>
            </w:r>
          </w:p>
        </w:tc>
        <w:tc>
          <w:tcPr>
            <w:tcW w:w="875" w:type="dxa"/>
            <w:vAlign w:val="center"/>
          </w:tcPr>
          <w:p w14:paraId="0DF8282B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</w:t>
            </w:r>
          </w:p>
        </w:tc>
        <w:tc>
          <w:tcPr>
            <w:tcW w:w="876" w:type="dxa"/>
            <w:vAlign w:val="center"/>
          </w:tcPr>
          <w:p w14:paraId="0429A383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</w:t>
            </w:r>
          </w:p>
        </w:tc>
        <w:tc>
          <w:tcPr>
            <w:tcW w:w="876" w:type="dxa"/>
            <w:vAlign w:val="center"/>
          </w:tcPr>
          <w:p w14:paraId="4C727A4F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</w:t>
            </w:r>
          </w:p>
        </w:tc>
        <w:tc>
          <w:tcPr>
            <w:tcW w:w="876" w:type="dxa"/>
            <w:vAlign w:val="center"/>
          </w:tcPr>
          <w:p w14:paraId="5ECAF87F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D</w:t>
            </w:r>
          </w:p>
        </w:tc>
      </w:tr>
      <w:tr w14:paraId="5479E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5" w:type="dxa"/>
            <w:vAlign w:val="center"/>
          </w:tcPr>
          <w:p w14:paraId="0233FFE1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P3.</w:t>
            </w:r>
            <w:r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1FEC1D21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val="ru-RU" w:eastAsia="ru-RU"/>
              </w:rPr>
              <w:t>0</w:t>
            </w:r>
            <w:r>
              <w:rPr>
                <w:rFonts w:eastAsia="Times New Roman"/>
                <w:lang w:val="en-US" w:eastAsia="ru-RU"/>
              </w:rPr>
              <w:t>H.</w:t>
            </w:r>
            <w:r>
              <w:rPr>
                <w:rFonts w:eastAsia="Times New Roman"/>
                <w:lang w:val="ru-RU" w:eastAsia="ru-RU"/>
              </w:rPr>
              <w:t>3</w:t>
            </w:r>
          </w:p>
        </w:tc>
        <w:tc>
          <w:tcPr>
            <w:tcW w:w="875" w:type="dxa"/>
            <w:vAlign w:val="center"/>
          </w:tcPr>
          <w:p w14:paraId="40262BEB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P1.</w:t>
            </w:r>
            <w:r>
              <w:rPr>
                <w:rFonts w:eastAsia="Times New Roman"/>
                <w:lang w:val="ru-RU" w:eastAsia="ru-RU"/>
              </w:rPr>
              <w:t>3</w:t>
            </w:r>
          </w:p>
        </w:tc>
        <w:tc>
          <w:tcPr>
            <w:tcW w:w="875" w:type="dxa"/>
            <w:vAlign w:val="center"/>
          </w:tcPr>
          <w:p w14:paraId="136FB84E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val="ru-RU" w:eastAsia="ru-RU"/>
              </w:rPr>
              <w:t>2</w:t>
            </w:r>
            <w:r>
              <w:rPr>
                <w:rFonts w:eastAsia="Times New Roman"/>
                <w:lang w:val="en-US" w:eastAsia="ru-RU"/>
              </w:rPr>
              <w:t>H.0</w:t>
            </w:r>
          </w:p>
        </w:tc>
        <w:tc>
          <w:tcPr>
            <w:tcW w:w="875" w:type="dxa"/>
            <w:vAlign w:val="center"/>
          </w:tcPr>
          <w:p w14:paraId="3FFE4B52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28H.</w:t>
            </w:r>
            <w:r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199C7177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P2.</w:t>
            </w:r>
            <w:r>
              <w:rPr>
                <w:rFonts w:eastAsia="Times New Roman"/>
                <w:lang w:val="ru-RU" w:eastAsia="ru-RU"/>
              </w:rPr>
              <w:t>2</w:t>
            </w:r>
          </w:p>
        </w:tc>
        <w:tc>
          <w:tcPr>
            <w:tcW w:w="875" w:type="dxa"/>
            <w:vAlign w:val="center"/>
          </w:tcPr>
          <w:p w14:paraId="21B9B28E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P2.</w:t>
            </w:r>
            <w:r>
              <w:rPr>
                <w:rFonts w:eastAsia="Times New Roman"/>
                <w:lang w:val="ru-RU" w:eastAsia="ru-RU"/>
              </w:rPr>
              <w:t>5</w:t>
            </w:r>
          </w:p>
        </w:tc>
        <w:tc>
          <w:tcPr>
            <w:tcW w:w="875" w:type="dxa"/>
            <w:vAlign w:val="center"/>
          </w:tcPr>
          <w:p w14:paraId="6C03C0A2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28H.</w:t>
            </w:r>
            <w:r>
              <w:rPr>
                <w:rFonts w:eastAsia="Times New Roman"/>
                <w:lang w:val="ru-RU" w:eastAsia="ru-RU"/>
              </w:rPr>
              <w:t>5</w:t>
            </w:r>
          </w:p>
        </w:tc>
        <w:tc>
          <w:tcPr>
            <w:tcW w:w="876" w:type="dxa"/>
            <w:vAlign w:val="center"/>
          </w:tcPr>
          <w:p w14:paraId="6701F8E4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val="ru-RU" w:eastAsia="ru-RU"/>
              </w:rPr>
              <w:t>1</w:t>
            </w:r>
            <w:r>
              <w:rPr>
                <w:rFonts w:eastAsia="Times New Roman"/>
                <w:lang w:val="en-US" w:eastAsia="ru-RU"/>
              </w:rPr>
              <w:t>H.4</w:t>
            </w:r>
          </w:p>
        </w:tc>
        <w:tc>
          <w:tcPr>
            <w:tcW w:w="876" w:type="dxa"/>
            <w:vAlign w:val="center"/>
          </w:tcPr>
          <w:p w14:paraId="51B62E59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2</w:t>
            </w:r>
            <w:r>
              <w:rPr>
                <w:rFonts w:eastAsia="Times New Roman"/>
                <w:lang w:val="ru-RU" w:eastAsia="ru-RU"/>
              </w:rPr>
              <w:t>5</w:t>
            </w:r>
            <w:r>
              <w:rPr>
                <w:rFonts w:eastAsia="Times New Roman"/>
                <w:lang w:val="en-US" w:eastAsia="ru-RU"/>
              </w:rPr>
              <w:t>H.0</w:t>
            </w:r>
          </w:p>
        </w:tc>
        <w:tc>
          <w:tcPr>
            <w:tcW w:w="876" w:type="dxa"/>
            <w:vAlign w:val="center"/>
          </w:tcPr>
          <w:p w14:paraId="551CFF45">
            <w:pPr>
              <w:pStyle w:val="34"/>
              <w:spacing w:line="240" w:lineRule="auto"/>
              <w:ind w:firstLine="0"/>
              <w:jc w:val="center"/>
              <w:rPr>
                <w:rFonts w:eastAsia="Times New Roman"/>
                <w:lang w:val="ru-RU" w:eastAsia="ru-RU"/>
              </w:rPr>
            </w:pPr>
            <w:r>
              <w:rPr>
                <w:rFonts w:eastAsia="Times New Roman"/>
                <w:lang w:val="en-US" w:eastAsia="ru-RU"/>
              </w:rPr>
              <w:t>P3.</w:t>
            </w:r>
            <w:r>
              <w:rPr>
                <w:rFonts w:eastAsia="Times New Roman"/>
                <w:lang w:val="ru-RU" w:eastAsia="ru-RU"/>
              </w:rPr>
              <w:t>5</w:t>
            </w:r>
          </w:p>
        </w:tc>
      </w:tr>
    </w:tbl>
    <w:p w14:paraId="646C52CA">
      <w:pPr>
        <w:pStyle w:val="34"/>
      </w:pPr>
    </w:p>
    <w:p w14:paraId="2AB10E63">
      <w:pPr>
        <w:pStyle w:val="34"/>
        <w:ind w:firstLine="0"/>
        <w:jc w:val="center"/>
        <w:rPr>
          <w:lang w:val="en-US"/>
        </w:rPr>
      </w:pPr>
      <w:r>
        <w:rPr>
          <w:lang w:val="en-US"/>
        </w:rPr>
        <w:t>Q=(WV+X*/Z)+(A+C)(U+B)</w:t>
      </w:r>
    </w:p>
    <w:p w14:paraId="6581C13B">
      <w:pPr>
        <w:pStyle w:val="34"/>
        <w:rPr>
          <w:lang w:val="en-US"/>
        </w:rPr>
      </w:pPr>
    </w:p>
    <w:p w14:paraId="3DDEE966">
      <w:pPr>
        <w:pStyle w:val="44"/>
      </w:pPr>
      <w:r>
        <w:t>Схема</w:t>
      </w:r>
    </w:p>
    <w:p w14:paraId="2BACB64A">
      <w:pPr>
        <w:pStyle w:val="40"/>
      </w:pPr>
      <w:r>
        <w:drawing>
          <wp:inline distT="0" distB="0" distL="0" distR="0">
            <wp:extent cx="6118860" cy="6861175"/>
            <wp:effectExtent l="0" t="0" r="0" b="0"/>
            <wp:docPr id="158439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9311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EC42">
      <w:pPr>
        <w:pStyle w:val="34"/>
      </w:pPr>
    </w:p>
    <w:p w14:paraId="194A279A">
      <w:pPr>
        <w:pStyle w:val="34"/>
      </w:pPr>
      <w:r>
        <w:t>Диод загорается, когда на входе 0. Чтобы диод загорался в программах считается /</w:t>
      </w:r>
      <w:r>
        <w:rPr>
          <w:lang w:val="en-US"/>
        </w:rPr>
        <w:t>Q</w:t>
      </w:r>
      <w:r>
        <w:t xml:space="preserve">. Поэтому когда </w:t>
      </w:r>
      <w:r>
        <w:rPr>
          <w:lang w:val="en-US"/>
        </w:rPr>
        <w:t>Q</w:t>
      </w:r>
      <w:r>
        <w:t>=1, диод будет гореть.</w:t>
      </w:r>
    </w:p>
    <w:p w14:paraId="4CD7C2EC">
      <w:pPr>
        <w:rPr>
          <w:lang w:val="en-US"/>
        </w:rPr>
      </w:pPr>
    </w:p>
    <w:p w14:paraId="06A9D52D">
      <w:pPr>
        <w:spacing w:before="200" w:after="16"/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642838C8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5" w:name="_Toc2762"/>
      <w:bookmarkStart w:id="16" w:name="_Toc208567297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2</w:t>
      </w:r>
      <w:bookmarkEnd w:id="1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Битовые логические инструкции.</w:t>
      </w:r>
      <w:bookmarkEnd w:id="16"/>
    </w:p>
    <w:p w14:paraId="7617488A">
      <w:pPr>
        <w:pStyle w:val="34"/>
      </w:pPr>
      <w:r>
        <w:t xml:space="preserve">Суть метода: используя логические выражения, вычисляется функция по действиям. В этом методе используется бит переноса </w:t>
      </w:r>
      <w:r>
        <w:rPr>
          <w:lang w:val="en-US"/>
        </w:rPr>
        <w:t>C</w:t>
      </w:r>
      <w:r>
        <w:t>.</w:t>
      </w:r>
    </w:p>
    <w:p w14:paraId="7646C7F2">
      <w:pPr>
        <w:pStyle w:val="46"/>
        <w:rPr>
          <w:lang w:val="ru-RU"/>
        </w:rPr>
      </w:pPr>
      <w:r>
        <w:rPr>
          <w:lang w:val="ru-RU"/>
        </w:rPr>
        <w:t>; $</w:t>
      </w:r>
      <w:r>
        <w:t>NOMOD</w:t>
      </w:r>
      <w:r>
        <w:rPr>
          <w:lang w:val="ru-RU"/>
        </w:rPr>
        <w:t>51</w:t>
      </w:r>
    </w:p>
    <w:p w14:paraId="14718BD3">
      <w:pPr>
        <w:pStyle w:val="46"/>
        <w:rPr>
          <w:lang w:val="ru-RU"/>
        </w:rPr>
      </w:pPr>
      <w:r>
        <w:rPr>
          <w:lang w:val="ru-RU"/>
        </w:rPr>
        <w:t>; $</w:t>
      </w:r>
      <w:r>
        <w:t>INCLUDE</w:t>
      </w:r>
      <w:r>
        <w:rPr>
          <w:lang w:val="ru-RU"/>
        </w:rPr>
        <w:t xml:space="preserve"> (8051.</w:t>
      </w:r>
      <w:r>
        <w:t>MCU</w:t>
      </w:r>
      <w:r>
        <w:rPr>
          <w:lang w:val="ru-RU"/>
        </w:rPr>
        <w:t>)</w:t>
      </w:r>
    </w:p>
    <w:p w14:paraId="630DC955">
      <w:pPr>
        <w:pStyle w:val="46"/>
        <w:rPr>
          <w:lang w:val="ru-RU"/>
        </w:rPr>
      </w:pPr>
    </w:p>
    <w:p w14:paraId="22F1BE1D">
      <w:pPr>
        <w:pStyle w:val="46"/>
      </w:pPr>
      <w:r>
        <w:t>Q BIT P3.2</w:t>
      </w:r>
    </w:p>
    <w:p w14:paraId="2F171828">
      <w:pPr>
        <w:pStyle w:val="46"/>
      </w:pPr>
      <w:r>
        <w:t>Uq BIT 20H.3</w:t>
      </w:r>
    </w:p>
    <w:p w14:paraId="24068429">
      <w:pPr>
        <w:pStyle w:val="46"/>
      </w:pPr>
      <w:r>
        <w:t>Vq BIT P1.3</w:t>
      </w:r>
    </w:p>
    <w:p w14:paraId="2908D344">
      <w:pPr>
        <w:pStyle w:val="46"/>
      </w:pPr>
      <w:r>
        <w:t>Wq BIT 22H.0</w:t>
      </w:r>
    </w:p>
    <w:p w14:paraId="529D9E49">
      <w:pPr>
        <w:pStyle w:val="46"/>
      </w:pPr>
      <w:r>
        <w:t>Xq BIT 28H.2</w:t>
      </w:r>
    </w:p>
    <w:p w14:paraId="03CE3469">
      <w:pPr>
        <w:pStyle w:val="46"/>
      </w:pPr>
      <w:r>
        <w:t>Yq BIT P2.2</w:t>
      </w:r>
    </w:p>
    <w:p w14:paraId="18BD441D">
      <w:pPr>
        <w:pStyle w:val="46"/>
      </w:pPr>
      <w:r>
        <w:t>Zq BIT P2.5</w:t>
      </w:r>
    </w:p>
    <w:p w14:paraId="2FEAC735">
      <w:pPr>
        <w:pStyle w:val="46"/>
      </w:pPr>
      <w:r>
        <w:t>Aq BIT 28H.5</w:t>
      </w:r>
    </w:p>
    <w:p w14:paraId="5CE8F858">
      <w:pPr>
        <w:pStyle w:val="46"/>
      </w:pPr>
      <w:r>
        <w:t>Bq BIT 21H.4</w:t>
      </w:r>
    </w:p>
    <w:p w14:paraId="708C3BBB">
      <w:pPr>
        <w:pStyle w:val="46"/>
      </w:pPr>
      <w:r>
        <w:t>Cq BIT 25H.0</w:t>
      </w:r>
    </w:p>
    <w:p w14:paraId="4EDC6720">
      <w:pPr>
        <w:pStyle w:val="46"/>
      </w:pPr>
      <w:r>
        <w:t>Dq BIT P3.5</w:t>
      </w:r>
    </w:p>
    <w:p w14:paraId="786D0991">
      <w:pPr>
        <w:pStyle w:val="46"/>
      </w:pPr>
    </w:p>
    <w:p w14:paraId="0A1502CE">
      <w:pPr>
        <w:pStyle w:val="46"/>
      </w:pPr>
      <w:r>
        <w:t>U_ BIT P0.0</w:t>
      </w:r>
    </w:p>
    <w:p w14:paraId="63194784">
      <w:pPr>
        <w:pStyle w:val="46"/>
      </w:pPr>
      <w:r>
        <w:t>W_ BIT P0.1</w:t>
      </w:r>
    </w:p>
    <w:p w14:paraId="5BD97303">
      <w:pPr>
        <w:pStyle w:val="46"/>
      </w:pPr>
      <w:r>
        <w:t>X_ BIT P0.2</w:t>
      </w:r>
    </w:p>
    <w:p w14:paraId="401E0EAF">
      <w:pPr>
        <w:pStyle w:val="46"/>
      </w:pPr>
      <w:r>
        <w:t>A_ BIT P0.3</w:t>
      </w:r>
    </w:p>
    <w:p w14:paraId="5C262C2F">
      <w:pPr>
        <w:pStyle w:val="46"/>
      </w:pPr>
      <w:r>
        <w:t>B_ BIT P0.4</w:t>
      </w:r>
    </w:p>
    <w:p w14:paraId="3F79F465">
      <w:pPr>
        <w:pStyle w:val="46"/>
      </w:pPr>
      <w:r>
        <w:t>C_ BIT P0.5</w:t>
      </w:r>
    </w:p>
    <w:p w14:paraId="44A1A10E">
      <w:pPr>
        <w:pStyle w:val="46"/>
      </w:pPr>
    </w:p>
    <w:p w14:paraId="07AC722D">
      <w:pPr>
        <w:pStyle w:val="46"/>
      </w:pPr>
      <w:r>
        <w:t>F1 BIT 20H.0</w:t>
      </w:r>
    </w:p>
    <w:p w14:paraId="7DA4E4E3">
      <w:pPr>
        <w:pStyle w:val="46"/>
      </w:pPr>
    </w:p>
    <w:p w14:paraId="39EDCFAD">
      <w:pPr>
        <w:pStyle w:val="46"/>
      </w:pPr>
      <w:r>
        <w:t>org 0h</w:t>
      </w:r>
    </w:p>
    <w:p w14:paraId="7344F962">
      <w:pPr>
        <w:pStyle w:val="46"/>
      </w:pPr>
    </w:p>
    <w:p w14:paraId="38202721">
      <w:pPr>
        <w:pStyle w:val="46"/>
      </w:pPr>
      <w:r>
        <w:t>MAIN:</w:t>
      </w:r>
    </w:p>
    <w:p w14:paraId="4489E0A6">
      <w:pPr>
        <w:pStyle w:val="46"/>
      </w:pPr>
      <w:r>
        <w:t xml:space="preserve">   MOV C, Vq</w:t>
      </w:r>
    </w:p>
    <w:p w14:paraId="787C1AF7">
      <w:pPr>
        <w:pStyle w:val="46"/>
      </w:pPr>
      <w:r>
        <w:t xml:space="preserve">   ANL C, W_</w:t>
      </w:r>
    </w:p>
    <w:p w14:paraId="4C236DB1">
      <w:pPr>
        <w:pStyle w:val="46"/>
      </w:pPr>
      <w:r>
        <w:t xml:space="preserve">   MOV F0, C</w:t>
      </w:r>
    </w:p>
    <w:p w14:paraId="0633F1CD">
      <w:pPr>
        <w:pStyle w:val="46"/>
      </w:pPr>
      <w:r>
        <w:t xml:space="preserve">   </w:t>
      </w:r>
    </w:p>
    <w:p w14:paraId="11CFF86D">
      <w:pPr>
        <w:pStyle w:val="46"/>
      </w:pPr>
      <w:r>
        <w:t xml:space="preserve">   MOV C, X_</w:t>
      </w:r>
    </w:p>
    <w:p w14:paraId="727A34DA">
      <w:pPr>
        <w:pStyle w:val="46"/>
      </w:pPr>
      <w:r>
        <w:t xml:space="preserve">   ANL C, /Zq</w:t>
      </w:r>
    </w:p>
    <w:p w14:paraId="554A856E">
      <w:pPr>
        <w:pStyle w:val="46"/>
      </w:pPr>
      <w:r>
        <w:t xml:space="preserve">   ORL C, F0</w:t>
      </w:r>
    </w:p>
    <w:p w14:paraId="26EDBF14">
      <w:pPr>
        <w:pStyle w:val="46"/>
      </w:pPr>
      <w:r>
        <w:t xml:space="preserve">   MOV F0, C</w:t>
      </w:r>
    </w:p>
    <w:p w14:paraId="09C82E3F">
      <w:pPr>
        <w:pStyle w:val="46"/>
      </w:pPr>
    </w:p>
    <w:p w14:paraId="5FA2E167">
      <w:pPr>
        <w:pStyle w:val="46"/>
      </w:pPr>
      <w:r>
        <w:t xml:space="preserve">   MOV C, A_</w:t>
      </w:r>
    </w:p>
    <w:p w14:paraId="06AE274E">
      <w:pPr>
        <w:pStyle w:val="46"/>
      </w:pPr>
      <w:r>
        <w:t xml:space="preserve">   ORL C, C_</w:t>
      </w:r>
    </w:p>
    <w:p w14:paraId="62268A9D">
      <w:pPr>
        <w:pStyle w:val="46"/>
      </w:pPr>
      <w:r>
        <w:t xml:space="preserve">   MOV F1, C</w:t>
      </w:r>
    </w:p>
    <w:p w14:paraId="7BA09A79">
      <w:pPr>
        <w:pStyle w:val="46"/>
      </w:pPr>
      <w:r>
        <w:t xml:space="preserve">   </w:t>
      </w:r>
    </w:p>
    <w:p w14:paraId="5B53144F">
      <w:pPr>
        <w:pStyle w:val="46"/>
      </w:pPr>
      <w:r>
        <w:t xml:space="preserve">   MOV C, U_</w:t>
      </w:r>
    </w:p>
    <w:p w14:paraId="1D3EFA63">
      <w:pPr>
        <w:pStyle w:val="46"/>
      </w:pPr>
      <w:r>
        <w:t xml:space="preserve">   ORL C, B_</w:t>
      </w:r>
    </w:p>
    <w:p w14:paraId="141859B8">
      <w:pPr>
        <w:pStyle w:val="46"/>
      </w:pPr>
      <w:r>
        <w:t xml:space="preserve">   ANL C, F1</w:t>
      </w:r>
    </w:p>
    <w:p w14:paraId="0536B2B3">
      <w:pPr>
        <w:pStyle w:val="46"/>
      </w:pPr>
      <w:r>
        <w:t xml:space="preserve">   </w:t>
      </w:r>
    </w:p>
    <w:p w14:paraId="1E72421D">
      <w:pPr>
        <w:pStyle w:val="46"/>
      </w:pPr>
      <w:r>
        <w:t xml:space="preserve">   ORL C, F0</w:t>
      </w:r>
    </w:p>
    <w:p w14:paraId="205F1825">
      <w:pPr>
        <w:pStyle w:val="46"/>
      </w:pPr>
      <w:r>
        <w:t xml:space="preserve">   MOV Q, C</w:t>
      </w:r>
    </w:p>
    <w:p w14:paraId="7B2E1376">
      <w:pPr>
        <w:pStyle w:val="46"/>
      </w:pPr>
      <w:r>
        <w:t xml:space="preserve">   CPL Q</w:t>
      </w:r>
    </w:p>
    <w:p w14:paraId="31AD95C5">
      <w:pPr>
        <w:pStyle w:val="46"/>
        <w:rPr>
          <w:lang w:val="ru-RU"/>
        </w:rPr>
      </w:pPr>
      <w:r>
        <w:rPr>
          <w:lang w:val="ru-RU"/>
        </w:rPr>
        <w:t>END</w:t>
      </w:r>
    </w:p>
    <w:p w14:paraId="18E0D89E">
      <w:pPr>
        <w:spacing w:after="16"/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5C3CB5AA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7" w:name="_Toc19777"/>
      <w:bookmarkStart w:id="18" w:name="_Toc20856729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3</w:t>
      </w:r>
      <w:bookmarkEnd w:id="17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Тест битов.</w:t>
      </w:r>
      <w:bookmarkEnd w:id="18"/>
      <w:bookmarkStart w:id="19" w:name="_Toc22148"/>
    </w:p>
    <w:p w14:paraId="20122648">
      <w:pPr>
        <w:pStyle w:val="34"/>
      </w:pPr>
      <w:r>
        <w:t xml:space="preserve">Суть метода: строится блок-схема по данной функции, которая показывает переходы исходя из равенства переменной нулю или единице. По нарисованной блок-схеме пишется код с условными переходами. </w:t>
      </w:r>
      <w:r>
        <w:rPr>
          <w:lang w:val="en-US"/>
        </w:rPr>
        <w:t>JNB</w:t>
      </w:r>
      <w:r>
        <w:t xml:space="preserve"> – переход при условии, что переменная равна 0. </w:t>
      </w:r>
      <w:r>
        <w:rPr>
          <w:lang w:val="en-US"/>
        </w:rPr>
        <w:t>JB</w:t>
      </w:r>
      <w:r>
        <w:t xml:space="preserve"> – переход при условии, что переменная равна 1.</w:t>
      </w:r>
    </w:p>
    <w:p w14:paraId="735364BB">
      <w:pPr>
        <w:pStyle w:val="40"/>
      </w:pPr>
      <w:r>
        <w:drawing>
          <wp:inline distT="0" distB="0" distL="0" distR="0">
            <wp:extent cx="2105025" cy="6012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9272" cy="60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4C33">
      <w:pPr>
        <w:pStyle w:val="42"/>
        <w:rPr>
          <w:lang w:val="en-US"/>
        </w:rPr>
      </w:pPr>
      <w:r>
        <w:t>Рис.</w:t>
      </w:r>
      <w:r>
        <w:rPr>
          <w:lang w:val="en-US"/>
        </w:rPr>
        <w:t xml:space="preserve"> 4 – </w:t>
      </w:r>
      <w:r>
        <w:t>Блок</w:t>
      </w:r>
      <w:r>
        <w:rPr>
          <w:lang w:val="en-US"/>
        </w:rPr>
        <w:t>-</w:t>
      </w:r>
      <w:r>
        <w:t>схема.</w:t>
      </w:r>
    </w:p>
    <w:p w14:paraId="47141A84">
      <w:pPr>
        <w:pStyle w:val="42"/>
      </w:pPr>
    </w:p>
    <w:p w14:paraId="485428BF">
      <w:pPr>
        <w:pStyle w:val="42"/>
      </w:pPr>
    </w:p>
    <w:p w14:paraId="671F0410">
      <w:pPr>
        <w:pStyle w:val="42"/>
      </w:pPr>
    </w:p>
    <w:p w14:paraId="694A198F">
      <w:pPr>
        <w:pStyle w:val="46"/>
      </w:pPr>
      <w:r>
        <w:t>; $NOMOD51</w:t>
      </w:r>
    </w:p>
    <w:p w14:paraId="5AC37A75">
      <w:pPr>
        <w:pStyle w:val="46"/>
      </w:pPr>
      <w:r>
        <w:t>; $INCLUDE (8051.MCU)</w:t>
      </w:r>
    </w:p>
    <w:p w14:paraId="183DCFD8">
      <w:pPr>
        <w:pStyle w:val="46"/>
      </w:pPr>
    </w:p>
    <w:p w14:paraId="165B562E">
      <w:pPr>
        <w:pStyle w:val="46"/>
      </w:pPr>
      <w:r>
        <w:t>Q BIT P3.2</w:t>
      </w:r>
    </w:p>
    <w:p w14:paraId="4905EBD7">
      <w:pPr>
        <w:pStyle w:val="46"/>
      </w:pPr>
      <w:r>
        <w:t>Uq BIT 20H.3</w:t>
      </w:r>
    </w:p>
    <w:p w14:paraId="03357BBD">
      <w:pPr>
        <w:pStyle w:val="46"/>
      </w:pPr>
      <w:r>
        <w:t>Vq BIT P1.3</w:t>
      </w:r>
    </w:p>
    <w:p w14:paraId="35D8B2F7">
      <w:pPr>
        <w:pStyle w:val="46"/>
      </w:pPr>
      <w:r>
        <w:t>Wq BIT 22H.0</w:t>
      </w:r>
    </w:p>
    <w:p w14:paraId="55567523">
      <w:pPr>
        <w:pStyle w:val="46"/>
      </w:pPr>
      <w:r>
        <w:t>Xq BIT 28H.2</w:t>
      </w:r>
    </w:p>
    <w:p w14:paraId="70D8B487">
      <w:pPr>
        <w:pStyle w:val="46"/>
      </w:pPr>
      <w:r>
        <w:t>Yq BIT P2.2</w:t>
      </w:r>
    </w:p>
    <w:p w14:paraId="44927FB3">
      <w:pPr>
        <w:pStyle w:val="46"/>
      </w:pPr>
      <w:r>
        <w:t>Zq BIT P2.5</w:t>
      </w:r>
    </w:p>
    <w:p w14:paraId="4339DC28">
      <w:pPr>
        <w:pStyle w:val="46"/>
      </w:pPr>
      <w:r>
        <w:t>Aq BIT 28H.5</w:t>
      </w:r>
    </w:p>
    <w:p w14:paraId="1DBFB41D">
      <w:pPr>
        <w:pStyle w:val="46"/>
      </w:pPr>
      <w:r>
        <w:t>Bq BIT 21H.4</w:t>
      </w:r>
    </w:p>
    <w:p w14:paraId="5E6D7E3F">
      <w:pPr>
        <w:pStyle w:val="46"/>
      </w:pPr>
      <w:r>
        <w:t>Cq BIT 25H.0</w:t>
      </w:r>
    </w:p>
    <w:p w14:paraId="29911C31">
      <w:pPr>
        <w:pStyle w:val="46"/>
      </w:pPr>
      <w:r>
        <w:t>Dq BIT P3.5</w:t>
      </w:r>
    </w:p>
    <w:p w14:paraId="3EF34D75">
      <w:pPr>
        <w:pStyle w:val="46"/>
      </w:pPr>
    </w:p>
    <w:p w14:paraId="16EF4A30">
      <w:pPr>
        <w:pStyle w:val="46"/>
      </w:pPr>
      <w:r>
        <w:t>U_ BIT P0.0</w:t>
      </w:r>
    </w:p>
    <w:p w14:paraId="74FDCE41">
      <w:pPr>
        <w:pStyle w:val="46"/>
      </w:pPr>
      <w:r>
        <w:t>W_ BIT P0.1</w:t>
      </w:r>
    </w:p>
    <w:p w14:paraId="47DE8401">
      <w:pPr>
        <w:pStyle w:val="46"/>
      </w:pPr>
      <w:r>
        <w:t>X_ BIT P0.2</w:t>
      </w:r>
    </w:p>
    <w:p w14:paraId="3E7B05E3">
      <w:pPr>
        <w:pStyle w:val="46"/>
      </w:pPr>
      <w:r>
        <w:t>A_ BIT P0.3</w:t>
      </w:r>
    </w:p>
    <w:p w14:paraId="109DA20B">
      <w:pPr>
        <w:pStyle w:val="46"/>
      </w:pPr>
      <w:r>
        <w:t>B_ BIT P0.4</w:t>
      </w:r>
    </w:p>
    <w:p w14:paraId="0A5E4BE7">
      <w:pPr>
        <w:pStyle w:val="46"/>
      </w:pPr>
      <w:r>
        <w:t>C_ BIT P0.5</w:t>
      </w:r>
    </w:p>
    <w:p w14:paraId="5E929078">
      <w:pPr>
        <w:pStyle w:val="46"/>
      </w:pPr>
    </w:p>
    <w:p w14:paraId="37BD243C">
      <w:pPr>
        <w:pStyle w:val="46"/>
      </w:pPr>
      <w:r>
        <w:t>org 0h</w:t>
      </w:r>
    </w:p>
    <w:p w14:paraId="6E23E710">
      <w:pPr>
        <w:pStyle w:val="46"/>
      </w:pPr>
    </w:p>
    <w:p w14:paraId="726445C6">
      <w:pPr>
        <w:pStyle w:val="46"/>
      </w:pPr>
      <w:r>
        <w:t>MAIN:</w:t>
      </w:r>
    </w:p>
    <w:p w14:paraId="0BD5AB9A">
      <w:pPr>
        <w:pStyle w:val="46"/>
      </w:pPr>
      <w:r>
        <w:t xml:space="preserve">   JNB W_, TEST_X ;W=0</w:t>
      </w:r>
    </w:p>
    <w:p w14:paraId="1F24F15D">
      <w:pPr>
        <w:pStyle w:val="46"/>
      </w:pPr>
      <w:r>
        <w:t xml:space="preserve">   JB W_, TEST_V  ;W=1</w:t>
      </w:r>
    </w:p>
    <w:p w14:paraId="674C3C06">
      <w:pPr>
        <w:pStyle w:val="46"/>
      </w:pPr>
      <w:r>
        <w:t xml:space="preserve">   TEST_V: JNB Vq, TEST_X</w:t>
      </w:r>
    </w:p>
    <w:p w14:paraId="72A797B4">
      <w:pPr>
        <w:pStyle w:val="46"/>
      </w:pPr>
      <w:r>
        <w:t xml:space="preserve">      JB Vq, SET_Q</w:t>
      </w:r>
    </w:p>
    <w:p w14:paraId="2273D951">
      <w:pPr>
        <w:pStyle w:val="46"/>
      </w:pPr>
      <w:r>
        <w:t xml:space="preserve">   TEST_X: JNB X_, TEST_A</w:t>
      </w:r>
    </w:p>
    <w:p w14:paraId="5164B4E4">
      <w:pPr>
        <w:pStyle w:val="46"/>
      </w:pPr>
      <w:r>
        <w:t xml:space="preserve">      JB X_, TEST_Z </w:t>
      </w:r>
    </w:p>
    <w:p w14:paraId="1F7C7F13">
      <w:pPr>
        <w:pStyle w:val="46"/>
      </w:pPr>
      <w:r>
        <w:t xml:space="preserve">   TEST_Z: JNB Zq, SET_Q</w:t>
      </w:r>
    </w:p>
    <w:p w14:paraId="0623B321">
      <w:pPr>
        <w:pStyle w:val="46"/>
      </w:pPr>
      <w:r>
        <w:t xml:space="preserve">      JB Zq, TEST_A  </w:t>
      </w:r>
    </w:p>
    <w:p w14:paraId="229BA772">
      <w:pPr>
        <w:pStyle w:val="46"/>
      </w:pPr>
      <w:r>
        <w:t xml:space="preserve">   TEST_A: JNB A_, TEST_C</w:t>
      </w:r>
    </w:p>
    <w:p w14:paraId="48738B91">
      <w:pPr>
        <w:pStyle w:val="46"/>
      </w:pPr>
      <w:r>
        <w:t xml:space="preserve">      JB A_, TEST_U</w:t>
      </w:r>
    </w:p>
    <w:p w14:paraId="13BE1AA3">
      <w:pPr>
        <w:pStyle w:val="46"/>
      </w:pPr>
      <w:r>
        <w:t xml:space="preserve">   TEST_C: JNB C_, CLR_Q</w:t>
      </w:r>
    </w:p>
    <w:p w14:paraId="7F109456">
      <w:pPr>
        <w:pStyle w:val="46"/>
      </w:pPr>
      <w:r>
        <w:t xml:space="preserve">      JB C_, TEST_U   </w:t>
      </w:r>
    </w:p>
    <w:p w14:paraId="3A179F21">
      <w:pPr>
        <w:pStyle w:val="46"/>
      </w:pPr>
      <w:r>
        <w:t xml:space="preserve">   TEST_U: JNB U_, TEST_B </w:t>
      </w:r>
    </w:p>
    <w:p w14:paraId="37408071">
      <w:pPr>
        <w:pStyle w:val="46"/>
      </w:pPr>
      <w:r>
        <w:t xml:space="preserve">      JB U_, SET_Q     </w:t>
      </w:r>
    </w:p>
    <w:p w14:paraId="408C4585">
      <w:pPr>
        <w:pStyle w:val="46"/>
      </w:pPr>
      <w:r>
        <w:t xml:space="preserve">   TEST_B: JNB B_, CLR_Q </w:t>
      </w:r>
    </w:p>
    <w:p w14:paraId="6053CA51">
      <w:pPr>
        <w:pStyle w:val="46"/>
        <w:rPr>
          <w:lang w:val="ru-RU"/>
        </w:rPr>
      </w:pPr>
      <w:r>
        <w:t xml:space="preserve">      JB</w:t>
      </w:r>
      <w:r>
        <w:rPr>
          <w:lang w:val="ru-RU"/>
        </w:rPr>
        <w:t xml:space="preserve"> </w:t>
      </w:r>
      <w:r>
        <w:t>B</w:t>
      </w:r>
      <w:r>
        <w:rPr>
          <w:lang w:val="ru-RU"/>
        </w:rPr>
        <w:t xml:space="preserve">_, </w:t>
      </w:r>
      <w:r>
        <w:t>SET</w:t>
      </w:r>
      <w:r>
        <w:rPr>
          <w:lang w:val="ru-RU"/>
        </w:rPr>
        <w:t>_</w:t>
      </w:r>
      <w:r>
        <w:t>Q</w:t>
      </w:r>
    </w:p>
    <w:p w14:paraId="09857ED0">
      <w:pPr>
        <w:pStyle w:val="46"/>
        <w:rPr>
          <w:lang w:val="ru-RU"/>
        </w:rPr>
      </w:pPr>
      <w:r>
        <w:rPr>
          <w:lang w:val="ru-RU"/>
        </w:rPr>
        <w:t xml:space="preserve">   </w:t>
      </w:r>
      <w:r>
        <w:t>SET</w:t>
      </w:r>
      <w:r>
        <w:rPr>
          <w:lang w:val="ru-RU"/>
        </w:rPr>
        <w:t>_</w:t>
      </w:r>
      <w:r>
        <w:t>Q</w:t>
      </w:r>
      <w:r>
        <w:rPr>
          <w:lang w:val="ru-RU"/>
        </w:rPr>
        <w:t xml:space="preserve">: ; Установить </w:t>
      </w:r>
      <w:r>
        <w:t>Q</w:t>
      </w:r>
      <w:r>
        <w:rPr>
          <w:lang w:val="ru-RU"/>
        </w:rPr>
        <w:t xml:space="preserve"> в 1 (но делаем обратное, т.к. при 0 включается диод)</w:t>
      </w:r>
    </w:p>
    <w:p w14:paraId="615EAEED">
      <w:pPr>
        <w:pStyle w:val="46"/>
      </w:pPr>
      <w:r>
        <w:rPr>
          <w:lang w:val="ru-RU"/>
        </w:rPr>
        <w:t xml:space="preserve">      </w:t>
      </w:r>
      <w:r>
        <w:t xml:space="preserve">CLR Q               </w:t>
      </w:r>
    </w:p>
    <w:p w14:paraId="0869B13D">
      <w:pPr>
        <w:pStyle w:val="46"/>
      </w:pPr>
      <w:r>
        <w:t xml:space="preserve">      JMP MAIN</w:t>
      </w:r>
    </w:p>
    <w:p w14:paraId="59C11D4B">
      <w:pPr>
        <w:pStyle w:val="46"/>
      </w:pPr>
      <w:r>
        <w:t xml:space="preserve">   CLR_Q: </w:t>
      </w:r>
    </w:p>
    <w:p w14:paraId="608D9F8F">
      <w:pPr>
        <w:pStyle w:val="46"/>
      </w:pPr>
      <w:r>
        <w:t xml:space="preserve">      SETB Q</w:t>
      </w:r>
    </w:p>
    <w:p w14:paraId="342F1E92">
      <w:pPr>
        <w:pStyle w:val="46"/>
      </w:pPr>
      <w:r>
        <w:t xml:space="preserve">      JMP MAIN</w:t>
      </w:r>
    </w:p>
    <w:p w14:paraId="0EB496EA">
      <w:pPr>
        <w:pStyle w:val="46"/>
      </w:pPr>
      <w:r>
        <w:t>END</w:t>
      </w:r>
    </w:p>
    <w:p w14:paraId="12179D21">
      <w:pPr>
        <w:spacing w:after="0" w:line="240" w:lineRule="auto"/>
        <w:jc w:val="left"/>
        <w:rPr>
          <w:rFonts w:eastAsiaTheme="majorEastAsia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p w14:paraId="09AA4515">
      <w:pPr>
        <w:pStyle w:val="3"/>
        <w:spacing w:before="0" w:after="20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0" w:name="_Toc20856729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4</w:t>
      </w:r>
      <w:bookmarkEnd w:id="19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Байтовые логические инструкции.</w:t>
      </w:r>
      <w:bookmarkEnd w:id="20"/>
    </w:p>
    <w:p w14:paraId="6428DE14">
      <w:pPr>
        <w:pStyle w:val="34"/>
      </w:pPr>
      <w:r>
        <w:t>Суть метода: используется байтовые команды микроконтроллера. Для написания кода также следует ориентироваться по блок-схеме. Чтобы проверить состояние нужного бита, байт загружается в аккумулятор A, и с помощью операции ANL A, #mask (логическое И с маской) выделяется нужный бит. Затем проверяется состояние аккумулятора (флаг Z в PSW) командами условного перехода JZ/JNZ. По сути, это аналог второго метода.</w:t>
      </w:r>
    </w:p>
    <w:p w14:paraId="0EDC843E">
      <w:pPr>
        <w:pStyle w:val="46"/>
        <w:rPr>
          <w:lang w:val="ru-RU"/>
        </w:rPr>
      </w:pPr>
      <w:r>
        <w:rPr>
          <w:lang w:val="ru-RU"/>
        </w:rPr>
        <w:t>; $</w:t>
      </w:r>
      <w:r>
        <w:t>NOMOD</w:t>
      </w:r>
      <w:r>
        <w:rPr>
          <w:lang w:val="ru-RU"/>
        </w:rPr>
        <w:t>51</w:t>
      </w:r>
    </w:p>
    <w:p w14:paraId="3CC9E796">
      <w:pPr>
        <w:pStyle w:val="46"/>
        <w:rPr>
          <w:lang w:val="ru-RU"/>
        </w:rPr>
      </w:pPr>
      <w:r>
        <w:rPr>
          <w:lang w:val="ru-RU"/>
        </w:rPr>
        <w:t>; $</w:t>
      </w:r>
      <w:r>
        <w:t>INCLUDE</w:t>
      </w:r>
      <w:r>
        <w:rPr>
          <w:lang w:val="ru-RU"/>
        </w:rPr>
        <w:t xml:space="preserve"> (8051.</w:t>
      </w:r>
      <w:r>
        <w:t>MCU</w:t>
      </w:r>
      <w:r>
        <w:rPr>
          <w:lang w:val="ru-RU"/>
        </w:rPr>
        <w:t>)</w:t>
      </w:r>
    </w:p>
    <w:p w14:paraId="28C62DA6">
      <w:pPr>
        <w:pStyle w:val="46"/>
        <w:rPr>
          <w:lang w:val="ru-RU"/>
        </w:rPr>
      </w:pPr>
    </w:p>
    <w:p w14:paraId="55D21012">
      <w:pPr>
        <w:pStyle w:val="46"/>
        <w:rPr>
          <w:lang w:val="ru-RU"/>
        </w:rPr>
      </w:pPr>
      <w:r>
        <w:t>Q</w:t>
      </w:r>
      <w:r>
        <w:rPr>
          <w:lang w:val="ru-RU"/>
        </w:rPr>
        <w:t xml:space="preserve"> </w:t>
      </w:r>
      <w:r>
        <w:t>BIT</w:t>
      </w:r>
      <w:r>
        <w:rPr>
          <w:lang w:val="ru-RU"/>
        </w:rPr>
        <w:t xml:space="preserve"> </w:t>
      </w:r>
      <w:r>
        <w:t>P</w:t>
      </w:r>
      <w:r>
        <w:rPr>
          <w:lang w:val="ru-RU"/>
        </w:rPr>
        <w:t>3.2</w:t>
      </w:r>
    </w:p>
    <w:p w14:paraId="76BF696A">
      <w:pPr>
        <w:pStyle w:val="46"/>
      </w:pPr>
      <w:r>
        <w:t>Uq BIT 20H.3</w:t>
      </w:r>
    </w:p>
    <w:p w14:paraId="283BF069">
      <w:pPr>
        <w:pStyle w:val="46"/>
      </w:pPr>
      <w:r>
        <w:t>Vq BIT P1.3</w:t>
      </w:r>
    </w:p>
    <w:p w14:paraId="1E82AB03">
      <w:pPr>
        <w:pStyle w:val="46"/>
      </w:pPr>
      <w:r>
        <w:t>Wq BIT 22H.0</w:t>
      </w:r>
    </w:p>
    <w:p w14:paraId="15E754C7">
      <w:pPr>
        <w:pStyle w:val="46"/>
      </w:pPr>
      <w:r>
        <w:t>Xq BIT 28H.2</w:t>
      </w:r>
    </w:p>
    <w:p w14:paraId="66AC2318">
      <w:pPr>
        <w:pStyle w:val="46"/>
      </w:pPr>
      <w:r>
        <w:t>Yq BIT P2.2</w:t>
      </w:r>
    </w:p>
    <w:p w14:paraId="74CB3086">
      <w:pPr>
        <w:pStyle w:val="46"/>
      </w:pPr>
      <w:r>
        <w:t>Zq BIT P2.5</w:t>
      </w:r>
    </w:p>
    <w:p w14:paraId="32117898">
      <w:pPr>
        <w:pStyle w:val="46"/>
      </w:pPr>
      <w:r>
        <w:t>Aq BIT 28H.5</w:t>
      </w:r>
    </w:p>
    <w:p w14:paraId="634C390E">
      <w:pPr>
        <w:pStyle w:val="46"/>
      </w:pPr>
      <w:r>
        <w:t>Bq BIT 21H.4</w:t>
      </w:r>
    </w:p>
    <w:p w14:paraId="7E35C61E">
      <w:pPr>
        <w:pStyle w:val="46"/>
      </w:pPr>
      <w:r>
        <w:t>Cq BIT 25H.0</w:t>
      </w:r>
    </w:p>
    <w:p w14:paraId="6FFE6CA6">
      <w:pPr>
        <w:pStyle w:val="46"/>
      </w:pPr>
      <w:r>
        <w:t>Dq BIT P3.5</w:t>
      </w:r>
    </w:p>
    <w:p w14:paraId="0E9B10F9">
      <w:pPr>
        <w:pStyle w:val="46"/>
      </w:pPr>
    </w:p>
    <w:p w14:paraId="6DE6CCE3">
      <w:pPr>
        <w:pStyle w:val="46"/>
      </w:pPr>
      <w:r>
        <w:t>U_ BIT P0.0</w:t>
      </w:r>
    </w:p>
    <w:p w14:paraId="4A4F15A7">
      <w:pPr>
        <w:pStyle w:val="46"/>
      </w:pPr>
      <w:r>
        <w:t>W_ BIT P0.1</w:t>
      </w:r>
    </w:p>
    <w:p w14:paraId="56FE84CE">
      <w:pPr>
        <w:pStyle w:val="46"/>
      </w:pPr>
      <w:r>
        <w:t>X_ BIT P0.2</w:t>
      </w:r>
    </w:p>
    <w:p w14:paraId="7D39A434">
      <w:pPr>
        <w:pStyle w:val="46"/>
      </w:pPr>
      <w:r>
        <w:t>A_ BIT P0.3</w:t>
      </w:r>
    </w:p>
    <w:p w14:paraId="275D6923">
      <w:pPr>
        <w:pStyle w:val="46"/>
      </w:pPr>
      <w:r>
        <w:t>B_ BIT P0.4</w:t>
      </w:r>
    </w:p>
    <w:p w14:paraId="45971C23">
      <w:pPr>
        <w:pStyle w:val="46"/>
      </w:pPr>
      <w:r>
        <w:t>C_ BIT P0.5</w:t>
      </w:r>
    </w:p>
    <w:p w14:paraId="511F3BF0">
      <w:pPr>
        <w:pStyle w:val="46"/>
      </w:pPr>
    </w:p>
    <w:p w14:paraId="364B3C22">
      <w:pPr>
        <w:pStyle w:val="46"/>
      </w:pPr>
      <w:r>
        <w:t>org 0h</w:t>
      </w:r>
    </w:p>
    <w:p w14:paraId="7F4EA4F0">
      <w:pPr>
        <w:pStyle w:val="46"/>
      </w:pPr>
    </w:p>
    <w:p w14:paraId="071A7B0F">
      <w:pPr>
        <w:pStyle w:val="46"/>
      </w:pPr>
      <w:r>
        <w:t>MAIN:</w:t>
      </w:r>
    </w:p>
    <w:p w14:paraId="1DEFA945">
      <w:pPr>
        <w:pStyle w:val="46"/>
      </w:pPr>
      <w:r>
        <w:t xml:space="preserve">   MOV A, P0 ;</w:t>
      </w:r>
      <w:r>
        <w:rPr>
          <w:lang w:val="ru-RU"/>
        </w:rPr>
        <w:t>для</w:t>
      </w:r>
      <w:r>
        <w:t xml:space="preserve"> W</w:t>
      </w:r>
    </w:p>
    <w:p w14:paraId="0E3D8619">
      <w:pPr>
        <w:pStyle w:val="46"/>
      </w:pPr>
      <w:r>
        <w:t xml:space="preserve">   ANL A, #00000010B</w:t>
      </w:r>
    </w:p>
    <w:p w14:paraId="694E323D">
      <w:pPr>
        <w:pStyle w:val="46"/>
      </w:pPr>
      <w:r>
        <w:t xml:space="preserve">   JZ TEST_X </w:t>
      </w:r>
    </w:p>
    <w:p w14:paraId="77EA4119">
      <w:pPr>
        <w:pStyle w:val="46"/>
      </w:pPr>
      <w:r>
        <w:t xml:space="preserve">   JNZ TEST_V</w:t>
      </w:r>
    </w:p>
    <w:p w14:paraId="70D04E58">
      <w:pPr>
        <w:pStyle w:val="46"/>
      </w:pPr>
      <w:r>
        <w:t xml:space="preserve">   </w:t>
      </w:r>
    </w:p>
    <w:p w14:paraId="025A8653">
      <w:pPr>
        <w:pStyle w:val="46"/>
      </w:pPr>
      <w:r>
        <w:t xml:space="preserve">   TEST_V: MOV A, P1</w:t>
      </w:r>
    </w:p>
    <w:p w14:paraId="65DFD778">
      <w:pPr>
        <w:pStyle w:val="46"/>
      </w:pPr>
      <w:r>
        <w:t xml:space="preserve">   ANL A, #00001000B</w:t>
      </w:r>
    </w:p>
    <w:p w14:paraId="575A1513">
      <w:pPr>
        <w:pStyle w:val="46"/>
      </w:pPr>
      <w:r>
        <w:t xml:space="preserve">   JZ TEST_X </w:t>
      </w:r>
    </w:p>
    <w:p w14:paraId="35E75BC2">
      <w:pPr>
        <w:pStyle w:val="46"/>
      </w:pPr>
      <w:r>
        <w:t xml:space="preserve">   JNZ SET_Q </w:t>
      </w:r>
    </w:p>
    <w:p w14:paraId="07B803DC">
      <w:pPr>
        <w:pStyle w:val="46"/>
      </w:pPr>
      <w:r>
        <w:t xml:space="preserve">      </w:t>
      </w:r>
    </w:p>
    <w:p w14:paraId="3978D55B">
      <w:pPr>
        <w:pStyle w:val="46"/>
      </w:pPr>
      <w:r>
        <w:t xml:space="preserve">   TEST_X: MOV A, P0</w:t>
      </w:r>
    </w:p>
    <w:p w14:paraId="6B9DD401">
      <w:pPr>
        <w:pStyle w:val="46"/>
      </w:pPr>
      <w:r>
        <w:t xml:space="preserve">   ANL A, #00000100B</w:t>
      </w:r>
    </w:p>
    <w:p w14:paraId="20DB234D">
      <w:pPr>
        <w:pStyle w:val="46"/>
      </w:pPr>
      <w:r>
        <w:t xml:space="preserve">   JZ TEST_A </w:t>
      </w:r>
    </w:p>
    <w:p w14:paraId="11E5FB0C">
      <w:pPr>
        <w:pStyle w:val="46"/>
      </w:pPr>
      <w:r>
        <w:t xml:space="preserve">   JNZ TEST_Z  </w:t>
      </w:r>
    </w:p>
    <w:p w14:paraId="3EDCA612">
      <w:pPr>
        <w:pStyle w:val="46"/>
      </w:pPr>
      <w:r>
        <w:t xml:space="preserve">   </w:t>
      </w:r>
    </w:p>
    <w:p w14:paraId="31DBC88C">
      <w:pPr>
        <w:pStyle w:val="46"/>
      </w:pPr>
      <w:r>
        <w:t xml:space="preserve">   TEST_Z: MOV A, P2</w:t>
      </w:r>
    </w:p>
    <w:p w14:paraId="57A96BB0">
      <w:pPr>
        <w:pStyle w:val="46"/>
      </w:pPr>
      <w:r>
        <w:t xml:space="preserve">   ANL A, #00100000B</w:t>
      </w:r>
    </w:p>
    <w:p w14:paraId="19952E0F">
      <w:pPr>
        <w:pStyle w:val="46"/>
      </w:pPr>
      <w:r>
        <w:t xml:space="preserve">   JZ SET_Q </w:t>
      </w:r>
    </w:p>
    <w:p w14:paraId="0B14B73D">
      <w:pPr>
        <w:pStyle w:val="46"/>
      </w:pPr>
      <w:r>
        <w:t xml:space="preserve">   JNZ TEST_A </w:t>
      </w:r>
    </w:p>
    <w:p w14:paraId="34C66512">
      <w:pPr>
        <w:pStyle w:val="46"/>
      </w:pPr>
      <w:r>
        <w:t xml:space="preserve">   </w:t>
      </w:r>
    </w:p>
    <w:p w14:paraId="3A202913">
      <w:pPr>
        <w:pStyle w:val="46"/>
      </w:pPr>
      <w:r>
        <w:t xml:space="preserve">   TEST_A: MOV A, P0</w:t>
      </w:r>
    </w:p>
    <w:p w14:paraId="7ED486F4">
      <w:pPr>
        <w:pStyle w:val="46"/>
      </w:pPr>
      <w:r>
        <w:t xml:space="preserve">   ANL A, #00001000B</w:t>
      </w:r>
    </w:p>
    <w:p w14:paraId="3A4A42AA">
      <w:pPr>
        <w:pStyle w:val="46"/>
      </w:pPr>
      <w:r>
        <w:t xml:space="preserve">   JZ TEST_C</w:t>
      </w:r>
    </w:p>
    <w:p w14:paraId="4DEC4FB2">
      <w:pPr>
        <w:pStyle w:val="46"/>
      </w:pPr>
      <w:r>
        <w:t xml:space="preserve">   JNZ TEST_U  </w:t>
      </w:r>
    </w:p>
    <w:p w14:paraId="7DBA34A1">
      <w:pPr>
        <w:pStyle w:val="46"/>
      </w:pPr>
      <w:r>
        <w:t xml:space="preserve">   </w:t>
      </w:r>
    </w:p>
    <w:p w14:paraId="6B8203F0">
      <w:pPr>
        <w:pStyle w:val="46"/>
      </w:pPr>
      <w:r>
        <w:t xml:space="preserve">   TEST_C: MOV A, P0</w:t>
      </w:r>
    </w:p>
    <w:p w14:paraId="75DE0D56">
      <w:pPr>
        <w:pStyle w:val="46"/>
      </w:pPr>
      <w:r>
        <w:t xml:space="preserve">   ANL A, #00100000B</w:t>
      </w:r>
    </w:p>
    <w:p w14:paraId="62B2A5E2">
      <w:pPr>
        <w:pStyle w:val="46"/>
      </w:pPr>
      <w:r>
        <w:t xml:space="preserve">   JZ CLR_Q </w:t>
      </w:r>
    </w:p>
    <w:p w14:paraId="7A92C2DD">
      <w:pPr>
        <w:pStyle w:val="46"/>
      </w:pPr>
      <w:r>
        <w:t xml:space="preserve">   JNZ TEST_U</w:t>
      </w:r>
    </w:p>
    <w:p w14:paraId="6B4A8A79">
      <w:pPr>
        <w:pStyle w:val="46"/>
      </w:pPr>
      <w:r>
        <w:t xml:space="preserve">      </w:t>
      </w:r>
    </w:p>
    <w:p w14:paraId="25AF3D45">
      <w:pPr>
        <w:pStyle w:val="46"/>
      </w:pPr>
      <w:r>
        <w:t xml:space="preserve">   TEST_U: MOV A, P0</w:t>
      </w:r>
    </w:p>
    <w:p w14:paraId="4ECE368A">
      <w:pPr>
        <w:pStyle w:val="46"/>
      </w:pPr>
      <w:r>
        <w:t xml:space="preserve">   ANL A, #00000001B</w:t>
      </w:r>
    </w:p>
    <w:p w14:paraId="580F27FE">
      <w:pPr>
        <w:pStyle w:val="46"/>
      </w:pPr>
      <w:r>
        <w:t xml:space="preserve">   JZ TEST_B </w:t>
      </w:r>
    </w:p>
    <w:p w14:paraId="587E2FA3">
      <w:pPr>
        <w:pStyle w:val="46"/>
      </w:pPr>
      <w:r>
        <w:t xml:space="preserve">   JNZ SET_Q</w:t>
      </w:r>
    </w:p>
    <w:p w14:paraId="7BF65D6C">
      <w:pPr>
        <w:pStyle w:val="46"/>
      </w:pPr>
      <w:r>
        <w:t xml:space="preserve">   </w:t>
      </w:r>
    </w:p>
    <w:p w14:paraId="356AF6F0">
      <w:pPr>
        <w:pStyle w:val="46"/>
      </w:pPr>
      <w:r>
        <w:t xml:space="preserve">   TEST_B: MOV A, P0</w:t>
      </w:r>
    </w:p>
    <w:p w14:paraId="63903505">
      <w:pPr>
        <w:pStyle w:val="46"/>
      </w:pPr>
      <w:r>
        <w:t xml:space="preserve">   ANL A, #00010000B</w:t>
      </w:r>
    </w:p>
    <w:p w14:paraId="2E4EE6DF">
      <w:pPr>
        <w:pStyle w:val="46"/>
      </w:pPr>
      <w:r>
        <w:t xml:space="preserve">   JZ CLR_Q </w:t>
      </w:r>
    </w:p>
    <w:p w14:paraId="23FBBBA0">
      <w:pPr>
        <w:pStyle w:val="46"/>
        <w:rPr>
          <w:lang w:val="ru-RU"/>
        </w:rPr>
      </w:pPr>
      <w:r>
        <w:t xml:space="preserve">   </w:t>
      </w:r>
      <w:r>
        <w:rPr>
          <w:lang w:val="ru-RU"/>
        </w:rPr>
        <w:t>JNZ SET_Q</w:t>
      </w:r>
    </w:p>
    <w:p w14:paraId="0B59AEF6">
      <w:pPr>
        <w:pStyle w:val="46"/>
        <w:rPr>
          <w:lang w:val="ru-RU"/>
        </w:rPr>
      </w:pPr>
      <w:r>
        <w:rPr>
          <w:lang w:val="ru-RU"/>
        </w:rPr>
        <w:t xml:space="preserve">   </w:t>
      </w:r>
    </w:p>
    <w:p w14:paraId="0A99D1F0">
      <w:pPr>
        <w:pStyle w:val="46"/>
        <w:rPr>
          <w:lang w:val="ru-RU"/>
        </w:rPr>
      </w:pPr>
      <w:r>
        <w:rPr>
          <w:lang w:val="ru-RU"/>
        </w:rPr>
        <w:t xml:space="preserve">   SET_Q: ; Установить Q в 1 (но делаем обратное, т.к. при 0 включается диод)</w:t>
      </w:r>
    </w:p>
    <w:p w14:paraId="4A178B00">
      <w:pPr>
        <w:pStyle w:val="46"/>
      </w:pPr>
      <w:r>
        <w:rPr>
          <w:lang w:val="ru-RU"/>
        </w:rPr>
        <w:t xml:space="preserve">      </w:t>
      </w:r>
      <w:r>
        <w:t xml:space="preserve">CLR Q               </w:t>
      </w:r>
    </w:p>
    <w:p w14:paraId="043C5C4A">
      <w:pPr>
        <w:pStyle w:val="46"/>
      </w:pPr>
      <w:r>
        <w:t xml:space="preserve">      JMP MAIN</w:t>
      </w:r>
    </w:p>
    <w:p w14:paraId="1AAD3BD5">
      <w:pPr>
        <w:pStyle w:val="46"/>
      </w:pPr>
      <w:r>
        <w:t xml:space="preserve">   CLR_Q: </w:t>
      </w:r>
    </w:p>
    <w:p w14:paraId="02DD0FA8">
      <w:pPr>
        <w:pStyle w:val="46"/>
      </w:pPr>
      <w:r>
        <w:t xml:space="preserve">      SETB Q</w:t>
      </w:r>
    </w:p>
    <w:p w14:paraId="75AE5920">
      <w:pPr>
        <w:pStyle w:val="46"/>
      </w:pPr>
      <w:r>
        <w:t xml:space="preserve">      JMP MAIN</w:t>
      </w:r>
    </w:p>
    <w:p w14:paraId="3C9E0A34">
      <w:pPr>
        <w:pStyle w:val="46"/>
      </w:pPr>
      <w:r>
        <w:t>END</w:t>
      </w:r>
    </w:p>
    <w:sectPr>
      <w:footerReference r:id="rId8" w:type="first"/>
      <w:footerReference r:id="rId6" w:type="default"/>
      <w:footerReference r:id="rId7" w:type="even"/>
      <w:pgSz w:w="11904" w:h="16841"/>
      <w:pgMar w:top="1134" w:right="567" w:bottom="1134" w:left="1701" w:header="720" w:footer="56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Arabic U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23FA24">
    <w:pPr>
      <w:pStyle w:val="17"/>
      <w:jc w:val="center"/>
      <w:rPr>
        <w:sz w:val="28"/>
        <w:szCs w:val="28"/>
      </w:rPr>
    </w:pPr>
    <w:r>
      <w:rPr>
        <w:sz w:val="28"/>
        <w:szCs w:val="28"/>
      </w:rPr>
      <w:t>Москва, 2025</w:t>
    </w:r>
  </w:p>
  <w:p w14:paraId="76401CFA">
    <w:pPr>
      <w:pStyle w:val="17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6E96B5">
    <w:pPr>
      <w:spacing w:after="3" w:line="259" w:lineRule="auto"/>
      <w:ind w:right="85"/>
      <w:jc w:val="center"/>
    </w:pPr>
    <w:r>
      <w:rPr>
        <w:rFonts w:eastAsia="Times New Roman"/>
        <w:color w:val="231F20"/>
        <w:szCs w:val="28"/>
      </w:rPr>
      <w:fldChar w:fldCharType="begin"/>
    </w:r>
    <w:r>
      <w:rPr>
        <w:rFonts w:eastAsia="Times New Roman"/>
        <w:color w:val="231F20"/>
        <w:szCs w:val="28"/>
      </w:rPr>
      <w:instrText xml:space="preserve"> PAGE   \* MERGEFORMAT </w:instrText>
    </w:r>
    <w:r>
      <w:rPr>
        <w:rFonts w:eastAsia="Times New Roman"/>
        <w:color w:val="231F20"/>
        <w:szCs w:val="28"/>
      </w:rPr>
      <w:fldChar w:fldCharType="separate"/>
    </w:r>
    <w:r>
      <w:rPr>
        <w:rFonts w:eastAsia="Times New Roman"/>
        <w:color w:val="231F20"/>
        <w:szCs w:val="28"/>
      </w:rPr>
      <w:t>2</w:t>
    </w:r>
    <w:r>
      <w:rPr>
        <w:rFonts w:eastAsia="Times New Roman"/>
        <w:color w:val="231F20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3CECDC">
    <w:pPr>
      <w:spacing w:after="3" w:line="259" w:lineRule="auto"/>
      <w:ind w:right="85"/>
      <w:jc w:val="right"/>
    </w:pPr>
    <w:r>
      <w:rPr>
        <w:rFonts w:eastAsia="Times New Roman"/>
        <w:color w:val="231F20"/>
      </w:rPr>
      <w:fldChar w:fldCharType="begin"/>
    </w:r>
    <w:r>
      <w:rPr>
        <w:rFonts w:eastAsia="Times New Roman"/>
        <w:color w:val="231F20"/>
      </w:rPr>
      <w:instrText xml:space="preserve"> PAGE   \* MERGEFORMAT </w:instrText>
    </w:r>
    <w:r>
      <w:rPr>
        <w:rFonts w:eastAsia="Times New Roman"/>
        <w:color w:val="231F20"/>
      </w:rPr>
      <w:fldChar w:fldCharType="separate"/>
    </w:r>
    <w:r>
      <w:rPr>
        <w:rFonts w:eastAsia="Times New Roman"/>
        <w:color w:val="231F20"/>
      </w:rPr>
      <w:t>2</w:t>
    </w:r>
    <w:r>
      <w:rPr>
        <w:rFonts w:eastAsia="Times New Roman"/>
        <w:color w:val="231F20"/>
      </w:rPr>
      <w:fldChar w:fldCharType="end"/>
    </w: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  <w:p w14:paraId="3B5778B5">
    <w:pPr>
      <w:spacing w:after="0" w:line="259" w:lineRule="auto"/>
      <w:ind w:left="14"/>
    </w:pPr>
    <w:r>
      <w:rPr>
        <w:rFonts w:eastAsia="Times New Roman"/>
        <w:color w:val="231F20"/>
      </w:rPr>
      <w:t xml:space="preserve"> </w:t>
    </w:r>
    <w:r>
      <w:rPr>
        <w:rFonts w:ascii="Calibri" w:hAnsi="Calibri" w:eastAsia="Calibri" w:cs="Calibri"/>
        <w:color w:val="00000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2C1935">
    <w:pPr>
      <w:spacing w:after="0" w:line="260" w:lineRule="auto"/>
      <w:jc w:val="center"/>
      <w:rPr>
        <w:color w:val="000000" w:themeColor="text1"/>
        <w:szCs w:val="28"/>
        <w14:textFill>
          <w14:solidFill>
            <w14:schemeClr w14:val="tx1"/>
          </w14:solidFill>
        </w14:textFill>
      </w:rPr>
    </w:pPr>
    <w:r>
      <w:rPr>
        <w:color w:val="000000" w:themeColor="text1"/>
        <w:szCs w:val="28"/>
        <w14:textFill>
          <w14:solidFill>
            <w14:schemeClr w14:val="tx1"/>
          </w14:solidFill>
        </w14:textFill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D509B"/>
    <w:multiLevelType w:val="multilevel"/>
    <w:tmpl w:val="1CAD509B"/>
    <w:lvl w:ilvl="0" w:tentative="0">
      <w:start w:val="1"/>
      <w:numFmt w:val="bullet"/>
      <w:pStyle w:val="36"/>
      <w:lvlText w:val=""/>
      <w:lvlJc w:val="left"/>
      <w:pPr>
        <w:tabs>
          <w:tab w:val="left" w:pos="1134"/>
        </w:tabs>
        <w:ind w:left="131" w:firstLine="709"/>
      </w:pPr>
      <w:rPr>
        <w:rFonts w:hint="default" w:ascii="Symbol" w:hAnsi="Symbol"/>
      </w:rPr>
    </w:lvl>
    <w:lvl w:ilvl="1" w:tentative="0">
      <w:start w:val="1"/>
      <w:numFmt w:val="bullet"/>
      <w:pStyle w:val="38"/>
      <w:lvlText w:val=""/>
      <w:lvlJc w:val="left"/>
      <w:pPr>
        <w:tabs>
          <w:tab w:val="left" w:pos="1843"/>
        </w:tabs>
        <w:ind w:left="1843" w:hanging="425"/>
      </w:pPr>
      <w:rPr>
        <w:rFonts w:hint="default" w:ascii="Symbol" w:hAnsi="Symbol"/>
      </w:rPr>
    </w:lvl>
    <w:lvl w:ilvl="2" w:tentative="0">
      <w:start w:val="1"/>
      <w:numFmt w:val="bullet"/>
      <w:pStyle w:val="39"/>
      <w:lvlText w:val=""/>
      <w:lvlJc w:val="left"/>
      <w:pPr>
        <w:tabs>
          <w:tab w:val="left" w:pos="2552"/>
        </w:tabs>
        <w:ind w:left="2552" w:hanging="426"/>
      </w:pPr>
      <w:rPr>
        <w:rFonts w:hint="default" w:ascii="Symbol" w:hAnsi="Symbol"/>
      </w:rPr>
    </w:lvl>
    <w:lvl w:ilvl="3" w:tentative="0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 w:tentative="0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 w:tentative="0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 w:tentative="0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 w:tentative="0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B"/>
    <w:rsid w:val="0000358F"/>
    <w:rsid w:val="000069CC"/>
    <w:rsid w:val="00024E11"/>
    <w:rsid w:val="00024F4E"/>
    <w:rsid w:val="0003008A"/>
    <w:rsid w:val="00030D0C"/>
    <w:rsid w:val="00030D53"/>
    <w:rsid w:val="000314AB"/>
    <w:rsid w:val="00036E44"/>
    <w:rsid w:val="000428FA"/>
    <w:rsid w:val="00043B82"/>
    <w:rsid w:val="000509DC"/>
    <w:rsid w:val="000517AD"/>
    <w:rsid w:val="00051F16"/>
    <w:rsid w:val="000523C3"/>
    <w:rsid w:val="000535AE"/>
    <w:rsid w:val="00054867"/>
    <w:rsid w:val="00055C14"/>
    <w:rsid w:val="000571FE"/>
    <w:rsid w:val="00057448"/>
    <w:rsid w:val="00057B68"/>
    <w:rsid w:val="0006553A"/>
    <w:rsid w:val="00065DB6"/>
    <w:rsid w:val="00071B91"/>
    <w:rsid w:val="000745FE"/>
    <w:rsid w:val="000749E5"/>
    <w:rsid w:val="000772D3"/>
    <w:rsid w:val="0009222A"/>
    <w:rsid w:val="000922E6"/>
    <w:rsid w:val="00093B21"/>
    <w:rsid w:val="0009590C"/>
    <w:rsid w:val="00095EE8"/>
    <w:rsid w:val="00097D44"/>
    <w:rsid w:val="000A20D4"/>
    <w:rsid w:val="000A4748"/>
    <w:rsid w:val="000B081F"/>
    <w:rsid w:val="000B1147"/>
    <w:rsid w:val="000C5A10"/>
    <w:rsid w:val="000D13C5"/>
    <w:rsid w:val="000E1D0E"/>
    <w:rsid w:val="000E4515"/>
    <w:rsid w:val="000E5AD5"/>
    <w:rsid w:val="000E7A77"/>
    <w:rsid w:val="000F3B6F"/>
    <w:rsid w:val="001004AB"/>
    <w:rsid w:val="0010434A"/>
    <w:rsid w:val="001100B6"/>
    <w:rsid w:val="0011111C"/>
    <w:rsid w:val="00112889"/>
    <w:rsid w:val="00114062"/>
    <w:rsid w:val="00116BE7"/>
    <w:rsid w:val="00121C3E"/>
    <w:rsid w:val="00125604"/>
    <w:rsid w:val="001310DE"/>
    <w:rsid w:val="001311FB"/>
    <w:rsid w:val="0013297D"/>
    <w:rsid w:val="0013678A"/>
    <w:rsid w:val="001373BD"/>
    <w:rsid w:val="00140B33"/>
    <w:rsid w:val="0015044B"/>
    <w:rsid w:val="00151534"/>
    <w:rsid w:val="0015685F"/>
    <w:rsid w:val="00157146"/>
    <w:rsid w:val="0016103C"/>
    <w:rsid w:val="00161295"/>
    <w:rsid w:val="00162840"/>
    <w:rsid w:val="00164568"/>
    <w:rsid w:val="00164A9B"/>
    <w:rsid w:val="001720C5"/>
    <w:rsid w:val="00173298"/>
    <w:rsid w:val="00173328"/>
    <w:rsid w:val="001764E1"/>
    <w:rsid w:val="0018192B"/>
    <w:rsid w:val="00184C38"/>
    <w:rsid w:val="001936E9"/>
    <w:rsid w:val="00197C75"/>
    <w:rsid w:val="001A31BB"/>
    <w:rsid w:val="001A37A9"/>
    <w:rsid w:val="001A4791"/>
    <w:rsid w:val="001A5A5D"/>
    <w:rsid w:val="001A7145"/>
    <w:rsid w:val="001B0A24"/>
    <w:rsid w:val="001B4AEE"/>
    <w:rsid w:val="001C193B"/>
    <w:rsid w:val="001C1DA7"/>
    <w:rsid w:val="001D0DCA"/>
    <w:rsid w:val="001E3007"/>
    <w:rsid w:val="001F082E"/>
    <w:rsid w:val="001F3535"/>
    <w:rsid w:val="001F4410"/>
    <w:rsid w:val="001F781F"/>
    <w:rsid w:val="001F7CEA"/>
    <w:rsid w:val="0020066A"/>
    <w:rsid w:val="002029EE"/>
    <w:rsid w:val="00204F33"/>
    <w:rsid w:val="00205C7C"/>
    <w:rsid w:val="0020602D"/>
    <w:rsid w:val="00211850"/>
    <w:rsid w:val="00211A2A"/>
    <w:rsid w:val="002151E0"/>
    <w:rsid w:val="00217313"/>
    <w:rsid w:val="0022101A"/>
    <w:rsid w:val="00222C6C"/>
    <w:rsid w:val="0022485D"/>
    <w:rsid w:val="002301C4"/>
    <w:rsid w:val="00235F30"/>
    <w:rsid w:val="00237936"/>
    <w:rsid w:val="002526C5"/>
    <w:rsid w:val="0026041D"/>
    <w:rsid w:val="0026151E"/>
    <w:rsid w:val="00261A13"/>
    <w:rsid w:val="00270E00"/>
    <w:rsid w:val="00273A34"/>
    <w:rsid w:val="00275555"/>
    <w:rsid w:val="0028356A"/>
    <w:rsid w:val="00283CA5"/>
    <w:rsid w:val="00285B7D"/>
    <w:rsid w:val="00287280"/>
    <w:rsid w:val="0028772F"/>
    <w:rsid w:val="00290802"/>
    <w:rsid w:val="00291E5D"/>
    <w:rsid w:val="002966DC"/>
    <w:rsid w:val="002A144B"/>
    <w:rsid w:val="002A7CD4"/>
    <w:rsid w:val="002B56E0"/>
    <w:rsid w:val="002C3B48"/>
    <w:rsid w:val="002E3B8C"/>
    <w:rsid w:val="002F3EFA"/>
    <w:rsid w:val="002F6536"/>
    <w:rsid w:val="00304B75"/>
    <w:rsid w:val="00305FA5"/>
    <w:rsid w:val="0030679C"/>
    <w:rsid w:val="00306EA7"/>
    <w:rsid w:val="00311E62"/>
    <w:rsid w:val="00322EC9"/>
    <w:rsid w:val="00326D7D"/>
    <w:rsid w:val="003273CE"/>
    <w:rsid w:val="0033292E"/>
    <w:rsid w:val="0033294A"/>
    <w:rsid w:val="00335F2B"/>
    <w:rsid w:val="00344E46"/>
    <w:rsid w:val="00346F4F"/>
    <w:rsid w:val="00350D15"/>
    <w:rsid w:val="00350D6F"/>
    <w:rsid w:val="00355BEB"/>
    <w:rsid w:val="003616FA"/>
    <w:rsid w:val="003704B2"/>
    <w:rsid w:val="00370FD9"/>
    <w:rsid w:val="0037159B"/>
    <w:rsid w:val="003716CE"/>
    <w:rsid w:val="00372CD3"/>
    <w:rsid w:val="003733B2"/>
    <w:rsid w:val="00374DA4"/>
    <w:rsid w:val="00385039"/>
    <w:rsid w:val="003860BD"/>
    <w:rsid w:val="003874E3"/>
    <w:rsid w:val="0039131C"/>
    <w:rsid w:val="00394C7C"/>
    <w:rsid w:val="003A0CF5"/>
    <w:rsid w:val="003A1FE8"/>
    <w:rsid w:val="003A2433"/>
    <w:rsid w:val="003B6A52"/>
    <w:rsid w:val="003C505A"/>
    <w:rsid w:val="003C51DE"/>
    <w:rsid w:val="003C6218"/>
    <w:rsid w:val="003D4B23"/>
    <w:rsid w:val="003D6E54"/>
    <w:rsid w:val="003E2009"/>
    <w:rsid w:val="003E358C"/>
    <w:rsid w:val="003E3D94"/>
    <w:rsid w:val="003E41AC"/>
    <w:rsid w:val="003E61C9"/>
    <w:rsid w:val="003F00FB"/>
    <w:rsid w:val="003F0261"/>
    <w:rsid w:val="003F441C"/>
    <w:rsid w:val="00401818"/>
    <w:rsid w:val="004060A9"/>
    <w:rsid w:val="004122F4"/>
    <w:rsid w:val="004157C1"/>
    <w:rsid w:val="00416C63"/>
    <w:rsid w:val="00422FA2"/>
    <w:rsid w:val="004259B3"/>
    <w:rsid w:val="0043144A"/>
    <w:rsid w:val="00445809"/>
    <w:rsid w:val="004459D1"/>
    <w:rsid w:val="00453ABF"/>
    <w:rsid w:val="00454F69"/>
    <w:rsid w:val="0045767D"/>
    <w:rsid w:val="004645A7"/>
    <w:rsid w:val="00466F53"/>
    <w:rsid w:val="004707E6"/>
    <w:rsid w:val="004708A0"/>
    <w:rsid w:val="00474DD7"/>
    <w:rsid w:val="004831F1"/>
    <w:rsid w:val="004928E0"/>
    <w:rsid w:val="004A21DE"/>
    <w:rsid w:val="004A4E88"/>
    <w:rsid w:val="004B4F8A"/>
    <w:rsid w:val="004C1A8A"/>
    <w:rsid w:val="004C6FEC"/>
    <w:rsid w:val="004D0D90"/>
    <w:rsid w:val="004D6283"/>
    <w:rsid w:val="004D63E4"/>
    <w:rsid w:val="004E2ADC"/>
    <w:rsid w:val="004E3C8C"/>
    <w:rsid w:val="004E4334"/>
    <w:rsid w:val="004F1576"/>
    <w:rsid w:val="004F1EFB"/>
    <w:rsid w:val="004F2B55"/>
    <w:rsid w:val="004F4028"/>
    <w:rsid w:val="004F4B89"/>
    <w:rsid w:val="004F5302"/>
    <w:rsid w:val="00503740"/>
    <w:rsid w:val="00516297"/>
    <w:rsid w:val="005246E1"/>
    <w:rsid w:val="00524E56"/>
    <w:rsid w:val="00526DDA"/>
    <w:rsid w:val="00541EE2"/>
    <w:rsid w:val="00554F60"/>
    <w:rsid w:val="00565A8A"/>
    <w:rsid w:val="00575026"/>
    <w:rsid w:val="00577EAE"/>
    <w:rsid w:val="00581F8C"/>
    <w:rsid w:val="00595134"/>
    <w:rsid w:val="00595FFC"/>
    <w:rsid w:val="005975C6"/>
    <w:rsid w:val="005A4F21"/>
    <w:rsid w:val="005A7C2B"/>
    <w:rsid w:val="005B26E0"/>
    <w:rsid w:val="005B29CE"/>
    <w:rsid w:val="005B4A66"/>
    <w:rsid w:val="005C45A2"/>
    <w:rsid w:val="005D0412"/>
    <w:rsid w:val="005D2A02"/>
    <w:rsid w:val="005D3739"/>
    <w:rsid w:val="005D6D92"/>
    <w:rsid w:val="005E159F"/>
    <w:rsid w:val="005E5B1B"/>
    <w:rsid w:val="00601847"/>
    <w:rsid w:val="00606584"/>
    <w:rsid w:val="00606891"/>
    <w:rsid w:val="00611824"/>
    <w:rsid w:val="00613844"/>
    <w:rsid w:val="00624BBC"/>
    <w:rsid w:val="0063020E"/>
    <w:rsid w:val="00636096"/>
    <w:rsid w:val="00642330"/>
    <w:rsid w:val="00642EED"/>
    <w:rsid w:val="00644E13"/>
    <w:rsid w:val="006473D6"/>
    <w:rsid w:val="00652880"/>
    <w:rsid w:val="006613A1"/>
    <w:rsid w:val="00663EBB"/>
    <w:rsid w:val="00667634"/>
    <w:rsid w:val="00671527"/>
    <w:rsid w:val="00671F12"/>
    <w:rsid w:val="00674AF1"/>
    <w:rsid w:val="00684CD1"/>
    <w:rsid w:val="00685136"/>
    <w:rsid w:val="00686375"/>
    <w:rsid w:val="006957E8"/>
    <w:rsid w:val="00696E3C"/>
    <w:rsid w:val="006A1CCD"/>
    <w:rsid w:val="006A37A4"/>
    <w:rsid w:val="006A6742"/>
    <w:rsid w:val="006B1A1D"/>
    <w:rsid w:val="006B261A"/>
    <w:rsid w:val="006B3615"/>
    <w:rsid w:val="006B3F3D"/>
    <w:rsid w:val="006B410D"/>
    <w:rsid w:val="006B4D9F"/>
    <w:rsid w:val="006B62D6"/>
    <w:rsid w:val="006B71D0"/>
    <w:rsid w:val="006C036E"/>
    <w:rsid w:val="006C0CF8"/>
    <w:rsid w:val="006C2224"/>
    <w:rsid w:val="006C23DC"/>
    <w:rsid w:val="006C2906"/>
    <w:rsid w:val="006C49AA"/>
    <w:rsid w:val="006C5F2B"/>
    <w:rsid w:val="006D4DE3"/>
    <w:rsid w:val="006E34C0"/>
    <w:rsid w:val="006F1F02"/>
    <w:rsid w:val="006F5613"/>
    <w:rsid w:val="007016F9"/>
    <w:rsid w:val="00701ED4"/>
    <w:rsid w:val="007043B0"/>
    <w:rsid w:val="00706FFC"/>
    <w:rsid w:val="0070739D"/>
    <w:rsid w:val="0071077B"/>
    <w:rsid w:val="00710FB4"/>
    <w:rsid w:val="00711C00"/>
    <w:rsid w:val="00714503"/>
    <w:rsid w:val="0072059A"/>
    <w:rsid w:val="00722111"/>
    <w:rsid w:val="007256E8"/>
    <w:rsid w:val="00730DA3"/>
    <w:rsid w:val="0073594C"/>
    <w:rsid w:val="00737231"/>
    <w:rsid w:val="00743D13"/>
    <w:rsid w:val="0074581A"/>
    <w:rsid w:val="00746C7C"/>
    <w:rsid w:val="00747BAC"/>
    <w:rsid w:val="00757448"/>
    <w:rsid w:val="00760852"/>
    <w:rsid w:val="00760B92"/>
    <w:rsid w:val="0076102E"/>
    <w:rsid w:val="007628D0"/>
    <w:rsid w:val="0078293A"/>
    <w:rsid w:val="00782FF6"/>
    <w:rsid w:val="007845EF"/>
    <w:rsid w:val="0078546E"/>
    <w:rsid w:val="00792B88"/>
    <w:rsid w:val="00794072"/>
    <w:rsid w:val="0079432E"/>
    <w:rsid w:val="0079585F"/>
    <w:rsid w:val="00796631"/>
    <w:rsid w:val="007975BD"/>
    <w:rsid w:val="00797C9A"/>
    <w:rsid w:val="007A0242"/>
    <w:rsid w:val="007A1649"/>
    <w:rsid w:val="007A17D7"/>
    <w:rsid w:val="007A2199"/>
    <w:rsid w:val="007A42EF"/>
    <w:rsid w:val="007A4E35"/>
    <w:rsid w:val="007A7F6F"/>
    <w:rsid w:val="007B344B"/>
    <w:rsid w:val="007B4C41"/>
    <w:rsid w:val="007B60EB"/>
    <w:rsid w:val="007C19CB"/>
    <w:rsid w:val="007C3031"/>
    <w:rsid w:val="007D1B1D"/>
    <w:rsid w:val="007E3E66"/>
    <w:rsid w:val="007F4775"/>
    <w:rsid w:val="007F5107"/>
    <w:rsid w:val="007F52E9"/>
    <w:rsid w:val="00807C71"/>
    <w:rsid w:val="00810D20"/>
    <w:rsid w:val="00811BF2"/>
    <w:rsid w:val="008121C0"/>
    <w:rsid w:val="00813D9C"/>
    <w:rsid w:val="0081697A"/>
    <w:rsid w:val="00817A56"/>
    <w:rsid w:val="00823A7F"/>
    <w:rsid w:val="00826535"/>
    <w:rsid w:val="008279FC"/>
    <w:rsid w:val="00833E53"/>
    <w:rsid w:val="00847F16"/>
    <w:rsid w:val="00853F01"/>
    <w:rsid w:val="00855573"/>
    <w:rsid w:val="00865ACD"/>
    <w:rsid w:val="008670F8"/>
    <w:rsid w:val="00867C64"/>
    <w:rsid w:val="0087072E"/>
    <w:rsid w:val="0087143C"/>
    <w:rsid w:val="008826CD"/>
    <w:rsid w:val="00885179"/>
    <w:rsid w:val="00886EFD"/>
    <w:rsid w:val="00890A1D"/>
    <w:rsid w:val="00895D00"/>
    <w:rsid w:val="008966B9"/>
    <w:rsid w:val="008A196E"/>
    <w:rsid w:val="008A2A3D"/>
    <w:rsid w:val="008A2E74"/>
    <w:rsid w:val="008A3656"/>
    <w:rsid w:val="008C3A31"/>
    <w:rsid w:val="008D4DB5"/>
    <w:rsid w:val="008D6AC6"/>
    <w:rsid w:val="008E41F3"/>
    <w:rsid w:val="008E6086"/>
    <w:rsid w:val="008F14EF"/>
    <w:rsid w:val="008F1DC0"/>
    <w:rsid w:val="008F7DC9"/>
    <w:rsid w:val="009007EF"/>
    <w:rsid w:val="00900854"/>
    <w:rsid w:val="00904897"/>
    <w:rsid w:val="00910600"/>
    <w:rsid w:val="00913F37"/>
    <w:rsid w:val="009165BE"/>
    <w:rsid w:val="00921D02"/>
    <w:rsid w:val="009232B6"/>
    <w:rsid w:val="009236E0"/>
    <w:rsid w:val="009238E0"/>
    <w:rsid w:val="00927D6F"/>
    <w:rsid w:val="00930F48"/>
    <w:rsid w:val="00932AE5"/>
    <w:rsid w:val="0093381D"/>
    <w:rsid w:val="00947F00"/>
    <w:rsid w:val="00953CED"/>
    <w:rsid w:val="00954836"/>
    <w:rsid w:val="00954C56"/>
    <w:rsid w:val="009555C7"/>
    <w:rsid w:val="00966A54"/>
    <w:rsid w:val="00967543"/>
    <w:rsid w:val="00972141"/>
    <w:rsid w:val="00983AE1"/>
    <w:rsid w:val="0098584A"/>
    <w:rsid w:val="00991E95"/>
    <w:rsid w:val="00992E33"/>
    <w:rsid w:val="009957B7"/>
    <w:rsid w:val="009A0F0B"/>
    <w:rsid w:val="009A1309"/>
    <w:rsid w:val="009A320A"/>
    <w:rsid w:val="009A62DA"/>
    <w:rsid w:val="009A76B6"/>
    <w:rsid w:val="009B14C7"/>
    <w:rsid w:val="009B6425"/>
    <w:rsid w:val="009B689A"/>
    <w:rsid w:val="009B6E66"/>
    <w:rsid w:val="009C385B"/>
    <w:rsid w:val="009D2C04"/>
    <w:rsid w:val="009D585F"/>
    <w:rsid w:val="009D6F1E"/>
    <w:rsid w:val="009E0786"/>
    <w:rsid w:val="009E07A9"/>
    <w:rsid w:val="009E0E1E"/>
    <w:rsid w:val="009E14ED"/>
    <w:rsid w:val="009E5F40"/>
    <w:rsid w:val="009E6D54"/>
    <w:rsid w:val="009F20F5"/>
    <w:rsid w:val="009F45CA"/>
    <w:rsid w:val="009F4823"/>
    <w:rsid w:val="009F7752"/>
    <w:rsid w:val="00A00F54"/>
    <w:rsid w:val="00A0311A"/>
    <w:rsid w:val="00A03924"/>
    <w:rsid w:val="00A05019"/>
    <w:rsid w:val="00A0568C"/>
    <w:rsid w:val="00A10ED9"/>
    <w:rsid w:val="00A11E7B"/>
    <w:rsid w:val="00A14C52"/>
    <w:rsid w:val="00A16387"/>
    <w:rsid w:val="00A1701E"/>
    <w:rsid w:val="00A17348"/>
    <w:rsid w:val="00A20A3F"/>
    <w:rsid w:val="00A21467"/>
    <w:rsid w:val="00A22D71"/>
    <w:rsid w:val="00A247CA"/>
    <w:rsid w:val="00A268D2"/>
    <w:rsid w:val="00A26F70"/>
    <w:rsid w:val="00A3092D"/>
    <w:rsid w:val="00A32106"/>
    <w:rsid w:val="00A33E3A"/>
    <w:rsid w:val="00A34662"/>
    <w:rsid w:val="00A3566F"/>
    <w:rsid w:val="00A37467"/>
    <w:rsid w:val="00A43ABC"/>
    <w:rsid w:val="00A44568"/>
    <w:rsid w:val="00A465C7"/>
    <w:rsid w:val="00A5353E"/>
    <w:rsid w:val="00A548B4"/>
    <w:rsid w:val="00A60B5E"/>
    <w:rsid w:val="00A634AB"/>
    <w:rsid w:val="00A70D71"/>
    <w:rsid w:val="00A77C59"/>
    <w:rsid w:val="00A84DB4"/>
    <w:rsid w:val="00A937EF"/>
    <w:rsid w:val="00AA7B96"/>
    <w:rsid w:val="00AB1EB2"/>
    <w:rsid w:val="00AB7D4E"/>
    <w:rsid w:val="00AC63A5"/>
    <w:rsid w:val="00AC6D94"/>
    <w:rsid w:val="00AD1B9F"/>
    <w:rsid w:val="00AD2A98"/>
    <w:rsid w:val="00AD3AB9"/>
    <w:rsid w:val="00AE276A"/>
    <w:rsid w:val="00AF57F9"/>
    <w:rsid w:val="00AF7AE3"/>
    <w:rsid w:val="00B048DD"/>
    <w:rsid w:val="00B055F3"/>
    <w:rsid w:val="00B060AD"/>
    <w:rsid w:val="00B0648A"/>
    <w:rsid w:val="00B10F80"/>
    <w:rsid w:val="00B1722B"/>
    <w:rsid w:val="00B203E5"/>
    <w:rsid w:val="00B30A0A"/>
    <w:rsid w:val="00B310B0"/>
    <w:rsid w:val="00B3262E"/>
    <w:rsid w:val="00B33EF2"/>
    <w:rsid w:val="00B4125C"/>
    <w:rsid w:val="00B42169"/>
    <w:rsid w:val="00B427B9"/>
    <w:rsid w:val="00B43309"/>
    <w:rsid w:val="00B44782"/>
    <w:rsid w:val="00B518EB"/>
    <w:rsid w:val="00B60E36"/>
    <w:rsid w:val="00B64975"/>
    <w:rsid w:val="00B71299"/>
    <w:rsid w:val="00B72E53"/>
    <w:rsid w:val="00B73D88"/>
    <w:rsid w:val="00B7720C"/>
    <w:rsid w:val="00B80185"/>
    <w:rsid w:val="00B80FF4"/>
    <w:rsid w:val="00B86719"/>
    <w:rsid w:val="00B90CA9"/>
    <w:rsid w:val="00B9222A"/>
    <w:rsid w:val="00B937A0"/>
    <w:rsid w:val="00B940FA"/>
    <w:rsid w:val="00B94D8F"/>
    <w:rsid w:val="00B97A7C"/>
    <w:rsid w:val="00BA42FF"/>
    <w:rsid w:val="00BA6A69"/>
    <w:rsid w:val="00BB1E4B"/>
    <w:rsid w:val="00BB2523"/>
    <w:rsid w:val="00BC0C54"/>
    <w:rsid w:val="00BC1920"/>
    <w:rsid w:val="00BC455F"/>
    <w:rsid w:val="00BC648D"/>
    <w:rsid w:val="00BD4B6A"/>
    <w:rsid w:val="00BD665F"/>
    <w:rsid w:val="00BE3355"/>
    <w:rsid w:val="00BE4A16"/>
    <w:rsid w:val="00BE5967"/>
    <w:rsid w:val="00BE7EAA"/>
    <w:rsid w:val="00BF4312"/>
    <w:rsid w:val="00BF5620"/>
    <w:rsid w:val="00BF694E"/>
    <w:rsid w:val="00C02A89"/>
    <w:rsid w:val="00C06D76"/>
    <w:rsid w:val="00C11BCB"/>
    <w:rsid w:val="00C12792"/>
    <w:rsid w:val="00C12C26"/>
    <w:rsid w:val="00C13401"/>
    <w:rsid w:val="00C13978"/>
    <w:rsid w:val="00C1468F"/>
    <w:rsid w:val="00C14FEC"/>
    <w:rsid w:val="00C1580D"/>
    <w:rsid w:val="00C15EB0"/>
    <w:rsid w:val="00C31AD6"/>
    <w:rsid w:val="00C32A20"/>
    <w:rsid w:val="00C37191"/>
    <w:rsid w:val="00C37905"/>
    <w:rsid w:val="00C44C74"/>
    <w:rsid w:val="00C52055"/>
    <w:rsid w:val="00C54DAC"/>
    <w:rsid w:val="00C5695B"/>
    <w:rsid w:val="00C63808"/>
    <w:rsid w:val="00C66338"/>
    <w:rsid w:val="00C70BE1"/>
    <w:rsid w:val="00C73142"/>
    <w:rsid w:val="00C73957"/>
    <w:rsid w:val="00C87BA2"/>
    <w:rsid w:val="00C906BD"/>
    <w:rsid w:val="00C908F7"/>
    <w:rsid w:val="00C950E6"/>
    <w:rsid w:val="00C96580"/>
    <w:rsid w:val="00C97E8A"/>
    <w:rsid w:val="00CA64D2"/>
    <w:rsid w:val="00CA7F68"/>
    <w:rsid w:val="00CB2295"/>
    <w:rsid w:val="00CB33D3"/>
    <w:rsid w:val="00CB3AF5"/>
    <w:rsid w:val="00CB7923"/>
    <w:rsid w:val="00CC0B76"/>
    <w:rsid w:val="00CC5840"/>
    <w:rsid w:val="00CC6859"/>
    <w:rsid w:val="00CC7B1B"/>
    <w:rsid w:val="00CD2FB0"/>
    <w:rsid w:val="00CD7C55"/>
    <w:rsid w:val="00CE027C"/>
    <w:rsid w:val="00CE0345"/>
    <w:rsid w:val="00CE2072"/>
    <w:rsid w:val="00CE4DE5"/>
    <w:rsid w:val="00D01012"/>
    <w:rsid w:val="00D01F9D"/>
    <w:rsid w:val="00D05B64"/>
    <w:rsid w:val="00D20AF9"/>
    <w:rsid w:val="00D22C77"/>
    <w:rsid w:val="00D301BF"/>
    <w:rsid w:val="00D31F69"/>
    <w:rsid w:val="00D35572"/>
    <w:rsid w:val="00D37530"/>
    <w:rsid w:val="00D40C2D"/>
    <w:rsid w:val="00D42FD4"/>
    <w:rsid w:val="00D4745E"/>
    <w:rsid w:val="00D52390"/>
    <w:rsid w:val="00D63564"/>
    <w:rsid w:val="00D76B4B"/>
    <w:rsid w:val="00D80987"/>
    <w:rsid w:val="00D820A8"/>
    <w:rsid w:val="00D87C4A"/>
    <w:rsid w:val="00D93273"/>
    <w:rsid w:val="00D94241"/>
    <w:rsid w:val="00D95F91"/>
    <w:rsid w:val="00D9691A"/>
    <w:rsid w:val="00D97C23"/>
    <w:rsid w:val="00DA2332"/>
    <w:rsid w:val="00DA79D6"/>
    <w:rsid w:val="00DB6F5E"/>
    <w:rsid w:val="00DB7B85"/>
    <w:rsid w:val="00DC0B5F"/>
    <w:rsid w:val="00DC2C49"/>
    <w:rsid w:val="00DC39D5"/>
    <w:rsid w:val="00DD47B0"/>
    <w:rsid w:val="00DE35C9"/>
    <w:rsid w:val="00DE50DF"/>
    <w:rsid w:val="00DF1C85"/>
    <w:rsid w:val="00DF57BA"/>
    <w:rsid w:val="00E00C9F"/>
    <w:rsid w:val="00E0335E"/>
    <w:rsid w:val="00E12052"/>
    <w:rsid w:val="00E15356"/>
    <w:rsid w:val="00E274F2"/>
    <w:rsid w:val="00E33CCF"/>
    <w:rsid w:val="00E36ABC"/>
    <w:rsid w:val="00E371B6"/>
    <w:rsid w:val="00E40727"/>
    <w:rsid w:val="00E44702"/>
    <w:rsid w:val="00E46ABF"/>
    <w:rsid w:val="00E47B2E"/>
    <w:rsid w:val="00E50A7E"/>
    <w:rsid w:val="00E56A6F"/>
    <w:rsid w:val="00E607AC"/>
    <w:rsid w:val="00E66E4D"/>
    <w:rsid w:val="00E7380A"/>
    <w:rsid w:val="00E739FE"/>
    <w:rsid w:val="00E81D41"/>
    <w:rsid w:val="00E83F4A"/>
    <w:rsid w:val="00E9237B"/>
    <w:rsid w:val="00E94B0D"/>
    <w:rsid w:val="00E960A5"/>
    <w:rsid w:val="00EA3A7E"/>
    <w:rsid w:val="00EA57D0"/>
    <w:rsid w:val="00EA5E23"/>
    <w:rsid w:val="00EB38E8"/>
    <w:rsid w:val="00EB6C78"/>
    <w:rsid w:val="00EC145B"/>
    <w:rsid w:val="00EC5A2A"/>
    <w:rsid w:val="00EC66E6"/>
    <w:rsid w:val="00ED27F5"/>
    <w:rsid w:val="00ED42BD"/>
    <w:rsid w:val="00EE2B5E"/>
    <w:rsid w:val="00EE5B0A"/>
    <w:rsid w:val="00EE6FCC"/>
    <w:rsid w:val="00EE7277"/>
    <w:rsid w:val="00EF11D4"/>
    <w:rsid w:val="00EF2B63"/>
    <w:rsid w:val="00F12E74"/>
    <w:rsid w:val="00F27247"/>
    <w:rsid w:val="00F27F21"/>
    <w:rsid w:val="00F3226B"/>
    <w:rsid w:val="00F3408E"/>
    <w:rsid w:val="00F35575"/>
    <w:rsid w:val="00F41C39"/>
    <w:rsid w:val="00F44797"/>
    <w:rsid w:val="00F502C7"/>
    <w:rsid w:val="00F50D8C"/>
    <w:rsid w:val="00F51A6C"/>
    <w:rsid w:val="00F55431"/>
    <w:rsid w:val="00F555AC"/>
    <w:rsid w:val="00F5626C"/>
    <w:rsid w:val="00F619F1"/>
    <w:rsid w:val="00F66CE4"/>
    <w:rsid w:val="00F70B9E"/>
    <w:rsid w:val="00F76DC7"/>
    <w:rsid w:val="00F823B2"/>
    <w:rsid w:val="00F8733D"/>
    <w:rsid w:val="00F94B4B"/>
    <w:rsid w:val="00F95758"/>
    <w:rsid w:val="00F975CD"/>
    <w:rsid w:val="00FA0967"/>
    <w:rsid w:val="00FA12F3"/>
    <w:rsid w:val="00FA35DD"/>
    <w:rsid w:val="00FA495B"/>
    <w:rsid w:val="00FA49C7"/>
    <w:rsid w:val="00FA50A4"/>
    <w:rsid w:val="00FA731A"/>
    <w:rsid w:val="00FB0A6C"/>
    <w:rsid w:val="00FB2072"/>
    <w:rsid w:val="00FB4495"/>
    <w:rsid w:val="00FC5A71"/>
    <w:rsid w:val="00FD55EB"/>
    <w:rsid w:val="00FE1ED0"/>
    <w:rsid w:val="00FE3226"/>
    <w:rsid w:val="00FE3D22"/>
    <w:rsid w:val="00FF2FF6"/>
    <w:rsid w:val="00FF4991"/>
    <w:rsid w:val="00FF5400"/>
    <w:rsid w:val="00FF7E5C"/>
    <w:rsid w:val="016469D5"/>
    <w:rsid w:val="02994853"/>
    <w:rsid w:val="044D771D"/>
    <w:rsid w:val="05483EEA"/>
    <w:rsid w:val="063D244B"/>
    <w:rsid w:val="0B5D0834"/>
    <w:rsid w:val="0E1B1632"/>
    <w:rsid w:val="0EB02EC7"/>
    <w:rsid w:val="0F1605D0"/>
    <w:rsid w:val="0F545EB6"/>
    <w:rsid w:val="126976C2"/>
    <w:rsid w:val="14114053"/>
    <w:rsid w:val="14B20501"/>
    <w:rsid w:val="14C706B7"/>
    <w:rsid w:val="19E10170"/>
    <w:rsid w:val="1CCC2A44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1F083A"/>
    <w:rsid w:val="2C696A69"/>
    <w:rsid w:val="2CAA51C0"/>
    <w:rsid w:val="2E6F393B"/>
    <w:rsid w:val="2FA7273E"/>
    <w:rsid w:val="30EB1AD1"/>
    <w:rsid w:val="310A6B03"/>
    <w:rsid w:val="32CA07E0"/>
    <w:rsid w:val="35C743B0"/>
    <w:rsid w:val="37926A3C"/>
    <w:rsid w:val="38B544F0"/>
    <w:rsid w:val="39AA162A"/>
    <w:rsid w:val="3EA242D1"/>
    <w:rsid w:val="3EBE3C01"/>
    <w:rsid w:val="427E6C24"/>
    <w:rsid w:val="49834DA9"/>
    <w:rsid w:val="4EE87C19"/>
    <w:rsid w:val="506F3702"/>
    <w:rsid w:val="51C07E7F"/>
    <w:rsid w:val="51F77D06"/>
    <w:rsid w:val="52FB1B32"/>
    <w:rsid w:val="530E1B3F"/>
    <w:rsid w:val="57364B06"/>
    <w:rsid w:val="57576ED8"/>
    <w:rsid w:val="5C1D2458"/>
    <w:rsid w:val="5D9A2CAA"/>
    <w:rsid w:val="5FD4490E"/>
    <w:rsid w:val="60EB5790"/>
    <w:rsid w:val="63076D84"/>
    <w:rsid w:val="65385D9F"/>
    <w:rsid w:val="69F56662"/>
    <w:rsid w:val="6C0A3365"/>
    <w:rsid w:val="6D480FD8"/>
    <w:rsid w:val="70381C49"/>
    <w:rsid w:val="704509C1"/>
    <w:rsid w:val="72B656D1"/>
    <w:rsid w:val="730D5951"/>
    <w:rsid w:val="74F579F0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9" w:line="360" w:lineRule="auto"/>
      <w:jc w:val="both"/>
    </w:pPr>
    <w:rPr>
      <w:rFonts w:ascii="Times New Roman" w:hAnsi="Times New Roman" w:eastAsia="SimSun" w:cs="Times New Roman"/>
      <w:sz w:val="28"/>
      <w:lang w:val="ru-RU" w:eastAsia="ru-RU" w:bidi="ar-SA"/>
    </w:rPr>
  </w:style>
  <w:style w:type="paragraph" w:styleId="2">
    <w:name w:val="heading 1"/>
    <w:next w:val="1"/>
    <w:link w:val="20"/>
    <w:unhideWhenUsed/>
    <w:qFormat/>
    <w:uiPriority w:val="9"/>
    <w:pPr>
      <w:keepNext/>
      <w:keepLines/>
      <w:spacing w:after="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231F20"/>
      <w:sz w:val="32"/>
      <w:szCs w:val="22"/>
      <w:lang w:val="ru-RU" w:eastAsia="ru-RU" w:bidi="ar-SA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unhideWhenUsed/>
    <w:qFormat/>
    <w:uiPriority w:val="99"/>
    <w:rPr>
      <w:sz w:val="16"/>
      <w:szCs w:val="16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4"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22"/>
    <w:unhideWhenUsed/>
    <w:qFormat/>
    <w:uiPriority w:val="99"/>
    <w:pPr>
      <w:spacing w:line="240" w:lineRule="auto"/>
    </w:pPr>
  </w:style>
  <w:style w:type="paragraph" w:styleId="13">
    <w:name w:val="annotation subject"/>
    <w:basedOn w:val="12"/>
    <w:next w:val="12"/>
    <w:link w:val="23"/>
    <w:unhideWhenUsed/>
    <w:qFormat/>
    <w:uiPriority w:val="99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9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link w:val="2"/>
    <w:qFormat/>
    <w:uiPriority w:val="9"/>
    <w:rPr>
      <w:rFonts w:ascii="Times New Roman" w:hAnsi="Times New Roman" w:eastAsia="Times New Roman" w:cs="Times New Roman"/>
      <w:b/>
      <w:color w:val="231F20"/>
      <w:sz w:val="32"/>
    </w:rPr>
  </w:style>
  <w:style w:type="table" w:customStyle="1" w:styleId="21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Comment Text Char"/>
    <w:basedOn w:val="5"/>
    <w:link w:val="12"/>
    <w:semiHidden/>
    <w:qFormat/>
    <w:uiPriority w:val="99"/>
    <w:rPr>
      <w:rFonts w:ascii="Consolas" w:hAnsi="Consolas" w:eastAsia="Consolas" w:cs="Consolas"/>
      <w:color w:val="57585A"/>
    </w:rPr>
  </w:style>
  <w:style w:type="character" w:customStyle="1" w:styleId="23">
    <w:name w:val="Comment Subject Char"/>
    <w:basedOn w:val="22"/>
    <w:link w:val="13"/>
    <w:semiHidden/>
    <w:qFormat/>
    <w:uiPriority w:val="99"/>
    <w:rPr>
      <w:rFonts w:ascii="Consolas" w:hAnsi="Consolas" w:eastAsia="Consolas" w:cs="Consolas"/>
      <w:b/>
      <w:bCs/>
      <w:color w:val="57585A"/>
    </w:rPr>
  </w:style>
  <w:style w:type="character" w:customStyle="1" w:styleId="24">
    <w:name w:val="Balloon Text Char"/>
    <w:basedOn w:val="5"/>
    <w:link w:val="10"/>
    <w:semiHidden/>
    <w:qFormat/>
    <w:uiPriority w:val="99"/>
    <w:rPr>
      <w:rFonts w:ascii="Segoe UI" w:hAnsi="Segoe UI" w:eastAsia="Consolas" w:cs="Segoe UI"/>
      <w:color w:val="57585A"/>
      <w:sz w:val="18"/>
      <w:szCs w:val="18"/>
    </w:rPr>
  </w:style>
  <w:style w:type="paragraph" w:customStyle="1" w:styleId="25">
    <w:name w:val="Абзац списка1"/>
    <w:basedOn w:val="1"/>
    <w:qFormat/>
    <w:uiPriority w:val="99"/>
    <w:pPr>
      <w:ind w:left="720"/>
      <w:contextualSpacing/>
    </w:pPr>
  </w:style>
  <w:style w:type="character" w:customStyle="1" w:styleId="26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7">
    <w:name w:val="Header Char"/>
    <w:basedOn w:val="5"/>
    <w:link w:val="14"/>
    <w:qFormat/>
    <w:uiPriority w:val="99"/>
    <w:rPr>
      <w:rFonts w:ascii="Consolas" w:hAnsi="Consolas" w:eastAsia="Consolas" w:cs="Consolas"/>
      <w:color w:val="57585A"/>
      <w:sz w:val="18"/>
      <w:szCs w:val="22"/>
    </w:rPr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paragraph" w:styleId="29">
    <w:name w:val="List Paragraph"/>
    <w:basedOn w:val="1"/>
    <w:qFormat/>
    <w:uiPriority w:val="99"/>
    <w:pPr>
      <w:ind w:left="720"/>
      <w:contextualSpacing/>
    </w:pPr>
  </w:style>
  <w:style w:type="paragraph" w:customStyle="1" w:styleId="30">
    <w:name w:val="Default"/>
    <w:qFormat/>
    <w:uiPriority w:val="0"/>
    <w:pPr>
      <w:autoSpaceDE w:val="0"/>
      <w:autoSpaceDN w:val="0"/>
      <w:adjustRightInd w:val="0"/>
    </w:pPr>
    <w:rPr>
      <w:rFonts w:ascii="Segoe UI" w:hAnsi="Segoe UI" w:eastAsia="SimSun" w:cs="Segoe UI"/>
      <w:color w:val="000000"/>
      <w:sz w:val="24"/>
      <w:szCs w:val="24"/>
      <w:lang w:val="ru-RU" w:eastAsia="ru-RU" w:bidi="ar-SA"/>
    </w:rPr>
  </w:style>
  <w:style w:type="character" w:customStyle="1" w:styleId="3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table" w:customStyle="1" w:styleId="3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3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4">
    <w:name w:val="Обыч_абз_TNR_14_шаг_1.5"/>
    <w:link w:val="35"/>
    <w:qFormat/>
    <w:uiPriority w:val="2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5">
    <w:name w:val="Обыч_абз_TNR_14_шаг_1.5 Знак"/>
    <w:link w:val="34"/>
    <w:qFormat/>
    <w:uiPriority w:val="2"/>
    <w:rPr>
      <w:rFonts w:eastAsia="Calibri"/>
      <w:sz w:val="28"/>
      <w:szCs w:val="28"/>
      <w:lang w:eastAsia="en-US"/>
    </w:rPr>
  </w:style>
  <w:style w:type="paragraph" w:customStyle="1" w:styleId="36">
    <w:name w:val="– перечисление_1_(ГОСТ_2)_ шаг_1.5"/>
    <w:link w:val="37"/>
    <w:qFormat/>
    <w:uiPriority w:val="1"/>
    <w:pPr>
      <w:numPr>
        <w:ilvl w:val="0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customStyle="1" w:styleId="37">
    <w:name w:val="– перечисление_1_(ГОСТ_2)_ шаг_1.5 Знак"/>
    <w:link w:val="36"/>
    <w:qFormat/>
    <w:uiPriority w:val="1"/>
    <w:rPr>
      <w:rFonts w:eastAsia="Calibri"/>
      <w:sz w:val="28"/>
      <w:szCs w:val="28"/>
      <w:lang w:eastAsia="en-US"/>
    </w:rPr>
  </w:style>
  <w:style w:type="paragraph" w:customStyle="1" w:styleId="38">
    <w:name w:val="– перечисление_2_(ГОСТ_2)_шаг 1.5"/>
    <w:qFormat/>
    <w:uiPriority w:val="1"/>
    <w:pPr>
      <w:numPr>
        <w:ilvl w:val="1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39">
    <w:name w:val="– перечисление_3_(ГОСТ_2)_шаг 1.5"/>
    <w:qFormat/>
    <w:uiPriority w:val="1"/>
    <w:pPr>
      <w:numPr>
        <w:ilvl w:val="2"/>
        <w:numId w:val="1"/>
      </w:numPr>
      <w:spacing w:line="360" w:lineRule="auto"/>
      <w:jc w:val="both"/>
    </w:pPr>
    <w:rPr>
      <w:rFonts w:ascii="Times New Roman" w:hAnsi="Times New Roman" w:eastAsia="Calibri" w:cs="Times New Roman"/>
      <w:sz w:val="28"/>
      <w:szCs w:val="28"/>
      <w:lang w:val="ru-RU" w:eastAsia="ru-RU" w:bidi="ar-SA"/>
    </w:rPr>
  </w:style>
  <w:style w:type="paragraph" w:customStyle="1" w:styleId="40">
    <w:name w:val="Рисунок"/>
    <w:next w:val="1"/>
    <w:link w:val="41"/>
    <w:qFormat/>
    <w:uiPriority w:val="0"/>
    <w:pPr>
      <w:keepNext/>
      <w:spacing w:before="240"/>
      <w:jc w:val="center"/>
    </w:pPr>
    <w:rPr>
      <w:rFonts w:ascii="Times New Roman" w:hAnsi="Times New Roman" w:eastAsia="Calibri" w:cs="Times New Roman"/>
      <w:sz w:val="28"/>
      <w:szCs w:val="28"/>
      <w:lang w:val="en-US" w:eastAsia="en-US" w:bidi="ar-SA"/>
    </w:rPr>
  </w:style>
  <w:style w:type="character" w:customStyle="1" w:styleId="41">
    <w:name w:val="Рисунок Знак"/>
    <w:link w:val="40"/>
    <w:qFormat/>
    <w:uiPriority w:val="0"/>
    <w:rPr>
      <w:rFonts w:eastAsia="Calibri"/>
      <w:sz w:val="28"/>
      <w:szCs w:val="28"/>
      <w:lang w:val="en-US" w:eastAsia="en-US"/>
    </w:rPr>
  </w:style>
  <w:style w:type="paragraph" w:customStyle="1" w:styleId="42">
    <w:name w:val="Рисунок (наименование)"/>
    <w:link w:val="43"/>
    <w:qFormat/>
    <w:uiPriority w:val="9"/>
    <w:pPr>
      <w:suppressAutoHyphens/>
      <w:spacing w:after="240"/>
      <w:jc w:val="center"/>
    </w:pPr>
    <w:rPr>
      <w:rFonts w:ascii="Times New Roman" w:hAnsi="Times New Roman" w:eastAsia="Calibri" w:cs="Times New Roman"/>
      <w:kern w:val="24"/>
      <w:sz w:val="28"/>
      <w:szCs w:val="28"/>
      <w:lang w:val="ru-RU" w:eastAsia="en-US" w:bidi="ar-SA"/>
    </w:rPr>
  </w:style>
  <w:style w:type="character" w:customStyle="1" w:styleId="43">
    <w:name w:val="Рисунок (наименование) Знак"/>
    <w:link w:val="42"/>
    <w:qFormat/>
    <w:uiPriority w:val="9"/>
    <w:rPr>
      <w:rFonts w:eastAsia="Calibri"/>
      <w:kern w:val="24"/>
      <w:sz w:val="28"/>
      <w:szCs w:val="28"/>
      <w:lang w:eastAsia="en-US"/>
    </w:rPr>
  </w:style>
  <w:style w:type="paragraph" w:customStyle="1" w:styleId="44">
    <w:name w:val="0-ЗАГОЛОВОК шаг 1.5"/>
    <w:next w:val="1"/>
    <w:link w:val="45"/>
    <w:qFormat/>
    <w:uiPriority w:val="9"/>
    <w:pPr>
      <w:keepNext/>
      <w:keepLines/>
      <w:pageBreakBefore/>
      <w:suppressAutoHyphens/>
      <w:spacing w:after="240" w:line="360" w:lineRule="auto"/>
      <w:jc w:val="center"/>
    </w:pPr>
    <w:rPr>
      <w:rFonts w:ascii="Times New Roman" w:hAnsi="Times New Roman" w:eastAsia="Times New Roman" w:cs="Times New Roman"/>
      <w:caps/>
      <w:sz w:val="28"/>
      <w:szCs w:val="28"/>
      <w:lang w:val="ru-RU" w:eastAsia="en-US" w:bidi="ar-SA"/>
    </w:rPr>
  </w:style>
  <w:style w:type="character" w:customStyle="1" w:styleId="45">
    <w:name w:val="0-ЗАГОЛОВОК шаг 1.5 Знак"/>
    <w:link w:val="44"/>
    <w:qFormat/>
    <w:uiPriority w:val="9"/>
    <w:rPr>
      <w:rFonts w:eastAsia="Times New Roman"/>
      <w:caps/>
      <w:sz w:val="28"/>
      <w:szCs w:val="28"/>
      <w:lang w:eastAsia="en-US"/>
    </w:rPr>
  </w:style>
  <w:style w:type="paragraph" w:customStyle="1" w:styleId="46">
    <w:name w:val="Код"/>
    <w:basedOn w:val="1"/>
    <w:qFormat/>
    <w:uiPriority w:val="1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/>
      <w:suppressAutoHyphens/>
      <w:spacing w:after="120" w:line="240" w:lineRule="atLeast"/>
      <w:contextualSpacing/>
      <w:jc w:val="left"/>
    </w:pPr>
    <w:rPr>
      <w:rFonts w:ascii="Courier New" w:hAnsi="Courier New" w:eastAsia="Times New Roman" w:cs="Noto Sans Arabic UI"/>
      <w:kern w:val="24"/>
      <w:sz w:val="20"/>
      <w:szCs w:val="28"/>
      <w:lang w:val="en-US" w:eastAsia="en-US"/>
    </w:rPr>
  </w:style>
  <w:style w:type="paragraph" w:customStyle="1" w:styleId="47">
    <w:name w:val="Примечание (разреженный) шаг 1"/>
    <w:basedOn w:val="1"/>
    <w:next w:val="1"/>
    <w:link w:val="48"/>
    <w:qFormat/>
    <w:uiPriority w:val="13"/>
    <w:pPr>
      <w:keepNext/>
      <w:spacing w:after="0" w:line="240" w:lineRule="auto"/>
      <w:ind w:left="709"/>
    </w:pPr>
    <w:rPr>
      <w:rFonts w:ascii="Calibri" w:hAnsi="Calibri" w:eastAsia="Times New Roman" w:cs="Noto Sans Arabic UI"/>
      <w:spacing w:val="40"/>
      <w:kern w:val="24"/>
      <w:szCs w:val="28"/>
      <w:lang w:eastAsia="en-US"/>
    </w:rPr>
  </w:style>
  <w:style w:type="character" w:customStyle="1" w:styleId="48">
    <w:name w:val="Примечание (разреженный) шаг 1 Знак"/>
    <w:link w:val="47"/>
    <w:qFormat/>
    <w:uiPriority w:val="13"/>
    <w:rPr>
      <w:rFonts w:ascii="Calibri" w:hAnsi="Calibri" w:eastAsia="Times New Roman" w:cs="Noto Sans Arabic UI"/>
      <w:spacing w:val="40"/>
      <w:kern w:val="24"/>
      <w:sz w:val="28"/>
      <w:szCs w:val="28"/>
      <w:lang w:eastAsia="en-US"/>
    </w:rPr>
  </w:style>
  <w:style w:type="table" w:customStyle="1" w:styleId="49">
    <w:name w:val="Таблица_ГОСТ_2_(doc)"/>
    <w:basedOn w:val="6"/>
    <w:qFormat/>
    <w:uiPriority w:val="0"/>
    <w:rPr>
      <w:rFonts w:eastAsia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57" w:type="dxa"/>
        <w:right w:w="57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8178-8E86-4B47-9311-576C7FF13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1258</Words>
  <Characters>7173</Characters>
  <Lines>59</Lines>
  <Paragraphs>16</Paragraphs>
  <TotalTime>0</TotalTime>
  <ScaleCrop>false</ScaleCrop>
  <LinksUpToDate>false</LinksUpToDate>
  <CharactersWithSpaces>8415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2025-05-24T13:36:00Z</dcterms:created>
  <dc:creator>Администратор</dc:creator>
  <cp:lastModifiedBy>sakurelle</cp:lastModifiedBy>
  <cp:lastPrinted>2025-04-03T18:22:00Z</cp:lastPrinted>
  <dcterms:modified xsi:type="dcterms:W3CDTF">2025-09-26T22:02:06Z</dcterms:modified>
  <dc:title>П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1049-12.2.0.22555</vt:lpwstr>
  </property>
  <property fmtid="{D5CDD505-2E9C-101B-9397-08002B2CF9AE}" pid="3" name="ICV">
    <vt:lpwstr>CA20AF2EE25A435089871CD1561C3E38_13</vt:lpwstr>
  </property>
</Properties>
</file>