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2CC34" w14:textId="77777777" w:rsidR="00031C5C" w:rsidRDefault="00000000">
      <w:pPr>
        <w:rPr>
          <w:b/>
        </w:rPr>
      </w:pPr>
      <w:r>
        <w:rPr>
          <w:b/>
        </w:rPr>
        <w:t>Part I (KNN Analysis):</w:t>
      </w:r>
    </w:p>
    <w:p w14:paraId="4390E4B2" w14:textId="77777777" w:rsidR="00031C5C" w:rsidRDefault="00031C5C"/>
    <w:p w14:paraId="28A2599B" w14:textId="77777777" w:rsidR="00031C5C" w:rsidRDefault="00000000">
      <w:r>
        <w:t xml:space="preserve">The baseline accuracy with KNN was determined to be </w:t>
      </w:r>
      <w:r>
        <w:rPr>
          <w:b/>
        </w:rPr>
        <w:t xml:space="preserve">65.3% </w:t>
      </w:r>
      <w:r>
        <w:t xml:space="preserve">- via optimization of the parameters and factors documented below, this accuracy was improved to nearly </w:t>
      </w:r>
      <w:r>
        <w:rPr>
          <w:b/>
        </w:rPr>
        <w:t xml:space="preserve">80% </w:t>
      </w:r>
      <w:r>
        <w:t xml:space="preserve">with an AUC value of </w:t>
      </w:r>
      <w:r>
        <w:rPr>
          <w:b/>
        </w:rPr>
        <w:t xml:space="preserve">85.2. </w:t>
      </w:r>
      <w:r>
        <w:t xml:space="preserve">  The following factors provided the best accuracy: </w:t>
      </w:r>
      <w:proofErr w:type="spellStart"/>
      <w:r>
        <w:t>FromGrade</w:t>
      </w:r>
      <w:proofErr w:type="spellEnd"/>
      <w:r>
        <w:t xml:space="preserve">, </w:t>
      </w:r>
      <w:proofErr w:type="spellStart"/>
      <w:r>
        <w:t>IsNonAnnual</w:t>
      </w:r>
      <w:proofErr w:type="spellEnd"/>
      <w:r>
        <w:t xml:space="preserve">, </w:t>
      </w:r>
      <w:proofErr w:type="spellStart"/>
      <w:r>
        <w:t>ToGrade</w:t>
      </w:r>
      <w:proofErr w:type="spellEnd"/>
      <w:r>
        <w:t xml:space="preserve">, Tuition, </w:t>
      </w:r>
      <w:proofErr w:type="spellStart"/>
      <w:r>
        <w:t>TotalSchoolEnrollment</w:t>
      </w:r>
      <w:proofErr w:type="spellEnd"/>
      <w:r>
        <w:t xml:space="preserve">, FPP, </w:t>
      </w:r>
      <w:proofErr w:type="spellStart"/>
      <w:r>
        <w:t>SchoolSponsor</w:t>
      </w:r>
      <w:proofErr w:type="spellEnd"/>
      <w:r>
        <w:t xml:space="preserve">, </w:t>
      </w:r>
      <w:proofErr w:type="spellStart"/>
      <w:r>
        <w:t>TotalPax</w:t>
      </w:r>
      <w:proofErr w:type="spellEnd"/>
      <w:r>
        <w:t xml:space="preserve">, and </w:t>
      </w:r>
      <w:proofErr w:type="spellStart"/>
      <w:r>
        <w:t>SingleGradeTripFlag</w:t>
      </w:r>
      <w:proofErr w:type="spellEnd"/>
      <w:r>
        <w:t xml:space="preserve">.   While the following parameters provided the best accuracy: 20 neighbors, 2 </w:t>
      </w:r>
      <w:proofErr w:type="spellStart"/>
      <w:r>
        <w:t>dist_power</w:t>
      </w:r>
      <w:proofErr w:type="spellEnd"/>
      <w:r>
        <w:t>, and a rectangular weight function.   At first, I tried tuning each of the parameters and noticed minor gains in accuracy.   Then I pivoted to optimizing each of the parameters by first testing whether the original factors resulted in a gain or loss in accuracy when taken out, thereafter testing whether new quantitative factors resulted in a gain or loss in accuracy - one at a time.   After optimizing the factors, I re-tuned the parameters by testing similar adjustments to the first iteration of parameter tuning (</w:t>
      </w:r>
      <w:proofErr w:type="gramStart"/>
      <w:r>
        <w:t>e.g.</w:t>
      </w:r>
      <w:proofErr w:type="gramEnd"/>
      <w:r>
        <w:t xml:space="preserve"> testing each of the weight functions). </w:t>
      </w:r>
    </w:p>
    <w:p w14:paraId="77545A15" w14:textId="77777777" w:rsidR="00031C5C" w:rsidRDefault="00031C5C"/>
    <w:p w14:paraId="7A10E278" w14:textId="77777777" w:rsidR="00031C5C" w:rsidRDefault="00000000">
      <w:r>
        <w:t>See Appendix for Final Confusion Matrix and ROC Area Under the curve &amp; Curve Visual.</w:t>
      </w:r>
    </w:p>
    <w:p w14:paraId="74CD05C2" w14:textId="77777777" w:rsidR="00031C5C" w:rsidRDefault="00031C5C"/>
    <w:p w14:paraId="7862E087" w14:textId="77777777" w:rsidR="00031C5C" w:rsidRDefault="00031C5C"/>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829"/>
        <w:gridCol w:w="1969"/>
        <w:gridCol w:w="703"/>
        <w:gridCol w:w="774"/>
        <w:gridCol w:w="890"/>
        <w:gridCol w:w="641"/>
        <w:gridCol w:w="3554"/>
      </w:tblGrid>
      <w:tr w:rsidR="00031C5C" w14:paraId="14BB7E6D" w14:textId="77777777">
        <w:trPr>
          <w:trHeight w:val="415"/>
        </w:trPr>
        <w:tc>
          <w:tcPr>
            <w:tcW w:w="828" w:type="dxa"/>
            <w:tcMar>
              <w:top w:w="20" w:type="dxa"/>
              <w:left w:w="20" w:type="dxa"/>
              <w:bottom w:w="100" w:type="dxa"/>
              <w:right w:w="20" w:type="dxa"/>
            </w:tcMar>
            <w:vAlign w:val="center"/>
          </w:tcPr>
          <w:p w14:paraId="044CA165" w14:textId="77777777" w:rsidR="00031C5C" w:rsidRDefault="00000000">
            <w:pPr>
              <w:jc w:val="center"/>
              <w:rPr>
                <w:sz w:val="14"/>
                <w:szCs w:val="14"/>
              </w:rPr>
            </w:pPr>
            <w:r>
              <w:rPr>
                <w:b/>
                <w:sz w:val="14"/>
                <w:szCs w:val="14"/>
              </w:rPr>
              <w:t>Run Number</w:t>
            </w:r>
          </w:p>
        </w:tc>
        <w:tc>
          <w:tcPr>
            <w:tcW w:w="1968" w:type="dxa"/>
            <w:tcMar>
              <w:top w:w="20" w:type="dxa"/>
              <w:left w:w="20" w:type="dxa"/>
              <w:bottom w:w="100" w:type="dxa"/>
              <w:right w:w="20" w:type="dxa"/>
            </w:tcMar>
            <w:vAlign w:val="bottom"/>
          </w:tcPr>
          <w:p w14:paraId="0AD84708" w14:textId="77777777" w:rsidR="00031C5C" w:rsidRDefault="00000000">
            <w:pPr>
              <w:jc w:val="center"/>
              <w:rPr>
                <w:sz w:val="14"/>
                <w:szCs w:val="14"/>
              </w:rPr>
            </w:pPr>
            <w:r>
              <w:rPr>
                <w:b/>
                <w:sz w:val="14"/>
                <w:szCs w:val="14"/>
              </w:rPr>
              <w:t>Factors</w:t>
            </w:r>
          </w:p>
        </w:tc>
        <w:tc>
          <w:tcPr>
            <w:tcW w:w="703" w:type="dxa"/>
            <w:tcMar>
              <w:top w:w="20" w:type="dxa"/>
              <w:left w:w="20" w:type="dxa"/>
              <w:bottom w:w="100" w:type="dxa"/>
              <w:right w:w="20" w:type="dxa"/>
            </w:tcMar>
            <w:vAlign w:val="center"/>
          </w:tcPr>
          <w:p w14:paraId="2629BF3F" w14:textId="77777777" w:rsidR="00031C5C" w:rsidRDefault="00000000">
            <w:pPr>
              <w:jc w:val="center"/>
              <w:rPr>
                <w:sz w:val="14"/>
                <w:szCs w:val="14"/>
              </w:rPr>
            </w:pPr>
            <w:r>
              <w:rPr>
                <w:b/>
                <w:sz w:val="14"/>
                <w:szCs w:val="14"/>
              </w:rPr>
              <w:t>Neighbors</w:t>
            </w:r>
          </w:p>
        </w:tc>
        <w:tc>
          <w:tcPr>
            <w:tcW w:w="774" w:type="dxa"/>
            <w:tcMar>
              <w:top w:w="20" w:type="dxa"/>
              <w:left w:w="20" w:type="dxa"/>
              <w:bottom w:w="100" w:type="dxa"/>
              <w:right w:w="20" w:type="dxa"/>
            </w:tcMar>
            <w:vAlign w:val="center"/>
          </w:tcPr>
          <w:p w14:paraId="2A9A965A" w14:textId="77777777" w:rsidR="00031C5C" w:rsidRDefault="00000000">
            <w:pPr>
              <w:jc w:val="center"/>
              <w:rPr>
                <w:sz w:val="14"/>
                <w:szCs w:val="14"/>
              </w:rPr>
            </w:pPr>
            <w:proofErr w:type="spellStart"/>
            <w:r>
              <w:rPr>
                <w:b/>
                <w:sz w:val="14"/>
                <w:szCs w:val="14"/>
              </w:rPr>
              <w:t>Dist_Power</w:t>
            </w:r>
            <w:proofErr w:type="spellEnd"/>
          </w:p>
        </w:tc>
        <w:tc>
          <w:tcPr>
            <w:tcW w:w="890" w:type="dxa"/>
            <w:tcMar>
              <w:top w:w="20" w:type="dxa"/>
              <w:left w:w="20" w:type="dxa"/>
              <w:bottom w:w="100" w:type="dxa"/>
              <w:right w:w="20" w:type="dxa"/>
            </w:tcMar>
            <w:vAlign w:val="center"/>
          </w:tcPr>
          <w:p w14:paraId="0786B298" w14:textId="77777777" w:rsidR="00031C5C" w:rsidRDefault="00000000">
            <w:pPr>
              <w:jc w:val="center"/>
              <w:rPr>
                <w:sz w:val="14"/>
                <w:szCs w:val="14"/>
              </w:rPr>
            </w:pPr>
            <w:proofErr w:type="spellStart"/>
            <w:r>
              <w:rPr>
                <w:b/>
                <w:sz w:val="14"/>
                <w:szCs w:val="14"/>
              </w:rPr>
              <w:t>Weight_Func</w:t>
            </w:r>
            <w:proofErr w:type="spellEnd"/>
          </w:p>
        </w:tc>
        <w:tc>
          <w:tcPr>
            <w:tcW w:w="641" w:type="dxa"/>
            <w:tcMar>
              <w:top w:w="20" w:type="dxa"/>
              <w:left w:w="20" w:type="dxa"/>
              <w:bottom w:w="100" w:type="dxa"/>
              <w:right w:w="20" w:type="dxa"/>
            </w:tcMar>
            <w:vAlign w:val="center"/>
          </w:tcPr>
          <w:p w14:paraId="557E3806" w14:textId="77777777" w:rsidR="00031C5C" w:rsidRDefault="00000000">
            <w:pPr>
              <w:jc w:val="center"/>
              <w:rPr>
                <w:sz w:val="14"/>
                <w:szCs w:val="14"/>
              </w:rPr>
            </w:pPr>
            <w:r>
              <w:rPr>
                <w:b/>
                <w:sz w:val="14"/>
                <w:szCs w:val="14"/>
              </w:rPr>
              <w:t>Accuracy</w:t>
            </w:r>
          </w:p>
        </w:tc>
        <w:tc>
          <w:tcPr>
            <w:tcW w:w="3553" w:type="dxa"/>
            <w:tcMar>
              <w:top w:w="20" w:type="dxa"/>
              <w:left w:w="20" w:type="dxa"/>
              <w:bottom w:w="100" w:type="dxa"/>
              <w:right w:w="20" w:type="dxa"/>
            </w:tcMar>
            <w:vAlign w:val="center"/>
          </w:tcPr>
          <w:p w14:paraId="663830F8" w14:textId="77777777" w:rsidR="00031C5C" w:rsidRDefault="00000000">
            <w:pPr>
              <w:jc w:val="center"/>
              <w:rPr>
                <w:sz w:val="14"/>
                <w:szCs w:val="14"/>
              </w:rPr>
            </w:pPr>
            <w:r>
              <w:rPr>
                <w:b/>
                <w:sz w:val="14"/>
                <w:szCs w:val="14"/>
              </w:rPr>
              <w:t>Comments</w:t>
            </w:r>
          </w:p>
        </w:tc>
      </w:tr>
      <w:tr w:rsidR="00031C5C" w14:paraId="02AC1BB5" w14:textId="77777777">
        <w:trPr>
          <w:trHeight w:val="775"/>
        </w:trPr>
        <w:tc>
          <w:tcPr>
            <w:tcW w:w="828" w:type="dxa"/>
            <w:tcMar>
              <w:top w:w="20" w:type="dxa"/>
              <w:left w:w="20" w:type="dxa"/>
              <w:bottom w:w="100" w:type="dxa"/>
              <w:right w:w="20" w:type="dxa"/>
            </w:tcMar>
            <w:vAlign w:val="center"/>
          </w:tcPr>
          <w:p w14:paraId="77EDD763" w14:textId="77777777" w:rsidR="00031C5C" w:rsidRDefault="00000000">
            <w:pPr>
              <w:jc w:val="center"/>
              <w:rPr>
                <w:sz w:val="14"/>
                <w:szCs w:val="14"/>
              </w:rPr>
            </w:pPr>
            <w:r>
              <w:rPr>
                <w:b/>
                <w:sz w:val="14"/>
                <w:szCs w:val="14"/>
              </w:rPr>
              <w:t>Original</w:t>
            </w:r>
          </w:p>
        </w:tc>
        <w:tc>
          <w:tcPr>
            <w:tcW w:w="1968" w:type="dxa"/>
            <w:tcMar>
              <w:top w:w="20" w:type="dxa"/>
              <w:left w:w="20" w:type="dxa"/>
              <w:bottom w:w="100" w:type="dxa"/>
              <w:right w:w="20" w:type="dxa"/>
            </w:tcMar>
          </w:tcPr>
          <w:p w14:paraId="7A6CEF37" w14:textId="77777777" w:rsidR="00031C5C" w:rsidRDefault="00000000">
            <w:pPr>
              <w:rPr>
                <w:sz w:val="14"/>
                <w:szCs w:val="14"/>
              </w:rPr>
            </w:pPr>
            <w:proofErr w:type="spellStart"/>
            <w:r>
              <w:rPr>
                <w:b/>
                <w:sz w:val="14"/>
                <w:szCs w:val="14"/>
              </w:rPr>
              <w:t>ToGrade</w:t>
            </w:r>
            <w:proofErr w:type="spellEnd"/>
            <w:r>
              <w:rPr>
                <w:b/>
                <w:sz w:val="14"/>
                <w:szCs w:val="14"/>
              </w:rPr>
              <w:t xml:space="preserve">, Tuition, Days, </w:t>
            </w:r>
            <w:proofErr w:type="spellStart"/>
            <w:r>
              <w:rPr>
                <w:b/>
                <w:sz w:val="14"/>
                <w:szCs w:val="14"/>
              </w:rPr>
              <w:t>TotalSchoolEnrollment</w:t>
            </w:r>
            <w:proofErr w:type="spellEnd"/>
            <w:r>
              <w:rPr>
                <w:b/>
                <w:sz w:val="14"/>
                <w:szCs w:val="14"/>
              </w:rPr>
              <w:t>, FPP</w:t>
            </w:r>
          </w:p>
        </w:tc>
        <w:tc>
          <w:tcPr>
            <w:tcW w:w="703" w:type="dxa"/>
            <w:tcMar>
              <w:top w:w="20" w:type="dxa"/>
              <w:left w:w="20" w:type="dxa"/>
              <w:bottom w:w="100" w:type="dxa"/>
              <w:right w:w="20" w:type="dxa"/>
            </w:tcMar>
            <w:vAlign w:val="center"/>
          </w:tcPr>
          <w:p w14:paraId="402213BB" w14:textId="77777777" w:rsidR="00031C5C" w:rsidRDefault="00000000">
            <w:pPr>
              <w:jc w:val="center"/>
              <w:rPr>
                <w:sz w:val="14"/>
                <w:szCs w:val="14"/>
              </w:rPr>
            </w:pPr>
            <w:r>
              <w:rPr>
                <w:b/>
                <w:sz w:val="14"/>
                <w:szCs w:val="14"/>
              </w:rPr>
              <w:t>20</w:t>
            </w:r>
          </w:p>
        </w:tc>
        <w:tc>
          <w:tcPr>
            <w:tcW w:w="774" w:type="dxa"/>
            <w:tcMar>
              <w:top w:w="20" w:type="dxa"/>
              <w:left w:w="20" w:type="dxa"/>
              <w:bottom w:w="100" w:type="dxa"/>
              <w:right w:w="20" w:type="dxa"/>
            </w:tcMar>
            <w:vAlign w:val="center"/>
          </w:tcPr>
          <w:p w14:paraId="765BC56C" w14:textId="77777777" w:rsidR="00031C5C" w:rsidRDefault="00000000">
            <w:pPr>
              <w:jc w:val="center"/>
              <w:rPr>
                <w:sz w:val="14"/>
                <w:szCs w:val="14"/>
              </w:rPr>
            </w:pPr>
            <w:r>
              <w:rPr>
                <w:b/>
                <w:sz w:val="14"/>
                <w:szCs w:val="14"/>
              </w:rPr>
              <w:t>2</w:t>
            </w:r>
          </w:p>
        </w:tc>
        <w:tc>
          <w:tcPr>
            <w:tcW w:w="890" w:type="dxa"/>
            <w:tcMar>
              <w:top w:w="20" w:type="dxa"/>
              <w:left w:w="20" w:type="dxa"/>
              <w:bottom w:w="100" w:type="dxa"/>
              <w:right w:w="20" w:type="dxa"/>
            </w:tcMar>
            <w:vAlign w:val="center"/>
          </w:tcPr>
          <w:p w14:paraId="39B1ADEE" w14:textId="77777777" w:rsidR="00031C5C" w:rsidRDefault="00000000">
            <w:pPr>
              <w:jc w:val="center"/>
              <w:rPr>
                <w:sz w:val="14"/>
                <w:szCs w:val="14"/>
              </w:rPr>
            </w:pPr>
            <w:r>
              <w:rPr>
                <w:b/>
                <w:sz w:val="14"/>
                <w:szCs w:val="14"/>
              </w:rPr>
              <w:t>Rectangular</w:t>
            </w:r>
          </w:p>
        </w:tc>
        <w:tc>
          <w:tcPr>
            <w:tcW w:w="641" w:type="dxa"/>
            <w:tcMar>
              <w:top w:w="20" w:type="dxa"/>
              <w:left w:w="20" w:type="dxa"/>
              <w:bottom w:w="100" w:type="dxa"/>
              <w:right w:w="20" w:type="dxa"/>
            </w:tcMar>
            <w:vAlign w:val="center"/>
          </w:tcPr>
          <w:p w14:paraId="706A5A4D" w14:textId="77777777" w:rsidR="00031C5C" w:rsidRDefault="00000000">
            <w:pPr>
              <w:jc w:val="center"/>
              <w:rPr>
                <w:sz w:val="14"/>
                <w:szCs w:val="14"/>
              </w:rPr>
            </w:pPr>
            <w:r>
              <w:rPr>
                <w:b/>
                <w:sz w:val="14"/>
                <w:szCs w:val="14"/>
              </w:rPr>
              <w:t>65.3%</w:t>
            </w:r>
          </w:p>
        </w:tc>
        <w:tc>
          <w:tcPr>
            <w:tcW w:w="3553" w:type="dxa"/>
            <w:tcMar>
              <w:top w:w="20" w:type="dxa"/>
              <w:left w:w="20" w:type="dxa"/>
              <w:bottom w:w="100" w:type="dxa"/>
              <w:right w:w="20" w:type="dxa"/>
            </w:tcMar>
          </w:tcPr>
          <w:p w14:paraId="3B1729D1" w14:textId="77777777" w:rsidR="00031C5C" w:rsidRDefault="00000000">
            <w:pPr>
              <w:rPr>
                <w:sz w:val="14"/>
                <w:szCs w:val="14"/>
              </w:rPr>
            </w:pPr>
            <w:r>
              <w:rPr>
                <w:b/>
                <w:sz w:val="14"/>
                <w:szCs w:val="14"/>
              </w:rPr>
              <w:t>N/A</w:t>
            </w:r>
          </w:p>
        </w:tc>
      </w:tr>
      <w:tr w:rsidR="00031C5C" w14:paraId="1227FA74" w14:textId="77777777">
        <w:trPr>
          <w:trHeight w:val="775"/>
        </w:trPr>
        <w:tc>
          <w:tcPr>
            <w:tcW w:w="828" w:type="dxa"/>
            <w:tcMar>
              <w:top w:w="20" w:type="dxa"/>
              <w:left w:w="20" w:type="dxa"/>
              <w:bottom w:w="100" w:type="dxa"/>
              <w:right w:w="20" w:type="dxa"/>
            </w:tcMar>
            <w:vAlign w:val="center"/>
          </w:tcPr>
          <w:p w14:paraId="1FAFADFF" w14:textId="77777777" w:rsidR="00031C5C" w:rsidRDefault="00000000">
            <w:pPr>
              <w:jc w:val="center"/>
              <w:rPr>
                <w:sz w:val="14"/>
                <w:szCs w:val="14"/>
              </w:rPr>
            </w:pPr>
            <w:r>
              <w:rPr>
                <w:sz w:val="14"/>
                <w:szCs w:val="14"/>
              </w:rPr>
              <w:t>1</w:t>
            </w:r>
          </w:p>
        </w:tc>
        <w:tc>
          <w:tcPr>
            <w:tcW w:w="1968" w:type="dxa"/>
            <w:tcMar>
              <w:top w:w="20" w:type="dxa"/>
              <w:left w:w="20" w:type="dxa"/>
              <w:bottom w:w="100" w:type="dxa"/>
              <w:right w:w="20" w:type="dxa"/>
            </w:tcMar>
          </w:tcPr>
          <w:p w14:paraId="31B2CECE" w14:textId="77777777" w:rsidR="00031C5C" w:rsidRDefault="00000000">
            <w:pPr>
              <w:rPr>
                <w:sz w:val="14"/>
                <w:szCs w:val="14"/>
              </w:rPr>
            </w:pPr>
            <w:proofErr w:type="spellStart"/>
            <w:r>
              <w:rPr>
                <w:sz w:val="14"/>
                <w:szCs w:val="14"/>
              </w:rPr>
              <w:t>ToGrade</w:t>
            </w:r>
            <w:proofErr w:type="spellEnd"/>
            <w:r>
              <w:rPr>
                <w:sz w:val="14"/>
                <w:szCs w:val="14"/>
              </w:rPr>
              <w:t xml:space="preserve">, Tuition, Days, </w:t>
            </w:r>
            <w:proofErr w:type="spellStart"/>
            <w:r>
              <w:rPr>
                <w:sz w:val="14"/>
                <w:szCs w:val="14"/>
              </w:rPr>
              <w:t>TotalSchoolEnrollment</w:t>
            </w:r>
            <w:proofErr w:type="spellEnd"/>
            <w:r>
              <w:rPr>
                <w:sz w:val="14"/>
                <w:szCs w:val="14"/>
              </w:rPr>
              <w:t>, FPP</w:t>
            </w:r>
          </w:p>
        </w:tc>
        <w:tc>
          <w:tcPr>
            <w:tcW w:w="703" w:type="dxa"/>
            <w:tcMar>
              <w:top w:w="20" w:type="dxa"/>
              <w:left w:w="20" w:type="dxa"/>
              <w:bottom w:w="100" w:type="dxa"/>
              <w:right w:w="20" w:type="dxa"/>
            </w:tcMar>
            <w:vAlign w:val="center"/>
          </w:tcPr>
          <w:p w14:paraId="33B48409" w14:textId="77777777" w:rsidR="00031C5C" w:rsidRDefault="00000000">
            <w:pPr>
              <w:jc w:val="center"/>
              <w:rPr>
                <w:sz w:val="14"/>
                <w:szCs w:val="14"/>
              </w:rPr>
            </w:pPr>
            <w:r>
              <w:rPr>
                <w:sz w:val="14"/>
                <w:szCs w:val="14"/>
              </w:rPr>
              <w:t>20</w:t>
            </w:r>
          </w:p>
        </w:tc>
        <w:tc>
          <w:tcPr>
            <w:tcW w:w="774" w:type="dxa"/>
            <w:tcMar>
              <w:top w:w="20" w:type="dxa"/>
              <w:left w:w="20" w:type="dxa"/>
              <w:bottom w:w="100" w:type="dxa"/>
              <w:right w:w="20" w:type="dxa"/>
            </w:tcMar>
            <w:vAlign w:val="center"/>
          </w:tcPr>
          <w:p w14:paraId="2F3A26E3" w14:textId="77777777" w:rsidR="00031C5C" w:rsidRDefault="00000000">
            <w:pPr>
              <w:jc w:val="center"/>
              <w:rPr>
                <w:sz w:val="14"/>
                <w:szCs w:val="14"/>
              </w:rPr>
            </w:pPr>
            <w:r>
              <w:rPr>
                <w:sz w:val="14"/>
                <w:szCs w:val="14"/>
              </w:rPr>
              <w:t>1</w:t>
            </w:r>
          </w:p>
        </w:tc>
        <w:tc>
          <w:tcPr>
            <w:tcW w:w="890" w:type="dxa"/>
            <w:tcMar>
              <w:top w:w="20" w:type="dxa"/>
              <w:left w:w="20" w:type="dxa"/>
              <w:bottom w:w="100" w:type="dxa"/>
              <w:right w:w="20" w:type="dxa"/>
            </w:tcMar>
            <w:vAlign w:val="center"/>
          </w:tcPr>
          <w:p w14:paraId="64F28F3B" w14:textId="77777777" w:rsidR="00031C5C" w:rsidRDefault="00000000">
            <w:pPr>
              <w:jc w:val="center"/>
              <w:rPr>
                <w:sz w:val="14"/>
                <w:szCs w:val="14"/>
              </w:rPr>
            </w:pPr>
            <w:r>
              <w:rPr>
                <w:sz w:val="14"/>
                <w:szCs w:val="14"/>
              </w:rPr>
              <w:t>Rectangular</w:t>
            </w:r>
          </w:p>
        </w:tc>
        <w:tc>
          <w:tcPr>
            <w:tcW w:w="641" w:type="dxa"/>
            <w:tcMar>
              <w:top w:w="20" w:type="dxa"/>
              <w:left w:w="20" w:type="dxa"/>
              <w:bottom w:w="100" w:type="dxa"/>
              <w:right w:w="20" w:type="dxa"/>
            </w:tcMar>
            <w:vAlign w:val="center"/>
          </w:tcPr>
          <w:p w14:paraId="486DB030" w14:textId="77777777" w:rsidR="00031C5C" w:rsidRDefault="00000000">
            <w:pPr>
              <w:jc w:val="center"/>
              <w:rPr>
                <w:sz w:val="14"/>
                <w:szCs w:val="14"/>
              </w:rPr>
            </w:pPr>
            <w:r>
              <w:rPr>
                <w:sz w:val="14"/>
                <w:szCs w:val="14"/>
              </w:rPr>
              <w:t>65.3%</w:t>
            </w:r>
          </w:p>
        </w:tc>
        <w:tc>
          <w:tcPr>
            <w:tcW w:w="3553" w:type="dxa"/>
            <w:tcMar>
              <w:top w:w="20" w:type="dxa"/>
              <w:left w:w="20" w:type="dxa"/>
              <w:bottom w:w="100" w:type="dxa"/>
              <w:right w:w="20" w:type="dxa"/>
            </w:tcMar>
          </w:tcPr>
          <w:p w14:paraId="330CEE8A" w14:textId="77777777" w:rsidR="00031C5C" w:rsidRDefault="00000000">
            <w:pPr>
              <w:rPr>
                <w:sz w:val="14"/>
                <w:szCs w:val="14"/>
              </w:rPr>
            </w:pPr>
            <w:r>
              <w:rPr>
                <w:sz w:val="14"/>
                <w:szCs w:val="14"/>
              </w:rPr>
              <w:t xml:space="preserve">Decreasing </w:t>
            </w:r>
            <w:proofErr w:type="spellStart"/>
            <w:r>
              <w:rPr>
                <w:sz w:val="14"/>
                <w:szCs w:val="14"/>
              </w:rPr>
              <w:t>Dist_Power</w:t>
            </w:r>
            <w:proofErr w:type="spellEnd"/>
            <w:r>
              <w:rPr>
                <w:sz w:val="14"/>
                <w:szCs w:val="14"/>
              </w:rPr>
              <w:t xml:space="preserve"> has no effect on the accuracy of the model. </w:t>
            </w:r>
          </w:p>
        </w:tc>
      </w:tr>
      <w:tr w:rsidR="00031C5C" w14:paraId="10FE6587" w14:textId="77777777">
        <w:trPr>
          <w:trHeight w:val="775"/>
        </w:trPr>
        <w:tc>
          <w:tcPr>
            <w:tcW w:w="828" w:type="dxa"/>
            <w:tcMar>
              <w:top w:w="20" w:type="dxa"/>
              <w:left w:w="20" w:type="dxa"/>
              <w:bottom w:w="100" w:type="dxa"/>
              <w:right w:w="20" w:type="dxa"/>
            </w:tcMar>
            <w:vAlign w:val="center"/>
          </w:tcPr>
          <w:p w14:paraId="22BFF136" w14:textId="77777777" w:rsidR="00031C5C" w:rsidRDefault="00000000">
            <w:pPr>
              <w:jc w:val="center"/>
              <w:rPr>
                <w:sz w:val="14"/>
                <w:szCs w:val="14"/>
              </w:rPr>
            </w:pPr>
            <w:r>
              <w:rPr>
                <w:sz w:val="14"/>
                <w:szCs w:val="14"/>
              </w:rPr>
              <w:t>10</w:t>
            </w:r>
          </w:p>
        </w:tc>
        <w:tc>
          <w:tcPr>
            <w:tcW w:w="1968" w:type="dxa"/>
            <w:tcMar>
              <w:top w:w="20" w:type="dxa"/>
              <w:left w:w="20" w:type="dxa"/>
              <w:bottom w:w="100" w:type="dxa"/>
              <w:right w:w="20" w:type="dxa"/>
            </w:tcMar>
          </w:tcPr>
          <w:p w14:paraId="38955984" w14:textId="77777777" w:rsidR="00031C5C" w:rsidRDefault="00000000">
            <w:pPr>
              <w:rPr>
                <w:sz w:val="14"/>
                <w:szCs w:val="14"/>
              </w:rPr>
            </w:pPr>
            <w:proofErr w:type="spellStart"/>
            <w:r>
              <w:rPr>
                <w:sz w:val="14"/>
                <w:szCs w:val="14"/>
              </w:rPr>
              <w:t>ToGrade</w:t>
            </w:r>
            <w:proofErr w:type="spellEnd"/>
            <w:r>
              <w:rPr>
                <w:sz w:val="14"/>
                <w:szCs w:val="14"/>
              </w:rPr>
              <w:t xml:space="preserve">, Tuition, Days, </w:t>
            </w:r>
            <w:proofErr w:type="spellStart"/>
            <w:r>
              <w:rPr>
                <w:sz w:val="14"/>
                <w:szCs w:val="14"/>
              </w:rPr>
              <w:t>TotalSchoolEnrollment</w:t>
            </w:r>
            <w:proofErr w:type="spellEnd"/>
            <w:r>
              <w:rPr>
                <w:sz w:val="14"/>
                <w:szCs w:val="14"/>
              </w:rPr>
              <w:t>, FPP</w:t>
            </w:r>
          </w:p>
        </w:tc>
        <w:tc>
          <w:tcPr>
            <w:tcW w:w="703" w:type="dxa"/>
            <w:tcMar>
              <w:top w:w="20" w:type="dxa"/>
              <w:left w:w="20" w:type="dxa"/>
              <w:bottom w:w="100" w:type="dxa"/>
              <w:right w:w="20" w:type="dxa"/>
            </w:tcMar>
            <w:vAlign w:val="center"/>
          </w:tcPr>
          <w:p w14:paraId="5497FFEF" w14:textId="77777777" w:rsidR="00031C5C" w:rsidRDefault="00000000">
            <w:pPr>
              <w:jc w:val="center"/>
              <w:rPr>
                <w:sz w:val="14"/>
                <w:szCs w:val="14"/>
              </w:rPr>
            </w:pPr>
            <w:r>
              <w:rPr>
                <w:sz w:val="14"/>
                <w:szCs w:val="14"/>
              </w:rPr>
              <w:t>20</w:t>
            </w:r>
          </w:p>
        </w:tc>
        <w:tc>
          <w:tcPr>
            <w:tcW w:w="774" w:type="dxa"/>
            <w:tcMar>
              <w:top w:w="20" w:type="dxa"/>
              <w:left w:w="20" w:type="dxa"/>
              <w:bottom w:w="100" w:type="dxa"/>
              <w:right w:w="20" w:type="dxa"/>
            </w:tcMar>
            <w:vAlign w:val="center"/>
          </w:tcPr>
          <w:p w14:paraId="66424BA3" w14:textId="77777777" w:rsidR="00031C5C" w:rsidRDefault="00000000">
            <w:pPr>
              <w:jc w:val="center"/>
              <w:rPr>
                <w:sz w:val="14"/>
                <w:szCs w:val="14"/>
              </w:rPr>
            </w:pPr>
            <w:r>
              <w:rPr>
                <w:sz w:val="14"/>
                <w:szCs w:val="14"/>
              </w:rPr>
              <w:t>4</w:t>
            </w:r>
          </w:p>
        </w:tc>
        <w:tc>
          <w:tcPr>
            <w:tcW w:w="890" w:type="dxa"/>
            <w:tcMar>
              <w:top w:w="20" w:type="dxa"/>
              <w:left w:w="20" w:type="dxa"/>
              <w:bottom w:w="100" w:type="dxa"/>
              <w:right w:w="20" w:type="dxa"/>
            </w:tcMar>
            <w:vAlign w:val="center"/>
          </w:tcPr>
          <w:p w14:paraId="185CA7ED" w14:textId="77777777" w:rsidR="00031C5C" w:rsidRDefault="00000000">
            <w:pPr>
              <w:jc w:val="center"/>
              <w:rPr>
                <w:sz w:val="14"/>
                <w:szCs w:val="14"/>
              </w:rPr>
            </w:pPr>
            <w:r>
              <w:rPr>
                <w:sz w:val="14"/>
                <w:szCs w:val="14"/>
              </w:rPr>
              <w:t>Gaussian</w:t>
            </w:r>
          </w:p>
        </w:tc>
        <w:tc>
          <w:tcPr>
            <w:tcW w:w="641" w:type="dxa"/>
            <w:tcMar>
              <w:top w:w="20" w:type="dxa"/>
              <w:left w:w="20" w:type="dxa"/>
              <w:bottom w:w="100" w:type="dxa"/>
              <w:right w:w="20" w:type="dxa"/>
            </w:tcMar>
            <w:vAlign w:val="center"/>
          </w:tcPr>
          <w:p w14:paraId="35A2DE4E" w14:textId="77777777" w:rsidR="00031C5C" w:rsidRDefault="00000000">
            <w:pPr>
              <w:jc w:val="center"/>
              <w:rPr>
                <w:sz w:val="14"/>
                <w:szCs w:val="14"/>
              </w:rPr>
            </w:pPr>
            <w:r>
              <w:rPr>
                <w:sz w:val="14"/>
                <w:szCs w:val="14"/>
              </w:rPr>
              <w:t>65.3%</w:t>
            </w:r>
          </w:p>
        </w:tc>
        <w:tc>
          <w:tcPr>
            <w:tcW w:w="3553" w:type="dxa"/>
            <w:tcMar>
              <w:top w:w="20" w:type="dxa"/>
              <w:left w:w="20" w:type="dxa"/>
              <w:bottom w:w="100" w:type="dxa"/>
              <w:right w:w="20" w:type="dxa"/>
            </w:tcMar>
          </w:tcPr>
          <w:p w14:paraId="44371A72" w14:textId="77777777" w:rsidR="00031C5C" w:rsidRDefault="00000000">
            <w:pPr>
              <w:rPr>
                <w:sz w:val="14"/>
                <w:szCs w:val="14"/>
              </w:rPr>
            </w:pPr>
            <w:r>
              <w:rPr>
                <w:sz w:val="14"/>
                <w:szCs w:val="14"/>
              </w:rPr>
              <w:t xml:space="preserve">Switching to a Gaussian weight function results in lower accuracy, all else equal. </w:t>
            </w:r>
          </w:p>
        </w:tc>
      </w:tr>
      <w:tr w:rsidR="00031C5C" w14:paraId="5B5CF0C7" w14:textId="77777777">
        <w:trPr>
          <w:trHeight w:val="1120"/>
        </w:trPr>
        <w:tc>
          <w:tcPr>
            <w:tcW w:w="828" w:type="dxa"/>
            <w:tcMar>
              <w:top w:w="20" w:type="dxa"/>
              <w:left w:w="20" w:type="dxa"/>
              <w:bottom w:w="100" w:type="dxa"/>
              <w:right w:w="20" w:type="dxa"/>
            </w:tcMar>
            <w:vAlign w:val="center"/>
          </w:tcPr>
          <w:p w14:paraId="0A89A4EB" w14:textId="77777777" w:rsidR="00031C5C" w:rsidRDefault="00000000">
            <w:pPr>
              <w:jc w:val="center"/>
              <w:rPr>
                <w:sz w:val="14"/>
                <w:szCs w:val="14"/>
              </w:rPr>
            </w:pPr>
            <w:r>
              <w:rPr>
                <w:sz w:val="14"/>
                <w:szCs w:val="14"/>
              </w:rPr>
              <w:t>16</w:t>
            </w:r>
          </w:p>
        </w:tc>
        <w:tc>
          <w:tcPr>
            <w:tcW w:w="1968" w:type="dxa"/>
            <w:tcMar>
              <w:top w:w="20" w:type="dxa"/>
              <w:left w:w="20" w:type="dxa"/>
              <w:bottom w:w="100" w:type="dxa"/>
              <w:right w:w="20" w:type="dxa"/>
            </w:tcMar>
          </w:tcPr>
          <w:p w14:paraId="5D8879AD" w14:textId="77777777" w:rsidR="00031C5C" w:rsidRDefault="00000000">
            <w:pPr>
              <w:rPr>
                <w:sz w:val="14"/>
                <w:szCs w:val="14"/>
              </w:rPr>
            </w:pPr>
            <w:proofErr w:type="spellStart"/>
            <w:r>
              <w:rPr>
                <w:sz w:val="14"/>
                <w:szCs w:val="14"/>
              </w:rPr>
              <w:t>ToGrade</w:t>
            </w:r>
            <w:proofErr w:type="spellEnd"/>
            <w:r>
              <w:rPr>
                <w:sz w:val="14"/>
                <w:szCs w:val="14"/>
              </w:rPr>
              <w:t xml:space="preserve">, Tuition, Days, </w:t>
            </w:r>
            <w:proofErr w:type="spellStart"/>
            <w:r>
              <w:rPr>
                <w:sz w:val="14"/>
                <w:szCs w:val="14"/>
              </w:rPr>
              <w:t>TotalSchoolEnrollment</w:t>
            </w:r>
            <w:proofErr w:type="spellEnd"/>
            <w:r>
              <w:rPr>
                <w:sz w:val="14"/>
                <w:szCs w:val="14"/>
              </w:rPr>
              <w:t>, FPP</w:t>
            </w:r>
          </w:p>
        </w:tc>
        <w:tc>
          <w:tcPr>
            <w:tcW w:w="703" w:type="dxa"/>
            <w:tcMar>
              <w:top w:w="20" w:type="dxa"/>
              <w:left w:w="20" w:type="dxa"/>
              <w:bottom w:w="100" w:type="dxa"/>
              <w:right w:w="20" w:type="dxa"/>
            </w:tcMar>
            <w:vAlign w:val="center"/>
          </w:tcPr>
          <w:p w14:paraId="57B0C56D" w14:textId="77777777" w:rsidR="00031C5C" w:rsidRDefault="00000000">
            <w:pPr>
              <w:jc w:val="center"/>
              <w:rPr>
                <w:sz w:val="14"/>
                <w:szCs w:val="14"/>
              </w:rPr>
            </w:pPr>
            <w:r>
              <w:rPr>
                <w:sz w:val="14"/>
                <w:szCs w:val="14"/>
              </w:rPr>
              <w:t>20</w:t>
            </w:r>
          </w:p>
        </w:tc>
        <w:tc>
          <w:tcPr>
            <w:tcW w:w="774" w:type="dxa"/>
            <w:tcMar>
              <w:top w:w="20" w:type="dxa"/>
              <w:left w:w="20" w:type="dxa"/>
              <w:bottom w:w="100" w:type="dxa"/>
              <w:right w:w="20" w:type="dxa"/>
            </w:tcMar>
            <w:vAlign w:val="center"/>
          </w:tcPr>
          <w:p w14:paraId="3392CFCC" w14:textId="77777777" w:rsidR="00031C5C" w:rsidRDefault="00000000">
            <w:pPr>
              <w:jc w:val="center"/>
              <w:rPr>
                <w:sz w:val="14"/>
                <w:szCs w:val="14"/>
              </w:rPr>
            </w:pPr>
            <w:r>
              <w:rPr>
                <w:sz w:val="14"/>
                <w:szCs w:val="14"/>
              </w:rPr>
              <w:t>4</w:t>
            </w:r>
          </w:p>
        </w:tc>
        <w:tc>
          <w:tcPr>
            <w:tcW w:w="890" w:type="dxa"/>
            <w:tcMar>
              <w:top w:w="20" w:type="dxa"/>
              <w:left w:w="20" w:type="dxa"/>
              <w:bottom w:w="100" w:type="dxa"/>
              <w:right w:w="20" w:type="dxa"/>
            </w:tcMar>
            <w:vAlign w:val="center"/>
          </w:tcPr>
          <w:p w14:paraId="223A9FDA" w14:textId="77777777" w:rsidR="00031C5C" w:rsidRDefault="00000000">
            <w:pPr>
              <w:jc w:val="center"/>
              <w:rPr>
                <w:sz w:val="14"/>
                <w:szCs w:val="14"/>
              </w:rPr>
            </w:pPr>
            <w:r>
              <w:rPr>
                <w:sz w:val="14"/>
                <w:szCs w:val="14"/>
              </w:rPr>
              <w:t>Inv</w:t>
            </w:r>
          </w:p>
        </w:tc>
        <w:tc>
          <w:tcPr>
            <w:tcW w:w="641" w:type="dxa"/>
            <w:tcMar>
              <w:top w:w="20" w:type="dxa"/>
              <w:left w:w="20" w:type="dxa"/>
              <w:bottom w:w="100" w:type="dxa"/>
              <w:right w:w="20" w:type="dxa"/>
            </w:tcMar>
            <w:vAlign w:val="center"/>
          </w:tcPr>
          <w:p w14:paraId="3E132066" w14:textId="77777777" w:rsidR="00031C5C" w:rsidRDefault="00000000">
            <w:pPr>
              <w:jc w:val="center"/>
              <w:rPr>
                <w:sz w:val="14"/>
                <w:szCs w:val="14"/>
              </w:rPr>
            </w:pPr>
            <w:r>
              <w:rPr>
                <w:sz w:val="14"/>
                <w:szCs w:val="14"/>
              </w:rPr>
              <w:t>65.3%</w:t>
            </w:r>
          </w:p>
        </w:tc>
        <w:tc>
          <w:tcPr>
            <w:tcW w:w="3553" w:type="dxa"/>
            <w:tcMar>
              <w:top w:w="20" w:type="dxa"/>
              <w:left w:w="20" w:type="dxa"/>
              <w:bottom w:w="100" w:type="dxa"/>
              <w:right w:w="20" w:type="dxa"/>
            </w:tcMar>
          </w:tcPr>
          <w:p w14:paraId="7ECEB75A" w14:textId="77777777" w:rsidR="00031C5C" w:rsidRDefault="00000000">
            <w:pPr>
              <w:rPr>
                <w:sz w:val="14"/>
                <w:szCs w:val="14"/>
              </w:rPr>
            </w:pPr>
            <w:r>
              <w:rPr>
                <w:sz w:val="14"/>
                <w:szCs w:val="14"/>
              </w:rPr>
              <w:t xml:space="preserve">When comparing all other weight functions (all else equal), the rectangular weight function results in the highest accuracy. </w:t>
            </w:r>
          </w:p>
        </w:tc>
      </w:tr>
      <w:tr w:rsidR="00031C5C" w14:paraId="53297547" w14:textId="77777777">
        <w:trPr>
          <w:trHeight w:val="1120"/>
        </w:trPr>
        <w:tc>
          <w:tcPr>
            <w:tcW w:w="828" w:type="dxa"/>
            <w:tcMar>
              <w:top w:w="20" w:type="dxa"/>
              <w:left w:w="20" w:type="dxa"/>
              <w:bottom w:w="100" w:type="dxa"/>
              <w:right w:w="20" w:type="dxa"/>
            </w:tcMar>
            <w:vAlign w:val="center"/>
          </w:tcPr>
          <w:p w14:paraId="178DF084" w14:textId="77777777" w:rsidR="00031C5C" w:rsidRDefault="00000000">
            <w:pPr>
              <w:jc w:val="center"/>
              <w:rPr>
                <w:sz w:val="14"/>
                <w:szCs w:val="14"/>
              </w:rPr>
            </w:pPr>
            <w:r>
              <w:rPr>
                <w:sz w:val="14"/>
                <w:szCs w:val="14"/>
              </w:rPr>
              <w:t>18</w:t>
            </w:r>
          </w:p>
        </w:tc>
        <w:tc>
          <w:tcPr>
            <w:tcW w:w="1968" w:type="dxa"/>
            <w:tcMar>
              <w:top w:w="20" w:type="dxa"/>
              <w:left w:w="20" w:type="dxa"/>
              <w:bottom w:w="100" w:type="dxa"/>
              <w:right w:w="20" w:type="dxa"/>
            </w:tcMar>
          </w:tcPr>
          <w:p w14:paraId="3B50B2D9" w14:textId="77777777" w:rsidR="00031C5C" w:rsidRDefault="00000000">
            <w:pPr>
              <w:rPr>
                <w:sz w:val="14"/>
                <w:szCs w:val="14"/>
              </w:rPr>
            </w:pPr>
            <w:proofErr w:type="spellStart"/>
            <w:r>
              <w:rPr>
                <w:sz w:val="14"/>
                <w:szCs w:val="14"/>
              </w:rPr>
              <w:t>FromGrade</w:t>
            </w:r>
            <w:proofErr w:type="spellEnd"/>
            <w:r>
              <w:rPr>
                <w:sz w:val="14"/>
                <w:szCs w:val="14"/>
              </w:rPr>
              <w:t xml:space="preserve">, </w:t>
            </w:r>
            <w:proofErr w:type="spellStart"/>
            <w:r>
              <w:rPr>
                <w:sz w:val="14"/>
                <w:szCs w:val="14"/>
              </w:rPr>
              <w:t>IsNonAnnual</w:t>
            </w:r>
            <w:proofErr w:type="spellEnd"/>
            <w:r>
              <w:rPr>
                <w:sz w:val="14"/>
                <w:szCs w:val="14"/>
              </w:rPr>
              <w:t xml:space="preserve">, </w:t>
            </w:r>
            <w:proofErr w:type="spellStart"/>
            <w:r>
              <w:rPr>
                <w:sz w:val="14"/>
                <w:szCs w:val="14"/>
              </w:rPr>
              <w:t>ToGrade</w:t>
            </w:r>
            <w:proofErr w:type="spellEnd"/>
            <w:r>
              <w:rPr>
                <w:sz w:val="14"/>
                <w:szCs w:val="14"/>
              </w:rPr>
              <w:t xml:space="preserve">, Tuition, Days, </w:t>
            </w:r>
            <w:proofErr w:type="spellStart"/>
            <w:r>
              <w:rPr>
                <w:sz w:val="14"/>
                <w:szCs w:val="14"/>
              </w:rPr>
              <w:t>TotalSchoolEnrollment</w:t>
            </w:r>
            <w:proofErr w:type="spellEnd"/>
            <w:r>
              <w:rPr>
                <w:sz w:val="14"/>
                <w:szCs w:val="14"/>
              </w:rPr>
              <w:t>, FPP</w:t>
            </w:r>
          </w:p>
        </w:tc>
        <w:tc>
          <w:tcPr>
            <w:tcW w:w="703" w:type="dxa"/>
            <w:tcMar>
              <w:top w:w="20" w:type="dxa"/>
              <w:left w:w="20" w:type="dxa"/>
              <w:bottom w:w="100" w:type="dxa"/>
              <w:right w:w="20" w:type="dxa"/>
            </w:tcMar>
            <w:vAlign w:val="center"/>
          </w:tcPr>
          <w:p w14:paraId="21E9FFD5" w14:textId="77777777" w:rsidR="00031C5C" w:rsidRDefault="00000000">
            <w:pPr>
              <w:jc w:val="center"/>
              <w:rPr>
                <w:sz w:val="14"/>
                <w:szCs w:val="14"/>
              </w:rPr>
            </w:pPr>
            <w:r>
              <w:rPr>
                <w:sz w:val="14"/>
                <w:szCs w:val="14"/>
              </w:rPr>
              <w:t>20</w:t>
            </w:r>
          </w:p>
        </w:tc>
        <w:tc>
          <w:tcPr>
            <w:tcW w:w="774" w:type="dxa"/>
            <w:tcMar>
              <w:top w:w="20" w:type="dxa"/>
              <w:left w:w="20" w:type="dxa"/>
              <w:bottom w:w="100" w:type="dxa"/>
              <w:right w:w="20" w:type="dxa"/>
            </w:tcMar>
            <w:vAlign w:val="center"/>
          </w:tcPr>
          <w:p w14:paraId="29084F6B" w14:textId="77777777" w:rsidR="00031C5C" w:rsidRDefault="00000000">
            <w:pPr>
              <w:jc w:val="center"/>
              <w:rPr>
                <w:sz w:val="14"/>
                <w:szCs w:val="14"/>
              </w:rPr>
            </w:pPr>
            <w:r>
              <w:rPr>
                <w:sz w:val="14"/>
                <w:szCs w:val="14"/>
              </w:rPr>
              <w:t>4</w:t>
            </w:r>
          </w:p>
        </w:tc>
        <w:tc>
          <w:tcPr>
            <w:tcW w:w="890" w:type="dxa"/>
            <w:tcMar>
              <w:top w:w="20" w:type="dxa"/>
              <w:left w:w="20" w:type="dxa"/>
              <w:bottom w:w="100" w:type="dxa"/>
              <w:right w:w="20" w:type="dxa"/>
            </w:tcMar>
            <w:vAlign w:val="center"/>
          </w:tcPr>
          <w:p w14:paraId="3EDB88D3" w14:textId="77777777" w:rsidR="00031C5C" w:rsidRDefault="00000000">
            <w:pPr>
              <w:jc w:val="center"/>
              <w:rPr>
                <w:sz w:val="14"/>
                <w:szCs w:val="14"/>
              </w:rPr>
            </w:pPr>
            <w:r>
              <w:rPr>
                <w:sz w:val="14"/>
                <w:szCs w:val="14"/>
              </w:rPr>
              <w:t>Rectangular</w:t>
            </w:r>
          </w:p>
        </w:tc>
        <w:tc>
          <w:tcPr>
            <w:tcW w:w="641" w:type="dxa"/>
            <w:tcMar>
              <w:top w:w="20" w:type="dxa"/>
              <w:left w:w="20" w:type="dxa"/>
              <w:bottom w:w="100" w:type="dxa"/>
              <w:right w:w="20" w:type="dxa"/>
            </w:tcMar>
            <w:vAlign w:val="center"/>
          </w:tcPr>
          <w:p w14:paraId="071CCF09" w14:textId="77777777" w:rsidR="00031C5C" w:rsidRDefault="00000000">
            <w:pPr>
              <w:jc w:val="center"/>
              <w:rPr>
                <w:sz w:val="14"/>
                <w:szCs w:val="14"/>
              </w:rPr>
            </w:pPr>
            <w:r>
              <w:rPr>
                <w:sz w:val="14"/>
                <w:szCs w:val="14"/>
              </w:rPr>
              <w:t>77.0%</w:t>
            </w:r>
          </w:p>
        </w:tc>
        <w:tc>
          <w:tcPr>
            <w:tcW w:w="3553" w:type="dxa"/>
            <w:tcMar>
              <w:top w:w="20" w:type="dxa"/>
              <w:left w:w="20" w:type="dxa"/>
              <w:bottom w:w="100" w:type="dxa"/>
              <w:right w:w="20" w:type="dxa"/>
            </w:tcMar>
          </w:tcPr>
          <w:p w14:paraId="773F5193" w14:textId="77777777" w:rsidR="00031C5C" w:rsidRDefault="00000000">
            <w:pPr>
              <w:rPr>
                <w:sz w:val="14"/>
                <w:szCs w:val="14"/>
              </w:rPr>
            </w:pPr>
            <w:proofErr w:type="spellStart"/>
            <w:r>
              <w:rPr>
                <w:sz w:val="14"/>
                <w:szCs w:val="14"/>
              </w:rPr>
              <w:t>IsNonAnnual</w:t>
            </w:r>
            <w:proofErr w:type="spellEnd"/>
            <w:r>
              <w:rPr>
                <w:sz w:val="14"/>
                <w:szCs w:val="14"/>
              </w:rPr>
              <w:t xml:space="preserve"> is found to be a key variable; when added to the model (all else equal) we observe a &gt;7% increase in accuracy. </w:t>
            </w:r>
          </w:p>
        </w:tc>
      </w:tr>
      <w:tr w:rsidR="00031C5C" w14:paraId="5FA6F615" w14:textId="77777777">
        <w:trPr>
          <w:trHeight w:val="1120"/>
        </w:trPr>
        <w:tc>
          <w:tcPr>
            <w:tcW w:w="828" w:type="dxa"/>
            <w:tcMar>
              <w:top w:w="20" w:type="dxa"/>
              <w:left w:w="20" w:type="dxa"/>
              <w:bottom w:w="100" w:type="dxa"/>
              <w:right w:w="20" w:type="dxa"/>
            </w:tcMar>
            <w:vAlign w:val="center"/>
          </w:tcPr>
          <w:p w14:paraId="78850ED0" w14:textId="77777777" w:rsidR="00031C5C" w:rsidRDefault="00000000">
            <w:pPr>
              <w:jc w:val="center"/>
              <w:rPr>
                <w:sz w:val="14"/>
                <w:szCs w:val="14"/>
              </w:rPr>
            </w:pPr>
            <w:r>
              <w:rPr>
                <w:sz w:val="14"/>
                <w:szCs w:val="14"/>
              </w:rPr>
              <w:t>23</w:t>
            </w:r>
          </w:p>
        </w:tc>
        <w:tc>
          <w:tcPr>
            <w:tcW w:w="1968" w:type="dxa"/>
            <w:tcMar>
              <w:top w:w="20" w:type="dxa"/>
              <w:left w:w="20" w:type="dxa"/>
              <w:bottom w:w="100" w:type="dxa"/>
              <w:right w:w="20" w:type="dxa"/>
            </w:tcMar>
          </w:tcPr>
          <w:p w14:paraId="23964297" w14:textId="77777777" w:rsidR="00031C5C" w:rsidRDefault="00000000">
            <w:pPr>
              <w:rPr>
                <w:sz w:val="14"/>
                <w:szCs w:val="14"/>
              </w:rPr>
            </w:pPr>
            <w:proofErr w:type="spellStart"/>
            <w:r>
              <w:rPr>
                <w:sz w:val="14"/>
                <w:szCs w:val="14"/>
              </w:rPr>
              <w:t>FromGrade</w:t>
            </w:r>
            <w:proofErr w:type="spellEnd"/>
            <w:r>
              <w:rPr>
                <w:sz w:val="14"/>
                <w:szCs w:val="14"/>
              </w:rPr>
              <w:t xml:space="preserve">, </w:t>
            </w:r>
            <w:proofErr w:type="spellStart"/>
            <w:r>
              <w:rPr>
                <w:sz w:val="14"/>
                <w:szCs w:val="14"/>
              </w:rPr>
              <w:t>IsNonAnnual</w:t>
            </w:r>
            <w:proofErr w:type="spellEnd"/>
            <w:r>
              <w:rPr>
                <w:sz w:val="14"/>
                <w:szCs w:val="14"/>
              </w:rPr>
              <w:t xml:space="preserve">, </w:t>
            </w:r>
            <w:proofErr w:type="spellStart"/>
            <w:r>
              <w:rPr>
                <w:sz w:val="14"/>
                <w:szCs w:val="14"/>
              </w:rPr>
              <w:t>ToGrade</w:t>
            </w:r>
            <w:proofErr w:type="spellEnd"/>
            <w:r>
              <w:rPr>
                <w:sz w:val="14"/>
                <w:szCs w:val="14"/>
              </w:rPr>
              <w:t xml:space="preserve">, Tuition, </w:t>
            </w:r>
            <w:proofErr w:type="spellStart"/>
            <w:r>
              <w:rPr>
                <w:sz w:val="14"/>
                <w:szCs w:val="14"/>
              </w:rPr>
              <w:t>TotalSchoolEnrollment</w:t>
            </w:r>
            <w:proofErr w:type="spellEnd"/>
            <w:r>
              <w:rPr>
                <w:sz w:val="14"/>
                <w:szCs w:val="14"/>
              </w:rPr>
              <w:t>, FPP</w:t>
            </w:r>
          </w:p>
        </w:tc>
        <w:tc>
          <w:tcPr>
            <w:tcW w:w="703" w:type="dxa"/>
            <w:tcMar>
              <w:top w:w="20" w:type="dxa"/>
              <w:left w:w="20" w:type="dxa"/>
              <w:bottom w:w="100" w:type="dxa"/>
              <w:right w:w="20" w:type="dxa"/>
            </w:tcMar>
            <w:vAlign w:val="center"/>
          </w:tcPr>
          <w:p w14:paraId="56856C74" w14:textId="77777777" w:rsidR="00031C5C" w:rsidRDefault="00000000">
            <w:pPr>
              <w:jc w:val="center"/>
              <w:rPr>
                <w:sz w:val="14"/>
                <w:szCs w:val="14"/>
              </w:rPr>
            </w:pPr>
            <w:r>
              <w:rPr>
                <w:sz w:val="14"/>
                <w:szCs w:val="14"/>
              </w:rPr>
              <w:t>20</w:t>
            </w:r>
          </w:p>
        </w:tc>
        <w:tc>
          <w:tcPr>
            <w:tcW w:w="774" w:type="dxa"/>
            <w:tcMar>
              <w:top w:w="20" w:type="dxa"/>
              <w:left w:w="20" w:type="dxa"/>
              <w:bottom w:w="100" w:type="dxa"/>
              <w:right w:w="20" w:type="dxa"/>
            </w:tcMar>
            <w:vAlign w:val="center"/>
          </w:tcPr>
          <w:p w14:paraId="579E7090" w14:textId="77777777" w:rsidR="00031C5C" w:rsidRDefault="00000000">
            <w:pPr>
              <w:jc w:val="center"/>
              <w:rPr>
                <w:sz w:val="14"/>
                <w:szCs w:val="14"/>
              </w:rPr>
            </w:pPr>
            <w:r>
              <w:rPr>
                <w:sz w:val="14"/>
                <w:szCs w:val="14"/>
              </w:rPr>
              <w:t>4</w:t>
            </w:r>
          </w:p>
        </w:tc>
        <w:tc>
          <w:tcPr>
            <w:tcW w:w="890" w:type="dxa"/>
            <w:tcMar>
              <w:top w:w="20" w:type="dxa"/>
              <w:left w:w="20" w:type="dxa"/>
              <w:bottom w:w="100" w:type="dxa"/>
              <w:right w:w="20" w:type="dxa"/>
            </w:tcMar>
            <w:vAlign w:val="center"/>
          </w:tcPr>
          <w:p w14:paraId="745116A8" w14:textId="77777777" w:rsidR="00031C5C" w:rsidRDefault="00000000">
            <w:pPr>
              <w:jc w:val="center"/>
              <w:rPr>
                <w:sz w:val="14"/>
                <w:szCs w:val="14"/>
              </w:rPr>
            </w:pPr>
            <w:r>
              <w:rPr>
                <w:sz w:val="14"/>
                <w:szCs w:val="14"/>
              </w:rPr>
              <w:t>Rectangular</w:t>
            </w:r>
          </w:p>
        </w:tc>
        <w:tc>
          <w:tcPr>
            <w:tcW w:w="641" w:type="dxa"/>
            <w:tcMar>
              <w:top w:w="20" w:type="dxa"/>
              <w:left w:w="20" w:type="dxa"/>
              <w:bottom w:w="100" w:type="dxa"/>
              <w:right w:w="20" w:type="dxa"/>
            </w:tcMar>
            <w:vAlign w:val="center"/>
          </w:tcPr>
          <w:p w14:paraId="65DF1CC5" w14:textId="77777777" w:rsidR="00031C5C" w:rsidRDefault="00000000">
            <w:pPr>
              <w:jc w:val="center"/>
              <w:rPr>
                <w:sz w:val="14"/>
                <w:szCs w:val="14"/>
              </w:rPr>
            </w:pPr>
            <w:r>
              <w:rPr>
                <w:sz w:val="14"/>
                <w:szCs w:val="14"/>
              </w:rPr>
              <w:t>77.5%</w:t>
            </w:r>
          </w:p>
        </w:tc>
        <w:tc>
          <w:tcPr>
            <w:tcW w:w="3553" w:type="dxa"/>
            <w:tcMar>
              <w:top w:w="20" w:type="dxa"/>
              <w:left w:w="20" w:type="dxa"/>
              <w:bottom w:w="100" w:type="dxa"/>
              <w:right w:w="20" w:type="dxa"/>
            </w:tcMar>
          </w:tcPr>
          <w:p w14:paraId="3B5FA76E" w14:textId="77777777" w:rsidR="00031C5C" w:rsidRDefault="00000000">
            <w:pPr>
              <w:rPr>
                <w:sz w:val="14"/>
                <w:szCs w:val="14"/>
              </w:rPr>
            </w:pPr>
            <w:r>
              <w:rPr>
                <w:sz w:val="14"/>
                <w:szCs w:val="14"/>
              </w:rPr>
              <w:t xml:space="preserve">Relative to run 18 (all else equal), when removing </w:t>
            </w:r>
            <w:proofErr w:type="gramStart"/>
            <w:r>
              <w:rPr>
                <w:sz w:val="14"/>
                <w:szCs w:val="14"/>
              </w:rPr>
              <w:t>Days</w:t>
            </w:r>
            <w:proofErr w:type="gramEnd"/>
            <w:r>
              <w:rPr>
                <w:sz w:val="14"/>
                <w:szCs w:val="14"/>
              </w:rPr>
              <w:t xml:space="preserve"> we observe a 0.5% increase in accuracy. </w:t>
            </w:r>
          </w:p>
        </w:tc>
      </w:tr>
      <w:tr w:rsidR="00031C5C" w14:paraId="6B664A26" w14:textId="77777777">
        <w:trPr>
          <w:trHeight w:val="1465"/>
        </w:trPr>
        <w:tc>
          <w:tcPr>
            <w:tcW w:w="828" w:type="dxa"/>
            <w:tcMar>
              <w:top w:w="20" w:type="dxa"/>
              <w:left w:w="20" w:type="dxa"/>
              <w:bottom w:w="100" w:type="dxa"/>
              <w:right w:w="20" w:type="dxa"/>
            </w:tcMar>
            <w:vAlign w:val="center"/>
          </w:tcPr>
          <w:p w14:paraId="233B7CA4" w14:textId="77777777" w:rsidR="00031C5C" w:rsidRDefault="00000000">
            <w:pPr>
              <w:jc w:val="center"/>
              <w:rPr>
                <w:sz w:val="14"/>
                <w:szCs w:val="14"/>
              </w:rPr>
            </w:pPr>
            <w:r>
              <w:rPr>
                <w:sz w:val="14"/>
                <w:szCs w:val="14"/>
              </w:rPr>
              <w:lastRenderedPageBreak/>
              <w:t>34</w:t>
            </w:r>
          </w:p>
        </w:tc>
        <w:tc>
          <w:tcPr>
            <w:tcW w:w="1968" w:type="dxa"/>
            <w:tcMar>
              <w:top w:w="20" w:type="dxa"/>
              <w:left w:w="20" w:type="dxa"/>
              <w:bottom w:w="100" w:type="dxa"/>
              <w:right w:w="20" w:type="dxa"/>
            </w:tcMar>
          </w:tcPr>
          <w:p w14:paraId="3C296077" w14:textId="77777777" w:rsidR="00031C5C" w:rsidRDefault="00000000">
            <w:pPr>
              <w:rPr>
                <w:sz w:val="14"/>
                <w:szCs w:val="14"/>
              </w:rPr>
            </w:pPr>
            <w:proofErr w:type="spellStart"/>
            <w:r>
              <w:rPr>
                <w:sz w:val="14"/>
                <w:szCs w:val="14"/>
              </w:rPr>
              <w:t>FromGrade</w:t>
            </w:r>
            <w:proofErr w:type="spellEnd"/>
            <w:r>
              <w:rPr>
                <w:sz w:val="14"/>
                <w:szCs w:val="14"/>
              </w:rPr>
              <w:t xml:space="preserve">, </w:t>
            </w:r>
            <w:proofErr w:type="spellStart"/>
            <w:r>
              <w:rPr>
                <w:sz w:val="14"/>
                <w:szCs w:val="14"/>
              </w:rPr>
              <w:t>IsNonAnnual</w:t>
            </w:r>
            <w:proofErr w:type="spellEnd"/>
            <w:r>
              <w:rPr>
                <w:sz w:val="14"/>
                <w:szCs w:val="14"/>
              </w:rPr>
              <w:t xml:space="preserve">, </w:t>
            </w:r>
            <w:proofErr w:type="spellStart"/>
            <w:r>
              <w:rPr>
                <w:sz w:val="14"/>
                <w:szCs w:val="14"/>
              </w:rPr>
              <w:t>ToGrade</w:t>
            </w:r>
            <w:proofErr w:type="spellEnd"/>
            <w:r>
              <w:rPr>
                <w:sz w:val="14"/>
                <w:szCs w:val="14"/>
              </w:rPr>
              <w:t xml:space="preserve">, Tuition, </w:t>
            </w:r>
            <w:proofErr w:type="spellStart"/>
            <w:r>
              <w:rPr>
                <w:sz w:val="14"/>
                <w:szCs w:val="14"/>
              </w:rPr>
              <w:t>TotalSchoolEnrollment</w:t>
            </w:r>
            <w:proofErr w:type="spellEnd"/>
            <w:r>
              <w:rPr>
                <w:sz w:val="14"/>
                <w:szCs w:val="14"/>
              </w:rPr>
              <w:t xml:space="preserve">, FPP, </w:t>
            </w:r>
            <w:proofErr w:type="spellStart"/>
            <w:r>
              <w:rPr>
                <w:sz w:val="14"/>
                <w:szCs w:val="14"/>
              </w:rPr>
              <w:t>SchoolSponsor</w:t>
            </w:r>
            <w:proofErr w:type="spellEnd"/>
            <w:r>
              <w:rPr>
                <w:sz w:val="14"/>
                <w:szCs w:val="14"/>
              </w:rPr>
              <w:t xml:space="preserve">, </w:t>
            </w:r>
            <w:proofErr w:type="spellStart"/>
            <w:r>
              <w:rPr>
                <w:sz w:val="14"/>
                <w:szCs w:val="14"/>
              </w:rPr>
              <w:t>TotalPax</w:t>
            </w:r>
            <w:proofErr w:type="spellEnd"/>
          </w:p>
        </w:tc>
        <w:tc>
          <w:tcPr>
            <w:tcW w:w="703" w:type="dxa"/>
            <w:tcMar>
              <w:top w:w="20" w:type="dxa"/>
              <w:left w:w="20" w:type="dxa"/>
              <w:bottom w:w="100" w:type="dxa"/>
              <w:right w:w="20" w:type="dxa"/>
            </w:tcMar>
            <w:vAlign w:val="center"/>
          </w:tcPr>
          <w:p w14:paraId="1A669A9C" w14:textId="77777777" w:rsidR="00031C5C" w:rsidRDefault="00000000">
            <w:pPr>
              <w:jc w:val="center"/>
              <w:rPr>
                <w:sz w:val="14"/>
                <w:szCs w:val="14"/>
              </w:rPr>
            </w:pPr>
            <w:r>
              <w:rPr>
                <w:sz w:val="14"/>
                <w:szCs w:val="14"/>
              </w:rPr>
              <w:t>20</w:t>
            </w:r>
          </w:p>
        </w:tc>
        <w:tc>
          <w:tcPr>
            <w:tcW w:w="774" w:type="dxa"/>
            <w:tcMar>
              <w:top w:w="20" w:type="dxa"/>
              <w:left w:w="20" w:type="dxa"/>
              <w:bottom w:w="100" w:type="dxa"/>
              <w:right w:w="20" w:type="dxa"/>
            </w:tcMar>
            <w:vAlign w:val="center"/>
          </w:tcPr>
          <w:p w14:paraId="6D46234B" w14:textId="77777777" w:rsidR="00031C5C" w:rsidRDefault="00000000">
            <w:pPr>
              <w:jc w:val="center"/>
              <w:rPr>
                <w:sz w:val="14"/>
                <w:szCs w:val="14"/>
              </w:rPr>
            </w:pPr>
            <w:r>
              <w:rPr>
                <w:sz w:val="14"/>
                <w:szCs w:val="14"/>
              </w:rPr>
              <w:t>4</w:t>
            </w:r>
          </w:p>
        </w:tc>
        <w:tc>
          <w:tcPr>
            <w:tcW w:w="890" w:type="dxa"/>
            <w:tcMar>
              <w:top w:w="20" w:type="dxa"/>
              <w:left w:w="20" w:type="dxa"/>
              <w:bottom w:w="100" w:type="dxa"/>
              <w:right w:w="20" w:type="dxa"/>
            </w:tcMar>
            <w:vAlign w:val="center"/>
          </w:tcPr>
          <w:p w14:paraId="36C4DF2B" w14:textId="77777777" w:rsidR="00031C5C" w:rsidRDefault="00000000">
            <w:pPr>
              <w:jc w:val="center"/>
              <w:rPr>
                <w:sz w:val="14"/>
                <w:szCs w:val="14"/>
              </w:rPr>
            </w:pPr>
            <w:r>
              <w:rPr>
                <w:sz w:val="14"/>
                <w:szCs w:val="14"/>
              </w:rPr>
              <w:t>Rectangular</w:t>
            </w:r>
          </w:p>
        </w:tc>
        <w:tc>
          <w:tcPr>
            <w:tcW w:w="641" w:type="dxa"/>
            <w:tcMar>
              <w:top w:w="20" w:type="dxa"/>
              <w:left w:w="20" w:type="dxa"/>
              <w:bottom w:w="100" w:type="dxa"/>
              <w:right w:w="20" w:type="dxa"/>
            </w:tcMar>
            <w:vAlign w:val="center"/>
          </w:tcPr>
          <w:p w14:paraId="39B25641" w14:textId="77777777" w:rsidR="00031C5C" w:rsidRDefault="00000000">
            <w:pPr>
              <w:jc w:val="center"/>
              <w:rPr>
                <w:sz w:val="14"/>
                <w:szCs w:val="14"/>
              </w:rPr>
            </w:pPr>
            <w:r>
              <w:rPr>
                <w:sz w:val="14"/>
                <w:szCs w:val="14"/>
              </w:rPr>
              <w:t>77.9%</w:t>
            </w:r>
          </w:p>
        </w:tc>
        <w:tc>
          <w:tcPr>
            <w:tcW w:w="3553" w:type="dxa"/>
            <w:tcMar>
              <w:top w:w="20" w:type="dxa"/>
              <w:left w:w="20" w:type="dxa"/>
              <w:bottom w:w="100" w:type="dxa"/>
              <w:right w:w="20" w:type="dxa"/>
            </w:tcMar>
          </w:tcPr>
          <w:p w14:paraId="09A3C918" w14:textId="77777777" w:rsidR="00031C5C" w:rsidRDefault="00000000">
            <w:pPr>
              <w:rPr>
                <w:sz w:val="14"/>
                <w:szCs w:val="14"/>
              </w:rPr>
            </w:pPr>
            <w:r>
              <w:rPr>
                <w:sz w:val="14"/>
                <w:szCs w:val="14"/>
              </w:rPr>
              <w:t xml:space="preserve">Relative to run 23 (all else equal), when we add </w:t>
            </w:r>
            <w:proofErr w:type="spellStart"/>
            <w:r>
              <w:rPr>
                <w:sz w:val="14"/>
                <w:szCs w:val="14"/>
              </w:rPr>
              <w:t>SchoolSponsor</w:t>
            </w:r>
            <w:proofErr w:type="spellEnd"/>
            <w:r>
              <w:rPr>
                <w:sz w:val="14"/>
                <w:szCs w:val="14"/>
              </w:rPr>
              <w:t xml:space="preserve"> and </w:t>
            </w:r>
            <w:proofErr w:type="spellStart"/>
            <w:r>
              <w:rPr>
                <w:sz w:val="14"/>
                <w:szCs w:val="14"/>
              </w:rPr>
              <w:t>TotalPax</w:t>
            </w:r>
            <w:proofErr w:type="spellEnd"/>
            <w:r>
              <w:rPr>
                <w:sz w:val="14"/>
                <w:szCs w:val="14"/>
              </w:rPr>
              <w:t xml:space="preserve"> we observe a 0.4% increase in accuracy. </w:t>
            </w:r>
          </w:p>
        </w:tc>
      </w:tr>
      <w:tr w:rsidR="00031C5C" w14:paraId="15BE5DF8" w14:textId="77777777">
        <w:trPr>
          <w:trHeight w:val="1795"/>
        </w:trPr>
        <w:tc>
          <w:tcPr>
            <w:tcW w:w="828" w:type="dxa"/>
            <w:tcMar>
              <w:top w:w="20" w:type="dxa"/>
              <w:left w:w="20" w:type="dxa"/>
              <w:bottom w:w="100" w:type="dxa"/>
              <w:right w:w="20" w:type="dxa"/>
            </w:tcMar>
            <w:vAlign w:val="center"/>
          </w:tcPr>
          <w:p w14:paraId="4E3788FE" w14:textId="77777777" w:rsidR="00031C5C" w:rsidRDefault="00000000">
            <w:pPr>
              <w:jc w:val="center"/>
              <w:rPr>
                <w:sz w:val="14"/>
                <w:szCs w:val="14"/>
              </w:rPr>
            </w:pPr>
            <w:r>
              <w:rPr>
                <w:sz w:val="14"/>
                <w:szCs w:val="14"/>
              </w:rPr>
              <w:t>38</w:t>
            </w:r>
          </w:p>
        </w:tc>
        <w:tc>
          <w:tcPr>
            <w:tcW w:w="1968" w:type="dxa"/>
            <w:tcMar>
              <w:top w:w="20" w:type="dxa"/>
              <w:left w:w="20" w:type="dxa"/>
              <w:bottom w:w="100" w:type="dxa"/>
              <w:right w:w="20" w:type="dxa"/>
            </w:tcMar>
          </w:tcPr>
          <w:p w14:paraId="438F5569" w14:textId="77777777" w:rsidR="00031C5C" w:rsidRDefault="00000000">
            <w:pPr>
              <w:rPr>
                <w:sz w:val="14"/>
                <w:szCs w:val="14"/>
              </w:rPr>
            </w:pPr>
            <w:proofErr w:type="spellStart"/>
            <w:r>
              <w:rPr>
                <w:sz w:val="14"/>
                <w:szCs w:val="14"/>
              </w:rPr>
              <w:t>FromGrade</w:t>
            </w:r>
            <w:proofErr w:type="spellEnd"/>
            <w:r>
              <w:rPr>
                <w:sz w:val="14"/>
                <w:szCs w:val="14"/>
              </w:rPr>
              <w:t xml:space="preserve">, </w:t>
            </w:r>
            <w:proofErr w:type="spellStart"/>
            <w:r>
              <w:rPr>
                <w:sz w:val="14"/>
                <w:szCs w:val="14"/>
              </w:rPr>
              <w:t>IsNonAnnual</w:t>
            </w:r>
            <w:proofErr w:type="spellEnd"/>
            <w:r>
              <w:rPr>
                <w:sz w:val="14"/>
                <w:szCs w:val="14"/>
              </w:rPr>
              <w:t xml:space="preserve">, </w:t>
            </w:r>
            <w:proofErr w:type="spellStart"/>
            <w:r>
              <w:rPr>
                <w:sz w:val="14"/>
                <w:szCs w:val="14"/>
              </w:rPr>
              <w:t>ToGrade</w:t>
            </w:r>
            <w:proofErr w:type="spellEnd"/>
            <w:r>
              <w:rPr>
                <w:sz w:val="14"/>
                <w:szCs w:val="14"/>
              </w:rPr>
              <w:t xml:space="preserve">, Tuition, </w:t>
            </w:r>
            <w:proofErr w:type="spellStart"/>
            <w:r>
              <w:rPr>
                <w:sz w:val="14"/>
                <w:szCs w:val="14"/>
              </w:rPr>
              <w:t>TotalSchoolEnrollment</w:t>
            </w:r>
            <w:proofErr w:type="spellEnd"/>
            <w:r>
              <w:rPr>
                <w:sz w:val="14"/>
                <w:szCs w:val="14"/>
              </w:rPr>
              <w:t xml:space="preserve">, FPP, </w:t>
            </w:r>
            <w:proofErr w:type="spellStart"/>
            <w:r>
              <w:rPr>
                <w:sz w:val="14"/>
                <w:szCs w:val="14"/>
              </w:rPr>
              <w:t>SchoolSponsor</w:t>
            </w:r>
            <w:proofErr w:type="spellEnd"/>
            <w:r>
              <w:rPr>
                <w:sz w:val="14"/>
                <w:szCs w:val="14"/>
              </w:rPr>
              <w:t xml:space="preserve">, </w:t>
            </w:r>
            <w:proofErr w:type="spellStart"/>
            <w:r>
              <w:rPr>
                <w:sz w:val="14"/>
                <w:szCs w:val="14"/>
              </w:rPr>
              <w:t>TotalPax</w:t>
            </w:r>
            <w:proofErr w:type="spellEnd"/>
            <w:r>
              <w:rPr>
                <w:sz w:val="14"/>
                <w:szCs w:val="14"/>
              </w:rPr>
              <w:t xml:space="preserve">, </w:t>
            </w:r>
            <w:proofErr w:type="spellStart"/>
            <w:r>
              <w:rPr>
                <w:sz w:val="14"/>
                <w:szCs w:val="14"/>
              </w:rPr>
              <w:t>SingleGradeTripFlag</w:t>
            </w:r>
            <w:proofErr w:type="spellEnd"/>
          </w:p>
        </w:tc>
        <w:tc>
          <w:tcPr>
            <w:tcW w:w="703" w:type="dxa"/>
            <w:tcMar>
              <w:top w:w="20" w:type="dxa"/>
              <w:left w:w="20" w:type="dxa"/>
              <w:bottom w:w="100" w:type="dxa"/>
              <w:right w:w="20" w:type="dxa"/>
            </w:tcMar>
            <w:vAlign w:val="center"/>
          </w:tcPr>
          <w:p w14:paraId="6CCC6E84" w14:textId="77777777" w:rsidR="00031C5C" w:rsidRDefault="00000000">
            <w:pPr>
              <w:jc w:val="center"/>
              <w:rPr>
                <w:sz w:val="14"/>
                <w:szCs w:val="14"/>
              </w:rPr>
            </w:pPr>
            <w:r>
              <w:rPr>
                <w:sz w:val="14"/>
                <w:szCs w:val="14"/>
              </w:rPr>
              <w:t>20</w:t>
            </w:r>
          </w:p>
        </w:tc>
        <w:tc>
          <w:tcPr>
            <w:tcW w:w="774" w:type="dxa"/>
            <w:tcMar>
              <w:top w:w="20" w:type="dxa"/>
              <w:left w:w="20" w:type="dxa"/>
              <w:bottom w:w="100" w:type="dxa"/>
              <w:right w:w="20" w:type="dxa"/>
            </w:tcMar>
            <w:vAlign w:val="center"/>
          </w:tcPr>
          <w:p w14:paraId="79B8A1D4" w14:textId="77777777" w:rsidR="00031C5C" w:rsidRDefault="00000000">
            <w:pPr>
              <w:jc w:val="center"/>
              <w:rPr>
                <w:sz w:val="14"/>
                <w:szCs w:val="14"/>
              </w:rPr>
            </w:pPr>
            <w:r>
              <w:rPr>
                <w:sz w:val="14"/>
                <w:szCs w:val="14"/>
              </w:rPr>
              <w:t>4</w:t>
            </w:r>
          </w:p>
        </w:tc>
        <w:tc>
          <w:tcPr>
            <w:tcW w:w="890" w:type="dxa"/>
            <w:tcMar>
              <w:top w:w="20" w:type="dxa"/>
              <w:left w:w="20" w:type="dxa"/>
              <w:bottom w:w="100" w:type="dxa"/>
              <w:right w:w="20" w:type="dxa"/>
            </w:tcMar>
            <w:vAlign w:val="center"/>
          </w:tcPr>
          <w:p w14:paraId="3B25472A" w14:textId="77777777" w:rsidR="00031C5C" w:rsidRDefault="00000000">
            <w:pPr>
              <w:jc w:val="center"/>
              <w:rPr>
                <w:sz w:val="14"/>
                <w:szCs w:val="14"/>
              </w:rPr>
            </w:pPr>
            <w:r>
              <w:rPr>
                <w:sz w:val="14"/>
                <w:szCs w:val="14"/>
              </w:rPr>
              <w:t>Rectangular</w:t>
            </w:r>
          </w:p>
        </w:tc>
        <w:tc>
          <w:tcPr>
            <w:tcW w:w="641" w:type="dxa"/>
            <w:tcMar>
              <w:top w:w="20" w:type="dxa"/>
              <w:left w:w="20" w:type="dxa"/>
              <w:bottom w:w="100" w:type="dxa"/>
              <w:right w:w="20" w:type="dxa"/>
            </w:tcMar>
            <w:vAlign w:val="center"/>
          </w:tcPr>
          <w:p w14:paraId="2027E78F" w14:textId="77777777" w:rsidR="00031C5C" w:rsidRDefault="00000000">
            <w:pPr>
              <w:jc w:val="center"/>
              <w:rPr>
                <w:sz w:val="14"/>
                <w:szCs w:val="14"/>
              </w:rPr>
            </w:pPr>
            <w:r>
              <w:rPr>
                <w:sz w:val="14"/>
                <w:szCs w:val="14"/>
              </w:rPr>
              <w:t>78.2%</w:t>
            </w:r>
          </w:p>
        </w:tc>
        <w:tc>
          <w:tcPr>
            <w:tcW w:w="3553" w:type="dxa"/>
            <w:tcMar>
              <w:top w:w="20" w:type="dxa"/>
              <w:left w:w="20" w:type="dxa"/>
              <w:bottom w:w="100" w:type="dxa"/>
              <w:right w:w="20" w:type="dxa"/>
            </w:tcMar>
          </w:tcPr>
          <w:p w14:paraId="35EB0F7F" w14:textId="77777777" w:rsidR="00031C5C" w:rsidRDefault="00000000">
            <w:pPr>
              <w:rPr>
                <w:sz w:val="14"/>
                <w:szCs w:val="14"/>
              </w:rPr>
            </w:pPr>
            <w:r>
              <w:rPr>
                <w:sz w:val="14"/>
                <w:szCs w:val="14"/>
              </w:rPr>
              <w:t xml:space="preserve">Relative to run 34 (all else equal), when we add </w:t>
            </w:r>
            <w:proofErr w:type="spellStart"/>
            <w:r>
              <w:rPr>
                <w:sz w:val="14"/>
                <w:szCs w:val="14"/>
              </w:rPr>
              <w:t>SingleGradeTripFlag</w:t>
            </w:r>
            <w:proofErr w:type="spellEnd"/>
            <w:r>
              <w:rPr>
                <w:sz w:val="14"/>
                <w:szCs w:val="14"/>
              </w:rPr>
              <w:t xml:space="preserve"> we </w:t>
            </w:r>
            <w:proofErr w:type="spellStart"/>
            <w:r>
              <w:rPr>
                <w:sz w:val="14"/>
                <w:szCs w:val="14"/>
              </w:rPr>
              <w:t>obvserve</w:t>
            </w:r>
            <w:proofErr w:type="spellEnd"/>
            <w:r>
              <w:rPr>
                <w:sz w:val="14"/>
                <w:szCs w:val="14"/>
              </w:rPr>
              <w:t xml:space="preserve"> a 0.3% increase in accuracy. </w:t>
            </w:r>
          </w:p>
        </w:tc>
      </w:tr>
      <w:tr w:rsidR="00031C5C" w14:paraId="6EE9BD43" w14:textId="77777777">
        <w:trPr>
          <w:trHeight w:val="1795"/>
        </w:trPr>
        <w:tc>
          <w:tcPr>
            <w:tcW w:w="828" w:type="dxa"/>
            <w:tcMar>
              <w:top w:w="20" w:type="dxa"/>
              <w:left w:w="20" w:type="dxa"/>
              <w:bottom w:w="100" w:type="dxa"/>
              <w:right w:w="20" w:type="dxa"/>
            </w:tcMar>
            <w:vAlign w:val="center"/>
          </w:tcPr>
          <w:p w14:paraId="4327BCF9" w14:textId="77777777" w:rsidR="00031C5C" w:rsidRDefault="00000000">
            <w:pPr>
              <w:jc w:val="center"/>
              <w:rPr>
                <w:sz w:val="14"/>
                <w:szCs w:val="14"/>
              </w:rPr>
            </w:pPr>
            <w:r>
              <w:rPr>
                <w:sz w:val="14"/>
                <w:szCs w:val="14"/>
              </w:rPr>
              <w:t>40</w:t>
            </w:r>
          </w:p>
        </w:tc>
        <w:tc>
          <w:tcPr>
            <w:tcW w:w="1968" w:type="dxa"/>
            <w:tcMar>
              <w:top w:w="20" w:type="dxa"/>
              <w:left w:w="20" w:type="dxa"/>
              <w:bottom w:w="100" w:type="dxa"/>
              <w:right w:w="20" w:type="dxa"/>
            </w:tcMar>
          </w:tcPr>
          <w:p w14:paraId="66897A0A" w14:textId="77777777" w:rsidR="00031C5C" w:rsidRDefault="00000000">
            <w:pPr>
              <w:rPr>
                <w:sz w:val="14"/>
                <w:szCs w:val="14"/>
              </w:rPr>
            </w:pPr>
            <w:proofErr w:type="spellStart"/>
            <w:r>
              <w:rPr>
                <w:sz w:val="14"/>
                <w:szCs w:val="14"/>
              </w:rPr>
              <w:t>FromGrade</w:t>
            </w:r>
            <w:proofErr w:type="spellEnd"/>
            <w:r>
              <w:rPr>
                <w:sz w:val="14"/>
                <w:szCs w:val="14"/>
              </w:rPr>
              <w:t xml:space="preserve">, </w:t>
            </w:r>
            <w:proofErr w:type="spellStart"/>
            <w:r>
              <w:rPr>
                <w:sz w:val="14"/>
                <w:szCs w:val="14"/>
              </w:rPr>
              <w:t>IsNonAnnual</w:t>
            </w:r>
            <w:proofErr w:type="spellEnd"/>
            <w:r>
              <w:rPr>
                <w:sz w:val="14"/>
                <w:szCs w:val="14"/>
              </w:rPr>
              <w:t xml:space="preserve">, </w:t>
            </w:r>
            <w:proofErr w:type="spellStart"/>
            <w:r>
              <w:rPr>
                <w:sz w:val="14"/>
                <w:szCs w:val="14"/>
              </w:rPr>
              <w:t>ToGrade</w:t>
            </w:r>
            <w:proofErr w:type="spellEnd"/>
            <w:r>
              <w:rPr>
                <w:sz w:val="14"/>
                <w:szCs w:val="14"/>
              </w:rPr>
              <w:t xml:space="preserve">, Tuition, </w:t>
            </w:r>
            <w:proofErr w:type="spellStart"/>
            <w:r>
              <w:rPr>
                <w:sz w:val="14"/>
                <w:szCs w:val="14"/>
              </w:rPr>
              <w:t>TotalSchoolEnrollment</w:t>
            </w:r>
            <w:proofErr w:type="spellEnd"/>
            <w:r>
              <w:rPr>
                <w:sz w:val="14"/>
                <w:szCs w:val="14"/>
              </w:rPr>
              <w:t xml:space="preserve">, FPP, </w:t>
            </w:r>
            <w:proofErr w:type="spellStart"/>
            <w:r>
              <w:rPr>
                <w:sz w:val="14"/>
                <w:szCs w:val="14"/>
              </w:rPr>
              <w:t>SchoolSponsor</w:t>
            </w:r>
            <w:proofErr w:type="spellEnd"/>
            <w:r>
              <w:rPr>
                <w:sz w:val="14"/>
                <w:szCs w:val="14"/>
              </w:rPr>
              <w:t xml:space="preserve">, </w:t>
            </w:r>
            <w:proofErr w:type="spellStart"/>
            <w:r>
              <w:rPr>
                <w:sz w:val="14"/>
                <w:szCs w:val="14"/>
              </w:rPr>
              <w:t>TotalPax</w:t>
            </w:r>
            <w:proofErr w:type="spellEnd"/>
            <w:r>
              <w:rPr>
                <w:sz w:val="14"/>
                <w:szCs w:val="14"/>
              </w:rPr>
              <w:t xml:space="preserve">, </w:t>
            </w:r>
            <w:proofErr w:type="spellStart"/>
            <w:r>
              <w:rPr>
                <w:sz w:val="14"/>
                <w:szCs w:val="14"/>
              </w:rPr>
              <w:t>SingleGradeTripFlag</w:t>
            </w:r>
            <w:proofErr w:type="spellEnd"/>
          </w:p>
        </w:tc>
        <w:tc>
          <w:tcPr>
            <w:tcW w:w="703" w:type="dxa"/>
            <w:tcMar>
              <w:top w:w="20" w:type="dxa"/>
              <w:left w:w="20" w:type="dxa"/>
              <w:bottom w:w="100" w:type="dxa"/>
              <w:right w:w="20" w:type="dxa"/>
            </w:tcMar>
            <w:vAlign w:val="center"/>
          </w:tcPr>
          <w:p w14:paraId="431BCCD1" w14:textId="77777777" w:rsidR="00031C5C" w:rsidRDefault="00000000">
            <w:pPr>
              <w:jc w:val="center"/>
              <w:rPr>
                <w:sz w:val="14"/>
                <w:szCs w:val="14"/>
              </w:rPr>
            </w:pPr>
            <w:r>
              <w:rPr>
                <w:sz w:val="14"/>
                <w:szCs w:val="14"/>
              </w:rPr>
              <w:t>20</w:t>
            </w:r>
          </w:p>
        </w:tc>
        <w:tc>
          <w:tcPr>
            <w:tcW w:w="774" w:type="dxa"/>
            <w:tcMar>
              <w:top w:w="20" w:type="dxa"/>
              <w:left w:w="20" w:type="dxa"/>
              <w:bottom w:w="100" w:type="dxa"/>
              <w:right w:w="20" w:type="dxa"/>
            </w:tcMar>
            <w:vAlign w:val="center"/>
          </w:tcPr>
          <w:p w14:paraId="1C8D3915" w14:textId="77777777" w:rsidR="00031C5C" w:rsidRDefault="00000000">
            <w:pPr>
              <w:jc w:val="center"/>
              <w:rPr>
                <w:sz w:val="14"/>
                <w:szCs w:val="14"/>
              </w:rPr>
            </w:pPr>
            <w:r>
              <w:rPr>
                <w:sz w:val="14"/>
                <w:szCs w:val="14"/>
              </w:rPr>
              <w:t>2</w:t>
            </w:r>
          </w:p>
        </w:tc>
        <w:tc>
          <w:tcPr>
            <w:tcW w:w="890" w:type="dxa"/>
            <w:tcMar>
              <w:top w:w="20" w:type="dxa"/>
              <w:left w:w="20" w:type="dxa"/>
              <w:bottom w:w="100" w:type="dxa"/>
              <w:right w:w="20" w:type="dxa"/>
            </w:tcMar>
            <w:vAlign w:val="center"/>
          </w:tcPr>
          <w:p w14:paraId="70D39538" w14:textId="77777777" w:rsidR="00031C5C" w:rsidRDefault="00000000">
            <w:pPr>
              <w:jc w:val="center"/>
              <w:rPr>
                <w:sz w:val="14"/>
                <w:szCs w:val="14"/>
              </w:rPr>
            </w:pPr>
            <w:r>
              <w:rPr>
                <w:sz w:val="14"/>
                <w:szCs w:val="14"/>
              </w:rPr>
              <w:t>Rectangular</w:t>
            </w:r>
          </w:p>
        </w:tc>
        <w:tc>
          <w:tcPr>
            <w:tcW w:w="641" w:type="dxa"/>
            <w:tcMar>
              <w:top w:w="20" w:type="dxa"/>
              <w:left w:w="20" w:type="dxa"/>
              <w:bottom w:w="100" w:type="dxa"/>
              <w:right w:w="20" w:type="dxa"/>
            </w:tcMar>
            <w:vAlign w:val="center"/>
          </w:tcPr>
          <w:p w14:paraId="00108733" w14:textId="77777777" w:rsidR="00031C5C" w:rsidRDefault="00000000">
            <w:pPr>
              <w:jc w:val="center"/>
              <w:rPr>
                <w:sz w:val="14"/>
                <w:szCs w:val="14"/>
              </w:rPr>
            </w:pPr>
            <w:r>
              <w:rPr>
                <w:sz w:val="14"/>
                <w:szCs w:val="14"/>
              </w:rPr>
              <w:t>79.1%</w:t>
            </w:r>
          </w:p>
        </w:tc>
        <w:tc>
          <w:tcPr>
            <w:tcW w:w="3553" w:type="dxa"/>
            <w:tcMar>
              <w:top w:w="20" w:type="dxa"/>
              <w:left w:w="20" w:type="dxa"/>
              <w:bottom w:w="100" w:type="dxa"/>
              <w:right w:w="20" w:type="dxa"/>
            </w:tcMar>
          </w:tcPr>
          <w:p w14:paraId="151F5AC4" w14:textId="77777777" w:rsidR="00031C5C" w:rsidRDefault="00000000">
            <w:pPr>
              <w:rPr>
                <w:sz w:val="14"/>
                <w:szCs w:val="14"/>
              </w:rPr>
            </w:pPr>
            <w:r>
              <w:rPr>
                <w:sz w:val="14"/>
                <w:szCs w:val="14"/>
              </w:rPr>
              <w:t xml:space="preserve">Relative to run 39 (all else equal) we observe a 0.7% increase in accuracy when </w:t>
            </w:r>
            <w:proofErr w:type="spellStart"/>
            <w:r>
              <w:rPr>
                <w:sz w:val="14"/>
                <w:szCs w:val="14"/>
              </w:rPr>
              <w:t>dist_power</w:t>
            </w:r>
            <w:proofErr w:type="spellEnd"/>
            <w:r>
              <w:rPr>
                <w:sz w:val="14"/>
                <w:szCs w:val="14"/>
              </w:rPr>
              <w:t xml:space="preserve"> is decreased from 3 to 2. </w:t>
            </w:r>
          </w:p>
        </w:tc>
      </w:tr>
      <w:tr w:rsidR="00031C5C" w14:paraId="193B4151" w14:textId="77777777">
        <w:trPr>
          <w:trHeight w:val="1795"/>
        </w:trPr>
        <w:tc>
          <w:tcPr>
            <w:tcW w:w="828" w:type="dxa"/>
            <w:tcMar>
              <w:top w:w="20" w:type="dxa"/>
              <w:left w:w="20" w:type="dxa"/>
              <w:bottom w:w="100" w:type="dxa"/>
              <w:right w:w="20" w:type="dxa"/>
            </w:tcMar>
            <w:vAlign w:val="center"/>
          </w:tcPr>
          <w:p w14:paraId="180E9358" w14:textId="77777777" w:rsidR="00031C5C" w:rsidRDefault="00000000">
            <w:pPr>
              <w:jc w:val="center"/>
              <w:rPr>
                <w:sz w:val="14"/>
                <w:szCs w:val="14"/>
              </w:rPr>
            </w:pPr>
            <w:r>
              <w:rPr>
                <w:sz w:val="14"/>
                <w:szCs w:val="14"/>
              </w:rPr>
              <w:t>43</w:t>
            </w:r>
          </w:p>
        </w:tc>
        <w:tc>
          <w:tcPr>
            <w:tcW w:w="1968" w:type="dxa"/>
            <w:tcMar>
              <w:top w:w="20" w:type="dxa"/>
              <w:left w:w="20" w:type="dxa"/>
              <w:bottom w:w="100" w:type="dxa"/>
              <w:right w:w="20" w:type="dxa"/>
            </w:tcMar>
          </w:tcPr>
          <w:p w14:paraId="02375CBB" w14:textId="77777777" w:rsidR="00031C5C" w:rsidRDefault="00000000">
            <w:pPr>
              <w:rPr>
                <w:sz w:val="14"/>
                <w:szCs w:val="14"/>
              </w:rPr>
            </w:pPr>
            <w:proofErr w:type="spellStart"/>
            <w:r>
              <w:rPr>
                <w:sz w:val="14"/>
                <w:szCs w:val="14"/>
              </w:rPr>
              <w:t>FromGrade</w:t>
            </w:r>
            <w:proofErr w:type="spellEnd"/>
            <w:r>
              <w:rPr>
                <w:sz w:val="14"/>
                <w:szCs w:val="14"/>
              </w:rPr>
              <w:t xml:space="preserve">, </w:t>
            </w:r>
            <w:proofErr w:type="spellStart"/>
            <w:r>
              <w:rPr>
                <w:sz w:val="14"/>
                <w:szCs w:val="14"/>
              </w:rPr>
              <w:t>IsNonAnnual</w:t>
            </w:r>
            <w:proofErr w:type="spellEnd"/>
            <w:r>
              <w:rPr>
                <w:sz w:val="14"/>
                <w:szCs w:val="14"/>
              </w:rPr>
              <w:t xml:space="preserve">, </w:t>
            </w:r>
            <w:proofErr w:type="spellStart"/>
            <w:r>
              <w:rPr>
                <w:sz w:val="14"/>
                <w:szCs w:val="14"/>
              </w:rPr>
              <w:t>ToGrade</w:t>
            </w:r>
            <w:proofErr w:type="spellEnd"/>
            <w:r>
              <w:rPr>
                <w:sz w:val="14"/>
                <w:szCs w:val="14"/>
              </w:rPr>
              <w:t xml:space="preserve">, Tuition, </w:t>
            </w:r>
            <w:proofErr w:type="spellStart"/>
            <w:r>
              <w:rPr>
                <w:sz w:val="14"/>
                <w:szCs w:val="14"/>
              </w:rPr>
              <w:t>TotalSchoolEnrollment</w:t>
            </w:r>
            <w:proofErr w:type="spellEnd"/>
            <w:r>
              <w:rPr>
                <w:sz w:val="14"/>
                <w:szCs w:val="14"/>
              </w:rPr>
              <w:t xml:space="preserve">, FPP, </w:t>
            </w:r>
            <w:proofErr w:type="spellStart"/>
            <w:r>
              <w:rPr>
                <w:sz w:val="14"/>
                <w:szCs w:val="14"/>
              </w:rPr>
              <w:t>SchoolSponsor</w:t>
            </w:r>
            <w:proofErr w:type="spellEnd"/>
            <w:r>
              <w:rPr>
                <w:sz w:val="14"/>
                <w:szCs w:val="14"/>
              </w:rPr>
              <w:t xml:space="preserve">, </w:t>
            </w:r>
            <w:proofErr w:type="spellStart"/>
            <w:r>
              <w:rPr>
                <w:sz w:val="14"/>
                <w:szCs w:val="14"/>
              </w:rPr>
              <w:t>TotalPax</w:t>
            </w:r>
            <w:proofErr w:type="spellEnd"/>
            <w:r>
              <w:rPr>
                <w:sz w:val="14"/>
                <w:szCs w:val="14"/>
              </w:rPr>
              <w:t xml:space="preserve">, </w:t>
            </w:r>
            <w:proofErr w:type="spellStart"/>
            <w:r>
              <w:rPr>
                <w:sz w:val="14"/>
                <w:szCs w:val="14"/>
              </w:rPr>
              <w:t>SingleGradeTripFlag</w:t>
            </w:r>
            <w:proofErr w:type="spellEnd"/>
          </w:p>
        </w:tc>
        <w:tc>
          <w:tcPr>
            <w:tcW w:w="703" w:type="dxa"/>
            <w:tcMar>
              <w:top w:w="20" w:type="dxa"/>
              <w:left w:w="20" w:type="dxa"/>
              <w:bottom w:w="100" w:type="dxa"/>
              <w:right w:w="20" w:type="dxa"/>
            </w:tcMar>
            <w:vAlign w:val="center"/>
          </w:tcPr>
          <w:p w14:paraId="20ED2988" w14:textId="77777777" w:rsidR="00031C5C" w:rsidRDefault="00000000">
            <w:pPr>
              <w:jc w:val="center"/>
              <w:rPr>
                <w:sz w:val="14"/>
                <w:szCs w:val="14"/>
              </w:rPr>
            </w:pPr>
            <w:r>
              <w:rPr>
                <w:sz w:val="14"/>
                <w:szCs w:val="14"/>
              </w:rPr>
              <w:t>25</w:t>
            </w:r>
          </w:p>
        </w:tc>
        <w:tc>
          <w:tcPr>
            <w:tcW w:w="774" w:type="dxa"/>
            <w:tcMar>
              <w:top w:w="20" w:type="dxa"/>
              <w:left w:w="20" w:type="dxa"/>
              <w:bottom w:w="100" w:type="dxa"/>
              <w:right w:w="20" w:type="dxa"/>
            </w:tcMar>
            <w:vAlign w:val="center"/>
          </w:tcPr>
          <w:p w14:paraId="455F17B5" w14:textId="77777777" w:rsidR="00031C5C" w:rsidRDefault="00000000">
            <w:pPr>
              <w:jc w:val="center"/>
              <w:rPr>
                <w:sz w:val="14"/>
                <w:szCs w:val="14"/>
              </w:rPr>
            </w:pPr>
            <w:r>
              <w:rPr>
                <w:sz w:val="14"/>
                <w:szCs w:val="14"/>
              </w:rPr>
              <w:t>2</w:t>
            </w:r>
          </w:p>
        </w:tc>
        <w:tc>
          <w:tcPr>
            <w:tcW w:w="890" w:type="dxa"/>
            <w:tcMar>
              <w:top w:w="20" w:type="dxa"/>
              <w:left w:w="20" w:type="dxa"/>
              <w:bottom w:w="100" w:type="dxa"/>
              <w:right w:w="20" w:type="dxa"/>
            </w:tcMar>
            <w:vAlign w:val="center"/>
          </w:tcPr>
          <w:p w14:paraId="6C1D484D" w14:textId="77777777" w:rsidR="00031C5C" w:rsidRDefault="00000000">
            <w:pPr>
              <w:jc w:val="center"/>
              <w:rPr>
                <w:sz w:val="14"/>
                <w:szCs w:val="14"/>
              </w:rPr>
            </w:pPr>
            <w:r>
              <w:rPr>
                <w:sz w:val="14"/>
                <w:szCs w:val="14"/>
              </w:rPr>
              <w:t>Rectangular</w:t>
            </w:r>
          </w:p>
        </w:tc>
        <w:tc>
          <w:tcPr>
            <w:tcW w:w="641" w:type="dxa"/>
            <w:tcMar>
              <w:top w:w="20" w:type="dxa"/>
              <w:left w:w="20" w:type="dxa"/>
              <w:bottom w:w="100" w:type="dxa"/>
              <w:right w:w="20" w:type="dxa"/>
            </w:tcMar>
            <w:vAlign w:val="center"/>
          </w:tcPr>
          <w:p w14:paraId="3A6BB21A" w14:textId="77777777" w:rsidR="00031C5C" w:rsidRDefault="00000000">
            <w:pPr>
              <w:jc w:val="center"/>
              <w:rPr>
                <w:sz w:val="14"/>
                <w:szCs w:val="14"/>
              </w:rPr>
            </w:pPr>
            <w:r>
              <w:rPr>
                <w:sz w:val="14"/>
                <w:szCs w:val="14"/>
              </w:rPr>
              <w:t>76.2%</w:t>
            </w:r>
          </w:p>
        </w:tc>
        <w:tc>
          <w:tcPr>
            <w:tcW w:w="3553" w:type="dxa"/>
            <w:tcMar>
              <w:top w:w="20" w:type="dxa"/>
              <w:left w:w="20" w:type="dxa"/>
              <w:bottom w:w="100" w:type="dxa"/>
              <w:right w:w="20" w:type="dxa"/>
            </w:tcMar>
          </w:tcPr>
          <w:p w14:paraId="509C5A26" w14:textId="77777777" w:rsidR="00031C5C" w:rsidRDefault="00000000">
            <w:pPr>
              <w:rPr>
                <w:sz w:val="14"/>
                <w:szCs w:val="14"/>
              </w:rPr>
            </w:pPr>
            <w:r>
              <w:rPr>
                <w:sz w:val="14"/>
                <w:szCs w:val="14"/>
              </w:rPr>
              <w:t xml:space="preserve">All else equal, it is found that accuracy is not improved by increasing or decreasing the number of neighbors in increments of 5. </w:t>
            </w:r>
          </w:p>
        </w:tc>
      </w:tr>
      <w:tr w:rsidR="00031C5C" w14:paraId="5B74BD49" w14:textId="77777777">
        <w:trPr>
          <w:trHeight w:val="1795"/>
        </w:trPr>
        <w:tc>
          <w:tcPr>
            <w:tcW w:w="828" w:type="dxa"/>
            <w:shd w:val="clear" w:color="auto" w:fill="00B050"/>
            <w:tcMar>
              <w:top w:w="20" w:type="dxa"/>
              <w:left w:w="20" w:type="dxa"/>
              <w:bottom w:w="100" w:type="dxa"/>
              <w:right w:w="20" w:type="dxa"/>
            </w:tcMar>
            <w:vAlign w:val="center"/>
          </w:tcPr>
          <w:p w14:paraId="11458E48" w14:textId="77777777" w:rsidR="00031C5C" w:rsidRDefault="00000000">
            <w:pPr>
              <w:jc w:val="center"/>
              <w:rPr>
                <w:sz w:val="14"/>
                <w:szCs w:val="14"/>
              </w:rPr>
            </w:pPr>
            <w:r>
              <w:rPr>
                <w:b/>
                <w:sz w:val="14"/>
                <w:szCs w:val="14"/>
              </w:rPr>
              <w:t>49</w:t>
            </w:r>
          </w:p>
        </w:tc>
        <w:tc>
          <w:tcPr>
            <w:tcW w:w="1968" w:type="dxa"/>
            <w:shd w:val="clear" w:color="auto" w:fill="00B050"/>
            <w:tcMar>
              <w:top w:w="20" w:type="dxa"/>
              <w:left w:w="20" w:type="dxa"/>
              <w:bottom w:w="100" w:type="dxa"/>
              <w:right w:w="20" w:type="dxa"/>
            </w:tcMar>
          </w:tcPr>
          <w:p w14:paraId="34700911" w14:textId="77777777" w:rsidR="00031C5C" w:rsidRDefault="00000000">
            <w:pPr>
              <w:rPr>
                <w:sz w:val="14"/>
                <w:szCs w:val="14"/>
              </w:rPr>
            </w:pPr>
            <w:proofErr w:type="spellStart"/>
            <w:r>
              <w:rPr>
                <w:b/>
                <w:sz w:val="14"/>
                <w:szCs w:val="14"/>
              </w:rPr>
              <w:t>FromGrade</w:t>
            </w:r>
            <w:proofErr w:type="spellEnd"/>
            <w:r>
              <w:rPr>
                <w:b/>
                <w:sz w:val="14"/>
                <w:szCs w:val="14"/>
              </w:rPr>
              <w:t xml:space="preserve">, </w:t>
            </w:r>
            <w:proofErr w:type="spellStart"/>
            <w:r>
              <w:rPr>
                <w:b/>
                <w:sz w:val="14"/>
                <w:szCs w:val="14"/>
              </w:rPr>
              <w:t>IsNonAnnual</w:t>
            </w:r>
            <w:proofErr w:type="spellEnd"/>
            <w:r>
              <w:rPr>
                <w:b/>
                <w:sz w:val="14"/>
                <w:szCs w:val="14"/>
              </w:rPr>
              <w:t xml:space="preserve">, </w:t>
            </w:r>
            <w:proofErr w:type="spellStart"/>
            <w:r>
              <w:rPr>
                <w:b/>
                <w:sz w:val="14"/>
                <w:szCs w:val="14"/>
              </w:rPr>
              <w:t>ToGrade</w:t>
            </w:r>
            <w:proofErr w:type="spellEnd"/>
            <w:r>
              <w:rPr>
                <w:b/>
                <w:sz w:val="14"/>
                <w:szCs w:val="14"/>
              </w:rPr>
              <w:t xml:space="preserve">, Tuition, </w:t>
            </w:r>
            <w:proofErr w:type="spellStart"/>
            <w:r>
              <w:rPr>
                <w:b/>
                <w:sz w:val="14"/>
                <w:szCs w:val="14"/>
              </w:rPr>
              <w:t>TotalSchoolEnrollment</w:t>
            </w:r>
            <w:proofErr w:type="spellEnd"/>
            <w:r>
              <w:rPr>
                <w:b/>
                <w:sz w:val="14"/>
                <w:szCs w:val="14"/>
              </w:rPr>
              <w:t xml:space="preserve">, FPP, </w:t>
            </w:r>
            <w:proofErr w:type="spellStart"/>
            <w:r>
              <w:rPr>
                <w:b/>
                <w:sz w:val="14"/>
                <w:szCs w:val="14"/>
              </w:rPr>
              <w:t>SchoolSponsor</w:t>
            </w:r>
            <w:proofErr w:type="spellEnd"/>
            <w:r>
              <w:rPr>
                <w:b/>
                <w:sz w:val="14"/>
                <w:szCs w:val="14"/>
              </w:rPr>
              <w:t xml:space="preserve">, </w:t>
            </w:r>
            <w:proofErr w:type="spellStart"/>
            <w:r>
              <w:rPr>
                <w:b/>
                <w:sz w:val="14"/>
                <w:szCs w:val="14"/>
              </w:rPr>
              <w:t>TotalPax</w:t>
            </w:r>
            <w:proofErr w:type="spellEnd"/>
            <w:r>
              <w:rPr>
                <w:b/>
                <w:sz w:val="14"/>
                <w:szCs w:val="14"/>
              </w:rPr>
              <w:t xml:space="preserve">, </w:t>
            </w:r>
            <w:proofErr w:type="spellStart"/>
            <w:r>
              <w:rPr>
                <w:b/>
                <w:sz w:val="14"/>
                <w:szCs w:val="14"/>
              </w:rPr>
              <w:t>SingleGradeTripFlag</w:t>
            </w:r>
            <w:proofErr w:type="spellEnd"/>
          </w:p>
        </w:tc>
        <w:tc>
          <w:tcPr>
            <w:tcW w:w="703" w:type="dxa"/>
            <w:shd w:val="clear" w:color="auto" w:fill="00B050"/>
            <w:tcMar>
              <w:top w:w="20" w:type="dxa"/>
              <w:left w:w="20" w:type="dxa"/>
              <w:bottom w:w="100" w:type="dxa"/>
              <w:right w:w="20" w:type="dxa"/>
            </w:tcMar>
            <w:vAlign w:val="center"/>
          </w:tcPr>
          <w:p w14:paraId="4918B1C2" w14:textId="77777777" w:rsidR="00031C5C" w:rsidRDefault="00000000">
            <w:pPr>
              <w:jc w:val="center"/>
              <w:rPr>
                <w:sz w:val="14"/>
                <w:szCs w:val="14"/>
              </w:rPr>
            </w:pPr>
            <w:r>
              <w:rPr>
                <w:b/>
                <w:sz w:val="14"/>
                <w:szCs w:val="14"/>
              </w:rPr>
              <w:t>20</w:t>
            </w:r>
          </w:p>
        </w:tc>
        <w:tc>
          <w:tcPr>
            <w:tcW w:w="774" w:type="dxa"/>
            <w:shd w:val="clear" w:color="auto" w:fill="00B050"/>
            <w:tcMar>
              <w:top w:w="20" w:type="dxa"/>
              <w:left w:w="20" w:type="dxa"/>
              <w:bottom w:w="100" w:type="dxa"/>
              <w:right w:w="20" w:type="dxa"/>
            </w:tcMar>
            <w:vAlign w:val="center"/>
          </w:tcPr>
          <w:p w14:paraId="53683E7C" w14:textId="77777777" w:rsidR="00031C5C" w:rsidRDefault="00000000">
            <w:pPr>
              <w:jc w:val="center"/>
              <w:rPr>
                <w:sz w:val="14"/>
                <w:szCs w:val="14"/>
              </w:rPr>
            </w:pPr>
            <w:r>
              <w:rPr>
                <w:b/>
                <w:sz w:val="14"/>
                <w:szCs w:val="14"/>
              </w:rPr>
              <w:t>2</w:t>
            </w:r>
          </w:p>
        </w:tc>
        <w:tc>
          <w:tcPr>
            <w:tcW w:w="890" w:type="dxa"/>
            <w:shd w:val="clear" w:color="auto" w:fill="00B050"/>
            <w:tcMar>
              <w:top w:w="20" w:type="dxa"/>
              <w:left w:w="20" w:type="dxa"/>
              <w:bottom w:w="100" w:type="dxa"/>
              <w:right w:w="20" w:type="dxa"/>
            </w:tcMar>
            <w:vAlign w:val="center"/>
          </w:tcPr>
          <w:p w14:paraId="6132012C" w14:textId="77777777" w:rsidR="00031C5C" w:rsidRDefault="00000000">
            <w:pPr>
              <w:jc w:val="center"/>
              <w:rPr>
                <w:sz w:val="14"/>
                <w:szCs w:val="14"/>
              </w:rPr>
            </w:pPr>
            <w:r>
              <w:rPr>
                <w:b/>
                <w:sz w:val="14"/>
                <w:szCs w:val="14"/>
              </w:rPr>
              <w:t>Cos</w:t>
            </w:r>
          </w:p>
        </w:tc>
        <w:tc>
          <w:tcPr>
            <w:tcW w:w="641" w:type="dxa"/>
            <w:shd w:val="clear" w:color="auto" w:fill="00B050"/>
            <w:tcMar>
              <w:top w:w="20" w:type="dxa"/>
              <w:left w:w="20" w:type="dxa"/>
              <w:bottom w:w="100" w:type="dxa"/>
              <w:right w:w="20" w:type="dxa"/>
            </w:tcMar>
            <w:vAlign w:val="center"/>
          </w:tcPr>
          <w:p w14:paraId="5663E4ED" w14:textId="77777777" w:rsidR="00031C5C" w:rsidRDefault="00000000">
            <w:pPr>
              <w:jc w:val="center"/>
              <w:rPr>
                <w:sz w:val="14"/>
                <w:szCs w:val="14"/>
              </w:rPr>
            </w:pPr>
            <w:r>
              <w:rPr>
                <w:b/>
                <w:sz w:val="14"/>
                <w:szCs w:val="14"/>
              </w:rPr>
              <w:t>~80%</w:t>
            </w:r>
          </w:p>
        </w:tc>
        <w:tc>
          <w:tcPr>
            <w:tcW w:w="3553" w:type="dxa"/>
            <w:shd w:val="clear" w:color="auto" w:fill="00B050"/>
            <w:tcMar>
              <w:top w:w="20" w:type="dxa"/>
              <w:left w:w="20" w:type="dxa"/>
              <w:bottom w:w="100" w:type="dxa"/>
              <w:right w:w="20" w:type="dxa"/>
            </w:tcMar>
          </w:tcPr>
          <w:p w14:paraId="5152402C" w14:textId="77777777" w:rsidR="00031C5C" w:rsidRDefault="00000000">
            <w:pPr>
              <w:rPr>
                <w:sz w:val="14"/>
                <w:szCs w:val="14"/>
              </w:rPr>
            </w:pPr>
            <w:r>
              <w:rPr>
                <w:b/>
                <w:sz w:val="14"/>
                <w:szCs w:val="14"/>
              </w:rPr>
              <w:t xml:space="preserve">When doing a final round of optimization of the weight function, we find the highest accuracy using the Cos weight function. </w:t>
            </w:r>
          </w:p>
        </w:tc>
      </w:tr>
    </w:tbl>
    <w:p w14:paraId="288E898A" w14:textId="77777777" w:rsidR="00031C5C" w:rsidRDefault="00031C5C"/>
    <w:p w14:paraId="7F3F3BCF" w14:textId="77777777" w:rsidR="00031C5C" w:rsidRDefault="00031C5C">
      <w:pPr>
        <w:rPr>
          <w:b/>
        </w:rPr>
      </w:pPr>
    </w:p>
    <w:p w14:paraId="37E67BBF" w14:textId="77777777" w:rsidR="00031C5C" w:rsidRDefault="00000000">
      <w:pPr>
        <w:rPr>
          <w:b/>
        </w:rPr>
      </w:pPr>
      <w:r>
        <w:rPr>
          <w:b/>
        </w:rPr>
        <w:t>Part II (Random Forest Analysis):</w:t>
      </w:r>
    </w:p>
    <w:p w14:paraId="2026187E" w14:textId="77777777" w:rsidR="00031C5C" w:rsidRDefault="00031C5C"/>
    <w:p w14:paraId="708665E6" w14:textId="77777777" w:rsidR="00031C5C" w:rsidRDefault="00000000">
      <w:r>
        <w:t xml:space="preserve">Through adding/subtracting predictors and tuning the </w:t>
      </w:r>
      <w:proofErr w:type="spellStart"/>
      <w:r>
        <w:t>mtry</w:t>
      </w:r>
      <w:proofErr w:type="spellEnd"/>
      <w:r>
        <w:t xml:space="preserve">, </w:t>
      </w:r>
      <w:proofErr w:type="spellStart"/>
      <w:r>
        <w:t>min_n</w:t>
      </w:r>
      <w:proofErr w:type="spellEnd"/>
      <w:r>
        <w:t xml:space="preserve"> and trees parameters, </w:t>
      </w:r>
      <w:proofErr w:type="gramStart"/>
      <w:r>
        <w:t>the  accuracy</w:t>
      </w:r>
      <w:proofErr w:type="gramEnd"/>
      <w:r>
        <w:t xml:space="preserve"> has been improved to 82.25%. Random forests create an ensemble of diverse trees by randomly selecting subsets of the data and features to build multiple trees, and then average their predictions. Each tree is created from a random subset, ensure the individual trees are diverse, each captures different trends in data; the random forest takes a vote from each of the trees it has built, and choose the most popular outcomes as the final </w:t>
      </w:r>
      <w:proofErr w:type="spellStart"/>
      <w:r>
        <w:t>prediction.the</w:t>
      </w:r>
      <w:proofErr w:type="spellEnd"/>
      <w:r>
        <w:t xml:space="preserve"> Adjusting parameters can significantly impact the model’s performance, and they are often tuned using </w:t>
      </w:r>
      <w:r>
        <w:lastRenderedPageBreak/>
        <w:t xml:space="preserve">cross-validation methods. For example, here I use </w:t>
      </w:r>
      <w:proofErr w:type="gramStart"/>
      <w:r>
        <w:t>tune(</w:t>
      </w:r>
      <w:proofErr w:type="gramEnd"/>
      <w:r>
        <w:t>) to automatically select the best hyperparameter value based on some criterion, such as cross-validation accuracy.</w:t>
      </w:r>
    </w:p>
    <w:p w14:paraId="6F00175F" w14:textId="77777777" w:rsidR="00031C5C" w:rsidRDefault="00031C5C"/>
    <w:p w14:paraId="718D8A39" w14:textId="77777777" w:rsidR="00031C5C" w:rsidRDefault="00000000">
      <w:proofErr w:type="spellStart"/>
      <w:r>
        <w:t>rf_recipe</w:t>
      </w:r>
      <w:proofErr w:type="spellEnd"/>
      <w:r>
        <w:t xml:space="preserve"> &lt;- </w:t>
      </w:r>
    </w:p>
    <w:p w14:paraId="5DFCB081" w14:textId="77777777" w:rsidR="00031C5C" w:rsidRDefault="00000000">
      <w:r>
        <w:t xml:space="preserve">  </w:t>
      </w:r>
      <w:proofErr w:type="gramStart"/>
      <w:r>
        <w:t>recipe(</w:t>
      </w:r>
      <w:proofErr w:type="spellStart"/>
      <w:proofErr w:type="gramEnd"/>
      <w:r>
        <w:t>RetainedLabel</w:t>
      </w:r>
      <w:proofErr w:type="spellEnd"/>
      <w:r>
        <w:t xml:space="preserve"> ~ </w:t>
      </w:r>
      <w:proofErr w:type="spellStart"/>
      <w:r>
        <w:t>SPRNewExisting</w:t>
      </w:r>
      <w:proofErr w:type="spellEnd"/>
      <w:r>
        <w:t xml:space="preserve"> + </w:t>
      </w:r>
      <w:proofErr w:type="spellStart"/>
      <w:r>
        <w:t>FromGrade</w:t>
      </w:r>
      <w:proofErr w:type="spellEnd"/>
      <w:r>
        <w:t xml:space="preserve"> + </w:t>
      </w:r>
      <w:proofErr w:type="spellStart"/>
      <w:r>
        <w:t>InitialSystemDate</w:t>
      </w:r>
      <w:proofErr w:type="spellEnd"/>
      <w:r>
        <w:t xml:space="preserve"> + </w:t>
      </w:r>
      <w:proofErr w:type="spellStart"/>
      <w:r>
        <w:t>FRPActive</w:t>
      </w:r>
      <w:proofErr w:type="spellEnd"/>
      <w:r>
        <w:t xml:space="preserve"> + </w:t>
      </w:r>
      <w:proofErr w:type="spellStart"/>
      <w:r>
        <w:t>LatestRPL</w:t>
      </w:r>
      <w:proofErr w:type="spellEnd"/>
      <w:r>
        <w:t xml:space="preserve"> + </w:t>
      </w:r>
      <w:proofErr w:type="spellStart"/>
      <w:r>
        <w:t>FromGrade</w:t>
      </w:r>
      <w:proofErr w:type="spellEnd"/>
      <w:r>
        <w:t xml:space="preserve"> + </w:t>
      </w:r>
      <w:proofErr w:type="spellStart"/>
      <w:r>
        <w:t>FPPtoSchoolenrollment</w:t>
      </w:r>
      <w:proofErr w:type="spellEnd"/>
      <w:r>
        <w:t xml:space="preserve"> + </w:t>
      </w:r>
      <w:proofErr w:type="spellStart"/>
      <w:r>
        <w:t>SPRGroupRevenue</w:t>
      </w:r>
      <w:proofErr w:type="spellEnd"/>
      <w:r>
        <w:t xml:space="preserve"> + </w:t>
      </w:r>
      <w:proofErr w:type="spellStart"/>
      <w:r>
        <w:t>FRPTakeuppercent</w:t>
      </w:r>
      <w:proofErr w:type="spellEnd"/>
      <w:r>
        <w:t xml:space="preserve"> + </w:t>
      </w:r>
      <w:proofErr w:type="spellStart"/>
      <w:r>
        <w:t>DepartureDate</w:t>
      </w:r>
      <w:proofErr w:type="spellEnd"/>
      <w:r>
        <w:t xml:space="preserve"> + </w:t>
      </w:r>
      <w:proofErr w:type="spellStart"/>
      <w:r>
        <w:t>FPPtoPAX</w:t>
      </w:r>
      <w:proofErr w:type="spellEnd"/>
      <w:r>
        <w:t xml:space="preserve"> + </w:t>
      </w:r>
      <w:proofErr w:type="spellStart"/>
      <w:r>
        <w:t>DifferenceTraveltoFirstMeeting</w:t>
      </w:r>
      <w:proofErr w:type="spellEnd"/>
      <w:r>
        <w:t xml:space="preserve"> + </w:t>
      </w:r>
      <w:proofErr w:type="spellStart"/>
      <w:r>
        <w:t>DepositDate</w:t>
      </w:r>
      <w:proofErr w:type="spellEnd"/>
      <w:r>
        <w:t xml:space="preserve"> + </w:t>
      </w:r>
      <w:proofErr w:type="spellStart"/>
      <w:r>
        <w:t>ReturnDate</w:t>
      </w:r>
      <w:proofErr w:type="spellEnd"/>
      <w:r>
        <w:t xml:space="preserve"> + </w:t>
      </w:r>
      <w:proofErr w:type="spellStart"/>
      <w:r>
        <w:t>IsNonAnnual</w:t>
      </w:r>
      <w:proofErr w:type="spellEnd"/>
      <w:r>
        <w:t xml:space="preserve"> + Tuition + </w:t>
      </w:r>
      <w:proofErr w:type="spellStart"/>
      <w:r>
        <w:t>ToGrade</w:t>
      </w:r>
      <w:proofErr w:type="spellEnd"/>
      <w:r>
        <w:t xml:space="preserve"> + </w:t>
      </w:r>
      <w:proofErr w:type="spellStart"/>
      <w:r>
        <w:t>TotalSchoolEnrollment</w:t>
      </w:r>
      <w:proofErr w:type="spellEnd"/>
      <w:r>
        <w:t xml:space="preserve"> + FPP + </w:t>
      </w:r>
      <w:proofErr w:type="spellStart"/>
      <w:r>
        <w:t>SchoolSponsor</w:t>
      </w:r>
      <w:proofErr w:type="spellEnd"/>
      <w:r>
        <w:t xml:space="preserve"> + </w:t>
      </w:r>
      <w:proofErr w:type="spellStart"/>
      <w:r>
        <w:t>TotalPax</w:t>
      </w:r>
      <w:proofErr w:type="spellEnd"/>
      <w:r>
        <w:t xml:space="preserve"> + </w:t>
      </w:r>
      <w:proofErr w:type="spellStart"/>
      <w:r>
        <w:t>SingleGradeTripFlag</w:t>
      </w:r>
      <w:proofErr w:type="spellEnd"/>
      <w:r>
        <w:t>, data = train)  # &lt;-- the dot here indicates use all columns for prediction</w:t>
      </w:r>
    </w:p>
    <w:p w14:paraId="420C322F" w14:textId="77777777" w:rsidR="00031C5C" w:rsidRDefault="00031C5C">
      <w:pPr>
        <w:rPr>
          <w:b/>
        </w:rPr>
      </w:pPr>
    </w:p>
    <w:p w14:paraId="68EE0F70" w14:textId="77777777" w:rsidR="00031C5C" w:rsidRDefault="00031C5C">
      <w:pPr>
        <w:rPr>
          <w:b/>
        </w:rPr>
      </w:pPr>
    </w:p>
    <w:p w14:paraId="0FD317C7" w14:textId="77777777" w:rsidR="00031C5C" w:rsidRDefault="00000000">
      <w:proofErr w:type="spellStart"/>
      <w:r>
        <w:t>rf_model</w:t>
      </w:r>
      <w:proofErr w:type="spellEnd"/>
      <w:r>
        <w:t xml:space="preserve"> &lt;- </w:t>
      </w:r>
    </w:p>
    <w:p w14:paraId="3043E9D6" w14:textId="77777777" w:rsidR="00031C5C" w:rsidRDefault="00000000">
      <w:r>
        <w:t xml:space="preserve">  </w:t>
      </w:r>
      <w:proofErr w:type="spellStart"/>
      <w:r>
        <w:t>rand_</w:t>
      </w:r>
      <w:proofErr w:type="gramStart"/>
      <w:r>
        <w:t>forest</w:t>
      </w:r>
      <w:proofErr w:type="spellEnd"/>
      <w:r>
        <w:t>(</w:t>
      </w:r>
      <w:proofErr w:type="spellStart"/>
      <w:proofErr w:type="gramEnd"/>
      <w:r>
        <w:t>mtry</w:t>
      </w:r>
      <w:proofErr w:type="spellEnd"/>
      <w:r>
        <w:t xml:space="preserve"> = tune(), </w:t>
      </w:r>
      <w:proofErr w:type="spellStart"/>
      <w:r>
        <w:t>min_n</w:t>
      </w:r>
      <w:proofErr w:type="spellEnd"/>
      <w:r>
        <w:t xml:space="preserve"> = tune(), trees = tune()) |&gt; </w:t>
      </w:r>
    </w:p>
    <w:p w14:paraId="386E8797" w14:textId="77777777" w:rsidR="00031C5C" w:rsidRDefault="00000000">
      <w:r>
        <w:rPr>
          <w:noProof/>
        </w:rPr>
        <w:drawing>
          <wp:inline distT="114300" distB="114300" distL="114300" distR="114300" wp14:anchorId="2B0420BD" wp14:editId="5868B053">
            <wp:extent cx="6761344" cy="161448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6761344" cy="1614488"/>
                    </a:xfrm>
                    <a:prstGeom prst="rect">
                      <a:avLst/>
                    </a:prstGeom>
                    <a:ln/>
                  </pic:spPr>
                </pic:pic>
              </a:graphicData>
            </a:graphic>
          </wp:inline>
        </w:drawing>
      </w:r>
    </w:p>
    <w:p w14:paraId="03548553" w14:textId="77777777" w:rsidR="00031C5C" w:rsidRDefault="00000000">
      <w:proofErr w:type="spellStart"/>
      <w:r>
        <w:t>rf_model</w:t>
      </w:r>
      <w:proofErr w:type="spellEnd"/>
      <w:r>
        <w:t xml:space="preserve"> &lt;- </w:t>
      </w:r>
    </w:p>
    <w:p w14:paraId="5C8B6FFB" w14:textId="77777777" w:rsidR="00031C5C" w:rsidRDefault="00000000">
      <w:pPr>
        <w:rPr>
          <w:color w:val="38761D"/>
        </w:rPr>
      </w:pPr>
      <w:r>
        <w:t xml:space="preserve">  </w:t>
      </w:r>
      <w:proofErr w:type="spellStart"/>
      <w:r>
        <w:t>rand_</w:t>
      </w:r>
      <w:proofErr w:type="gramStart"/>
      <w:r>
        <w:t>forest</w:t>
      </w:r>
      <w:proofErr w:type="spellEnd"/>
      <w:r>
        <w:t>(</w:t>
      </w:r>
      <w:proofErr w:type="spellStart"/>
      <w:proofErr w:type="gramEnd"/>
      <w:r>
        <w:t>mtry</w:t>
      </w:r>
      <w:proofErr w:type="spellEnd"/>
      <w:r>
        <w:t xml:space="preserve"> = 3, </w:t>
      </w:r>
      <w:proofErr w:type="spellStart"/>
      <w:r>
        <w:t>min_n</w:t>
      </w:r>
      <w:proofErr w:type="spellEnd"/>
      <w:r>
        <w:t xml:space="preserve"> = 32, trees = 1093) |&gt; </w:t>
      </w:r>
      <w:r>
        <w:rPr>
          <w:color w:val="38761D"/>
        </w:rPr>
        <w:t># &lt;-- Best parameters from tuning above</w:t>
      </w:r>
    </w:p>
    <w:p w14:paraId="6C53DE2E" w14:textId="77777777" w:rsidR="00031C5C" w:rsidRDefault="00031C5C"/>
    <w:p w14:paraId="687F6E10" w14:textId="77777777" w:rsidR="00031C5C" w:rsidRDefault="00000000">
      <w:proofErr w:type="spellStart"/>
      <w:r>
        <w:t>Mtry</w:t>
      </w:r>
      <w:proofErr w:type="spellEnd"/>
      <w:r>
        <w:t xml:space="preserve">=3 means at each </w:t>
      </w:r>
      <w:proofErr w:type="gramStart"/>
      <w:r>
        <w:t>split,</w:t>
      </w:r>
      <w:proofErr w:type="gramEnd"/>
      <w:r>
        <w:t xml:space="preserve"> the algorithm randomly will select 3 features from total available features. </w:t>
      </w:r>
      <w:proofErr w:type="spellStart"/>
      <w:r>
        <w:t>min_n</w:t>
      </w:r>
      <w:proofErr w:type="spellEnd"/>
      <w:r>
        <w:t>=32 means the minimum number of data points required to perform a split at a node is 32, sets a limit on the tree’s depth and prevents overfitting. trees=1093 means the random forest will consist of 1093 decision trees.</w:t>
      </w:r>
    </w:p>
    <w:p w14:paraId="7BAE5677" w14:textId="77777777" w:rsidR="00031C5C" w:rsidRDefault="00031C5C"/>
    <w:p w14:paraId="6A3820B1" w14:textId="77777777" w:rsidR="00031C5C" w:rsidRDefault="00000000">
      <w:r>
        <w:rPr>
          <w:noProof/>
        </w:rPr>
        <w:drawing>
          <wp:inline distT="114300" distB="114300" distL="114300" distR="114300" wp14:anchorId="43414CCC" wp14:editId="3B2C167C">
            <wp:extent cx="7768797" cy="1892399"/>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7768797" cy="1892399"/>
                    </a:xfrm>
                    <a:prstGeom prst="rect">
                      <a:avLst/>
                    </a:prstGeom>
                    <a:ln/>
                  </pic:spPr>
                </pic:pic>
              </a:graphicData>
            </a:graphic>
          </wp:inline>
        </w:drawing>
      </w:r>
    </w:p>
    <w:p w14:paraId="064B241C" w14:textId="77777777" w:rsidR="00031C5C" w:rsidRDefault="00000000">
      <w:r>
        <w:rPr>
          <w:noProof/>
        </w:rPr>
        <w:lastRenderedPageBreak/>
        <w:drawing>
          <wp:inline distT="114300" distB="114300" distL="114300" distR="114300" wp14:anchorId="25676DDD" wp14:editId="0BEE7075">
            <wp:extent cx="5943600" cy="16256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1625600"/>
                    </a:xfrm>
                    <a:prstGeom prst="rect">
                      <a:avLst/>
                    </a:prstGeom>
                    <a:ln/>
                  </pic:spPr>
                </pic:pic>
              </a:graphicData>
            </a:graphic>
          </wp:inline>
        </w:drawing>
      </w:r>
      <w:r>
        <w:rPr>
          <w:noProof/>
        </w:rPr>
        <w:drawing>
          <wp:inline distT="114300" distB="114300" distL="114300" distR="114300" wp14:anchorId="555D02AF" wp14:editId="6C3CC6AB">
            <wp:extent cx="6655647" cy="182588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55647" cy="1825885"/>
                    </a:xfrm>
                    <a:prstGeom prst="rect">
                      <a:avLst/>
                    </a:prstGeom>
                    <a:ln/>
                  </pic:spPr>
                </pic:pic>
              </a:graphicData>
            </a:graphic>
          </wp:inline>
        </w:drawing>
      </w:r>
    </w:p>
    <w:p w14:paraId="0BB4F8AD" w14:textId="77777777" w:rsidR="00031C5C" w:rsidRDefault="00000000">
      <w:r>
        <w:rPr>
          <w:noProof/>
        </w:rPr>
        <w:drawing>
          <wp:inline distT="114300" distB="114300" distL="114300" distR="114300" wp14:anchorId="729E78D1" wp14:editId="448DDCF1">
            <wp:extent cx="7133245" cy="1783311"/>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7133245" cy="1783311"/>
                    </a:xfrm>
                    <a:prstGeom prst="rect">
                      <a:avLst/>
                    </a:prstGeom>
                    <a:ln/>
                  </pic:spPr>
                </pic:pic>
              </a:graphicData>
            </a:graphic>
          </wp:inline>
        </w:drawing>
      </w:r>
    </w:p>
    <w:p w14:paraId="38B4C8A9" w14:textId="77777777" w:rsidR="00031C5C" w:rsidRDefault="00031C5C"/>
    <w:p w14:paraId="0A82BDA2" w14:textId="77777777" w:rsidR="00031C5C" w:rsidRDefault="00000000">
      <w:r>
        <w:t xml:space="preserve">From the above comparisons, we can see when the accuracy is improved, all the other metrics such as sensitivity, specificity, </w:t>
      </w:r>
      <w:proofErr w:type="gramStart"/>
      <w:r>
        <w:t>precision</w:t>
      </w:r>
      <w:proofErr w:type="gramEnd"/>
      <w:r>
        <w:t xml:space="preserve"> and recall are improved also, the model has a better performance. Higher sensitivity indicates the model is good at identifying positive cases when they are present. High specificity indicates that the model is good at identifying negative cases when they are present. The higher precision tells us there are more true positive cases out of all positive predictions. Recall is synonymous with </w:t>
      </w:r>
      <w:proofErr w:type="gramStart"/>
      <w:r>
        <w:t>sensitivity,</w:t>
      </w:r>
      <w:proofErr w:type="gramEnd"/>
      <w:r>
        <w:t xml:space="preserve"> more actual positive cases were identified by the model; the model has greater ability to capture all positive cases. For example, higher recall in medical diagnosis means a higher proportion of sick people are correctly identified as sick out of all the sick people.</w:t>
      </w:r>
    </w:p>
    <w:p w14:paraId="54B1B935" w14:textId="77777777" w:rsidR="00031C5C" w:rsidRDefault="00031C5C"/>
    <w:p w14:paraId="411AF96D" w14:textId="77777777" w:rsidR="00031C5C" w:rsidRDefault="00031C5C"/>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967"/>
        <w:gridCol w:w="4393"/>
      </w:tblGrid>
      <w:tr w:rsidR="00031C5C" w14:paraId="42071A06" w14:textId="77777777">
        <w:trPr>
          <w:trHeight w:val="415"/>
        </w:trPr>
        <w:tc>
          <w:tcPr>
            <w:tcW w:w="496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DF95E7" w14:textId="77777777" w:rsidR="00031C5C" w:rsidRDefault="00000000">
            <w:r>
              <w:rPr>
                <w:b/>
                <w:sz w:val="24"/>
                <w:szCs w:val="24"/>
              </w:rPr>
              <w:t xml:space="preserve">Parameter Values </w:t>
            </w:r>
          </w:p>
        </w:tc>
        <w:tc>
          <w:tcPr>
            <w:tcW w:w="4393" w:type="dxa"/>
            <w:tcBorders>
              <w:top w:val="single" w:sz="6" w:space="0" w:color="000000"/>
              <w:left w:val="nil"/>
              <w:bottom w:val="single" w:sz="6" w:space="0" w:color="000000"/>
              <w:right w:val="single" w:sz="6" w:space="0" w:color="000000"/>
            </w:tcBorders>
            <w:tcMar>
              <w:top w:w="20" w:type="dxa"/>
              <w:left w:w="20" w:type="dxa"/>
              <w:bottom w:w="100" w:type="dxa"/>
              <w:right w:w="20" w:type="dxa"/>
            </w:tcMar>
            <w:vAlign w:val="bottom"/>
          </w:tcPr>
          <w:p w14:paraId="16868774" w14:textId="77777777" w:rsidR="00031C5C" w:rsidRDefault="00000000">
            <w:r>
              <w:rPr>
                <w:b/>
                <w:sz w:val="24"/>
                <w:szCs w:val="24"/>
              </w:rPr>
              <w:t xml:space="preserve">Accuracy </w:t>
            </w:r>
          </w:p>
        </w:tc>
      </w:tr>
      <w:tr w:rsidR="00031C5C" w14:paraId="59CABCD7" w14:textId="77777777">
        <w:trPr>
          <w:trHeight w:val="415"/>
        </w:trPr>
        <w:tc>
          <w:tcPr>
            <w:tcW w:w="4966"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257E2A74" w14:textId="77777777" w:rsidR="00031C5C" w:rsidRDefault="00000000">
            <w:r>
              <w:rPr>
                <w:sz w:val="24"/>
                <w:szCs w:val="24"/>
              </w:rPr>
              <w:t>trees=100 (in the given file), all parameters</w:t>
            </w:r>
          </w:p>
        </w:tc>
        <w:tc>
          <w:tcPr>
            <w:tcW w:w="4393"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742F688C" w14:textId="77777777" w:rsidR="00031C5C" w:rsidRDefault="00000000">
            <w:r>
              <w:rPr>
                <w:sz w:val="24"/>
                <w:szCs w:val="24"/>
              </w:rPr>
              <w:t>0.810</w:t>
            </w:r>
          </w:p>
        </w:tc>
      </w:tr>
      <w:tr w:rsidR="00031C5C" w14:paraId="73F98A15" w14:textId="77777777">
        <w:trPr>
          <w:trHeight w:val="415"/>
        </w:trPr>
        <w:tc>
          <w:tcPr>
            <w:tcW w:w="4966"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51BB7938" w14:textId="77777777" w:rsidR="00031C5C" w:rsidRDefault="00000000">
            <w:r>
              <w:rPr>
                <w:sz w:val="24"/>
                <w:szCs w:val="24"/>
              </w:rPr>
              <w:lastRenderedPageBreak/>
              <w:t>trees=</w:t>
            </w:r>
            <w:proofErr w:type="gramStart"/>
            <w:r>
              <w:rPr>
                <w:sz w:val="24"/>
                <w:szCs w:val="24"/>
              </w:rPr>
              <w:t>tune(</w:t>
            </w:r>
            <w:proofErr w:type="gramEnd"/>
            <w:r>
              <w:rPr>
                <w:sz w:val="24"/>
                <w:szCs w:val="24"/>
              </w:rPr>
              <w:t>), all parameters</w:t>
            </w:r>
          </w:p>
        </w:tc>
        <w:tc>
          <w:tcPr>
            <w:tcW w:w="4393"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20262F83" w14:textId="77777777" w:rsidR="00031C5C" w:rsidRDefault="00000000">
            <w:r>
              <w:rPr>
                <w:sz w:val="24"/>
                <w:szCs w:val="24"/>
              </w:rPr>
              <w:t>0.814</w:t>
            </w:r>
          </w:p>
        </w:tc>
      </w:tr>
      <w:tr w:rsidR="00031C5C" w14:paraId="5EB2C7FD" w14:textId="77777777">
        <w:trPr>
          <w:trHeight w:val="415"/>
        </w:trPr>
        <w:tc>
          <w:tcPr>
            <w:tcW w:w="4966"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332B22" w14:textId="77777777" w:rsidR="00031C5C" w:rsidRDefault="00000000">
            <w:r>
              <w:rPr>
                <w:sz w:val="24"/>
                <w:szCs w:val="24"/>
              </w:rPr>
              <w:t>trees=</w:t>
            </w:r>
            <w:proofErr w:type="gramStart"/>
            <w:r>
              <w:rPr>
                <w:sz w:val="24"/>
                <w:szCs w:val="24"/>
              </w:rPr>
              <w:t>tune(</w:t>
            </w:r>
            <w:proofErr w:type="gramEnd"/>
            <w:r>
              <w:rPr>
                <w:sz w:val="24"/>
                <w:szCs w:val="24"/>
              </w:rPr>
              <w:t>), 9 parameters</w:t>
            </w:r>
          </w:p>
        </w:tc>
        <w:tc>
          <w:tcPr>
            <w:tcW w:w="4393"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110A9996" w14:textId="77777777" w:rsidR="00031C5C" w:rsidRDefault="00000000">
            <w:r>
              <w:rPr>
                <w:sz w:val="24"/>
                <w:szCs w:val="24"/>
              </w:rPr>
              <w:t>0.783</w:t>
            </w:r>
          </w:p>
        </w:tc>
      </w:tr>
      <w:tr w:rsidR="00031C5C" w14:paraId="075DC808" w14:textId="77777777">
        <w:trPr>
          <w:trHeight w:val="415"/>
        </w:trPr>
        <w:tc>
          <w:tcPr>
            <w:tcW w:w="4966" w:type="dxa"/>
            <w:tcBorders>
              <w:top w:val="nil"/>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AF0D1B" w14:textId="77777777" w:rsidR="00031C5C" w:rsidRDefault="00000000">
            <w:r>
              <w:rPr>
                <w:sz w:val="24"/>
                <w:szCs w:val="24"/>
              </w:rPr>
              <w:t>trees=</w:t>
            </w:r>
            <w:proofErr w:type="gramStart"/>
            <w:r>
              <w:rPr>
                <w:sz w:val="24"/>
                <w:szCs w:val="24"/>
              </w:rPr>
              <w:t>tune(</w:t>
            </w:r>
            <w:proofErr w:type="gramEnd"/>
            <w:r>
              <w:rPr>
                <w:sz w:val="24"/>
                <w:szCs w:val="24"/>
              </w:rPr>
              <w:t>), all the top 20 most important parameters</w:t>
            </w:r>
          </w:p>
        </w:tc>
        <w:tc>
          <w:tcPr>
            <w:tcW w:w="4393" w:type="dxa"/>
            <w:tcBorders>
              <w:top w:val="nil"/>
              <w:left w:val="nil"/>
              <w:bottom w:val="single" w:sz="6" w:space="0" w:color="000000"/>
              <w:right w:val="single" w:sz="6" w:space="0" w:color="000000"/>
            </w:tcBorders>
            <w:tcMar>
              <w:top w:w="20" w:type="dxa"/>
              <w:left w:w="20" w:type="dxa"/>
              <w:bottom w:w="100" w:type="dxa"/>
              <w:right w:w="20" w:type="dxa"/>
            </w:tcMar>
            <w:vAlign w:val="bottom"/>
          </w:tcPr>
          <w:p w14:paraId="55967044" w14:textId="77777777" w:rsidR="00031C5C" w:rsidRDefault="00000000">
            <w:r>
              <w:rPr>
                <w:sz w:val="24"/>
                <w:szCs w:val="24"/>
              </w:rPr>
              <w:t>0.8225</w:t>
            </w:r>
          </w:p>
        </w:tc>
      </w:tr>
    </w:tbl>
    <w:p w14:paraId="33CFA0E4" w14:textId="77777777" w:rsidR="00031C5C" w:rsidRDefault="00000000">
      <w:r>
        <w:rPr>
          <w:noProof/>
        </w:rPr>
        <w:drawing>
          <wp:inline distT="114300" distB="114300" distL="114300" distR="114300" wp14:anchorId="1161DC80" wp14:editId="7254D0E5">
            <wp:extent cx="5795963" cy="3408843"/>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795963" cy="3408843"/>
                    </a:xfrm>
                    <a:prstGeom prst="rect">
                      <a:avLst/>
                    </a:prstGeom>
                    <a:ln/>
                  </pic:spPr>
                </pic:pic>
              </a:graphicData>
            </a:graphic>
          </wp:inline>
        </w:drawing>
      </w:r>
    </w:p>
    <w:p w14:paraId="3F5C1755" w14:textId="77777777" w:rsidR="00031C5C" w:rsidRDefault="00000000">
      <w:r>
        <w:rPr>
          <w:noProof/>
        </w:rPr>
        <w:drawing>
          <wp:inline distT="114300" distB="114300" distL="114300" distR="114300" wp14:anchorId="3ADEDC73" wp14:editId="12BBF9FA">
            <wp:extent cx="5943600" cy="27940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p>
    <w:p w14:paraId="4AF7DCD0" w14:textId="77777777" w:rsidR="00031C5C" w:rsidRDefault="00000000">
      <w:r>
        <w:t xml:space="preserve">The given </w:t>
      </w:r>
      <w:proofErr w:type="spellStart"/>
      <w:r>
        <w:t>Rmd</w:t>
      </w:r>
      <w:proofErr w:type="spellEnd"/>
      <w:r>
        <w:t xml:space="preserve"> file has accuracy 0.810. First, I replaced trees=100 with trees =</w:t>
      </w:r>
      <w:proofErr w:type="gramStart"/>
      <w:r>
        <w:t>tune(</w:t>
      </w:r>
      <w:proofErr w:type="gramEnd"/>
      <w:r>
        <w:t xml:space="preserve">) in step 2, to determine number of trees, tuning hyperparameters in a decision tree model; I ran all lines, and got the accuracy 0.814 and the ranking of the top 20 important columns, after I put in the best parameters from tuning above and run again. Second, I added the columns we chose to </w:t>
      </w:r>
      <w:r>
        <w:lastRenderedPageBreak/>
        <w:t xml:space="preserve">use in the KNN recipe, </w:t>
      </w:r>
      <w:proofErr w:type="spellStart"/>
      <w:r>
        <w:t>FromGrade</w:t>
      </w:r>
      <w:proofErr w:type="spellEnd"/>
      <w:r>
        <w:t xml:space="preserve"> + </w:t>
      </w:r>
      <w:proofErr w:type="spellStart"/>
      <w:r>
        <w:t>IsNonAnnual</w:t>
      </w:r>
      <w:proofErr w:type="spellEnd"/>
      <w:r>
        <w:t xml:space="preserve"> + Tuition + </w:t>
      </w:r>
      <w:proofErr w:type="spellStart"/>
      <w:r>
        <w:t>ToGrade</w:t>
      </w:r>
      <w:proofErr w:type="spellEnd"/>
      <w:r>
        <w:t xml:space="preserve"> + </w:t>
      </w:r>
      <w:proofErr w:type="spellStart"/>
      <w:r>
        <w:t>TotalSchoolEnrollment</w:t>
      </w:r>
      <w:proofErr w:type="spellEnd"/>
      <w:r>
        <w:t xml:space="preserve"> + FPP + </w:t>
      </w:r>
      <w:proofErr w:type="spellStart"/>
      <w:r>
        <w:t>SchoolSponsor</w:t>
      </w:r>
      <w:proofErr w:type="spellEnd"/>
      <w:r>
        <w:t xml:space="preserve"> + </w:t>
      </w:r>
      <w:proofErr w:type="spellStart"/>
      <w:r>
        <w:t>TotalPax</w:t>
      </w:r>
      <w:proofErr w:type="spellEnd"/>
      <w:r>
        <w:t xml:space="preserve"> + </w:t>
      </w:r>
      <w:proofErr w:type="spellStart"/>
      <w:r>
        <w:t>SingleGradeTripFlag</w:t>
      </w:r>
      <w:proofErr w:type="spellEnd"/>
      <w:r>
        <w:t>, to my step 1 recipe instead of all columns, with the already updated step 2. When I ran again, I got an accuracy of 0.783, so I know it is better to include more parameters for this model. I deleted the columns and replaced them with the 20 columns from the ranking of the first run, and now the accuracy increased to 0.8225. Random forests aim to include all available features in each decision tree to promote diversity, to reduce correlation, capture different aspects of the data and handle high-dimensional data.</w:t>
      </w:r>
    </w:p>
    <w:p w14:paraId="21DEF59A" w14:textId="77777777" w:rsidR="00031C5C" w:rsidRDefault="00031C5C"/>
    <w:p w14:paraId="0180C6DA" w14:textId="77777777" w:rsidR="00031C5C" w:rsidRDefault="00000000">
      <w:r>
        <w:t>See Appendix for Final ROC Area Under the curve &amp; Curve Visual.</w:t>
      </w:r>
    </w:p>
    <w:p w14:paraId="44594B9F" w14:textId="77777777" w:rsidR="00031C5C" w:rsidRDefault="00031C5C"/>
    <w:p w14:paraId="30B6F5F8" w14:textId="77777777" w:rsidR="00031C5C" w:rsidRDefault="00000000">
      <w:pPr>
        <w:rPr>
          <w:b/>
        </w:rPr>
      </w:pPr>
      <w:r>
        <w:rPr>
          <w:b/>
        </w:rPr>
        <w:t>Part III (Comparison of Models):</w:t>
      </w:r>
    </w:p>
    <w:p w14:paraId="7606FCEA" w14:textId="77777777" w:rsidR="00031C5C" w:rsidRDefault="00031C5C">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31C5C" w14:paraId="137B637C" w14:textId="77777777">
        <w:tc>
          <w:tcPr>
            <w:tcW w:w="2340" w:type="dxa"/>
            <w:shd w:val="clear" w:color="auto" w:fill="auto"/>
            <w:tcMar>
              <w:top w:w="100" w:type="dxa"/>
              <w:left w:w="100" w:type="dxa"/>
              <w:bottom w:w="100" w:type="dxa"/>
              <w:right w:w="100" w:type="dxa"/>
            </w:tcMar>
          </w:tcPr>
          <w:p w14:paraId="05218456" w14:textId="77777777" w:rsidR="00031C5C" w:rsidRDefault="00000000">
            <w:pPr>
              <w:widowControl w:val="0"/>
              <w:pBdr>
                <w:top w:val="nil"/>
                <w:left w:val="nil"/>
                <w:bottom w:val="nil"/>
                <w:right w:val="nil"/>
                <w:between w:val="nil"/>
              </w:pBdr>
              <w:spacing w:line="240" w:lineRule="auto"/>
              <w:rPr>
                <w:b/>
              </w:rPr>
            </w:pPr>
            <w:r>
              <w:rPr>
                <w:b/>
              </w:rPr>
              <w:t>Metric</w:t>
            </w:r>
          </w:p>
        </w:tc>
        <w:tc>
          <w:tcPr>
            <w:tcW w:w="2340" w:type="dxa"/>
            <w:shd w:val="clear" w:color="auto" w:fill="auto"/>
            <w:tcMar>
              <w:top w:w="100" w:type="dxa"/>
              <w:left w:w="100" w:type="dxa"/>
              <w:bottom w:w="100" w:type="dxa"/>
              <w:right w:w="100" w:type="dxa"/>
            </w:tcMar>
          </w:tcPr>
          <w:p w14:paraId="71DE9D4C" w14:textId="77777777" w:rsidR="00031C5C" w:rsidRDefault="00000000">
            <w:pPr>
              <w:widowControl w:val="0"/>
              <w:pBdr>
                <w:top w:val="nil"/>
                <w:left w:val="nil"/>
                <w:bottom w:val="nil"/>
                <w:right w:val="nil"/>
                <w:between w:val="nil"/>
              </w:pBdr>
              <w:spacing w:line="240" w:lineRule="auto"/>
              <w:rPr>
                <w:b/>
              </w:rPr>
            </w:pPr>
            <w:r>
              <w:rPr>
                <w:b/>
              </w:rPr>
              <w:t>KNN</w:t>
            </w:r>
          </w:p>
        </w:tc>
        <w:tc>
          <w:tcPr>
            <w:tcW w:w="2340" w:type="dxa"/>
            <w:shd w:val="clear" w:color="auto" w:fill="auto"/>
            <w:tcMar>
              <w:top w:w="100" w:type="dxa"/>
              <w:left w:w="100" w:type="dxa"/>
              <w:bottom w:w="100" w:type="dxa"/>
              <w:right w:w="100" w:type="dxa"/>
            </w:tcMar>
          </w:tcPr>
          <w:p w14:paraId="04456672" w14:textId="77777777" w:rsidR="00031C5C" w:rsidRDefault="00000000">
            <w:pPr>
              <w:widowControl w:val="0"/>
              <w:pBdr>
                <w:top w:val="nil"/>
                <w:left w:val="nil"/>
                <w:bottom w:val="nil"/>
                <w:right w:val="nil"/>
                <w:between w:val="nil"/>
              </w:pBdr>
              <w:spacing w:line="240" w:lineRule="auto"/>
              <w:rPr>
                <w:b/>
              </w:rPr>
            </w:pPr>
            <w:r>
              <w:rPr>
                <w:b/>
              </w:rPr>
              <w:t>Random Forest</w:t>
            </w:r>
          </w:p>
        </w:tc>
        <w:tc>
          <w:tcPr>
            <w:tcW w:w="2340" w:type="dxa"/>
            <w:shd w:val="clear" w:color="auto" w:fill="auto"/>
            <w:tcMar>
              <w:top w:w="100" w:type="dxa"/>
              <w:left w:w="100" w:type="dxa"/>
              <w:bottom w:w="100" w:type="dxa"/>
              <w:right w:w="100" w:type="dxa"/>
            </w:tcMar>
          </w:tcPr>
          <w:p w14:paraId="7577E439" w14:textId="77777777" w:rsidR="00031C5C" w:rsidRDefault="00000000">
            <w:pPr>
              <w:widowControl w:val="0"/>
              <w:pBdr>
                <w:top w:val="nil"/>
                <w:left w:val="nil"/>
                <w:bottom w:val="nil"/>
                <w:right w:val="nil"/>
                <w:between w:val="nil"/>
              </w:pBdr>
              <w:spacing w:line="240" w:lineRule="auto"/>
              <w:rPr>
                <w:b/>
              </w:rPr>
            </w:pPr>
            <w:r>
              <w:rPr>
                <w:b/>
              </w:rPr>
              <w:t>Analysis</w:t>
            </w:r>
          </w:p>
        </w:tc>
      </w:tr>
      <w:tr w:rsidR="00031C5C" w14:paraId="6C01E001" w14:textId="77777777">
        <w:tc>
          <w:tcPr>
            <w:tcW w:w="2340" w:type="dxa"/>
            <w:shd w:val="clear" w:color="auto" w:fill="auto"/>
            <w:tcMar>
              <w:top w:w="100" w:type="dxa"/>
              <w:left w:w="100" w:type="dxa"/>
              <w:bottom w:w="100" w:type="dxa"/>
              <w:right w:w="100" w:type="dxa"/>
            </w:tcMar>
          </w:tcPr>
          <w:p w14:paraId="7FA43A6D" w14:textId="77777777" w:rsidR="00031C5C" w:rsidRDefault="00000000">
            <w:pPr>
              <w:widowControl w:val="0"/>
              <w:pBdr>
                <w:top w:val="nil"/>
                <w:left w:val="nil"/>
                <w:bottom w:val="nil"/>
                <w:right w:val="nil"/>
                <w:between w:val="nil"/>
              </w:pBdr>
              <w:spacing w:line="240" w:lineRule="auto"/>
              <w:rPr>
                <w:b/>
              </w:rPr>
            </w:pPr>
            <w:r>
              <w:rPr>
                <w:b/>
              </w:rPr>
              <w:t>Accuracy</w:t>
            </w:r>
          </w:p>
        </w:tc>
        <w:tc>
          <w:tcPr>
            <w:tcW w:w="2340" w:type="dxa"/>
            <w:shd w:val="clear" w:color="auto" w:fill="auto"/>
            <w:tcMar>
              <w:top w:w="100" w:type="dxa"/>
              <w:left w:w="100" w:type="dxa"/>
              <w:bottom w:w="100" w:type="dxa"/>
              <w:right w:w="100" w:type="dxa"/>
            </w:tcMar>
          </w:tcPr>
          <w:p w14:paraId="5A625225" w14:textId="77777777" w:rsidR="00031C5C" w:rsidRDefault="00000000">
            <w:pPr>
              <w:rPr>
                <w:b/>
              </w:rPr>
            </w:pPr>
            <w:r>
              <w:t>Approximately 80%</w:t>
            </w:r>
          </w:p>
        </w:tc>
        <w:tc>
          <w:tcPr>
            <w:tcW w:w="2340" w:type="dxa"/>
            <w:shd w:val="clear" w:color="auto" w:fill="auto"/>
            <w:tcMar>
              <w:top w:w="100" w:type="dxa"/>
              <w:left w:w="100" w:type="dxa"/>
              <w:bottom w:w="100" w:type="dxa"/>
              <w:right w:w="100" w:type="dxa"/>
            </w:tcMar>
          </w:tcPr>
          <w:p w14:paraId="08F63A86" w14:textId="77777777" w:rsidR="00031C5C" w:rsidRDefault="00000000">
            <w:pPr>
              <w:rPr>
                <w:b/>
              </w:rPr>
            </w:pPr>
            <w:r>
              <w:t>82.25%</w:t>
            </w:r>
          </w:p>
        </w:tc>
        <w:tc>
          <w:tcPr>
            <w:tcW w:w="2340" w:type="dxa"/>
            <w:shd w:val="clear" w:color="auto" w:fill="auto"/>
            <w:tcMar>
              <w:top w:w="100" w:type="dxa"/>
              <w:left w:w="100" w:type="dxa"/>
              <w:bottom w:w="100" w:type="dxa"/>
              <w:right w:w="100" w:type="dxa"/>
            </w:tcMar>
          </w:tcPr>
          <w:p w14:paraId="692FDB6D" w14:textId="77777777" w:rsidR="00031C5C" w:rsidRDefault="00000000">
            <w:pPr>
              <w:widowControl w:val="0"/>
              <w:pBdr>
                <w:top w:val="nil"/>
                <w:left w:val="nil"/>
                <w:bottom w:val="nil"/>
                <w:right w:val="nil"/>
                <w:between w:val="nil"/>
              </w:pBdr>
              <w:spacing w:line="240" w:lineRule="auto"/>
            </w:pPr>
            <w:r>
              <w:t>Random forest has slightly higher accuracy</w:t>
            </w:r>
          </w:p>
        </w:tc>
      </w:tr>
      <w:tr w:rsidR="00031C5C" w14:paraId="35E898C7" w14:textId="77777777">
        <w:tc>
          <w:tcPr>
            <w:tcW w:w="2340" w:type="dxa"/>
            <w:shd w:val="clear" w:color="auto" w:fill="auto"/>
            <w:tcMar>
              <w:top w:w="100" w:type="dxa"/>
              <w:left w:w="100" w:type="dxa"/>
              <w:bottom w:w="100" w:type="dxa"/>
              <w:right w:w="100" w:type="dxa"/>
            </w:tcMar>
          </w:tcPr>
          <w:p w14:paraId="1EFB666C" w14:textId="77777777" w:rsidR="00031C5C" w:rsidRDefault="00000000">
            <w:pPr>
              <w:widowControl w:val="0"/>
              <w:pBdr>
                <w:top w:val="nil"/>
                <w:left w:val="nil"/>
                <w:bottom w:val="nil"/>
                <w:right w:val="nil"/>
                <w:between w:val="nil"/>
              </w:pBdr>
              <w:spacing w:line="240" w:lineRule="auto"/>
              <w:rPr>
                <w:b/>
              </w:rPr>
            </w:pPr>
            <w:r>
              <w:rPr>
                <w:b/>
              </w:rPr>
              <w:t>Sensitivity</w:t>
            </w:r>
          </w:p>
        </w:tc>
        <w:tc>
          <w:tcPr>
            <w:tcW w:w="2340" w:type="dxa"/>
            <w:shd w:val="clear" w:color="auto" w:fill="auto"/>
            <w:tcMar>
              <w:top w:w="100" w:type="dxa"/>
              <w:left w:w="100" w:type="dxa"/>
              <w:bottom w:w="100" w:type="dxa"/>
              <w:right w:w="100" w:type="dxa"/>
            </w:tcMar>
          </w:tcPr>
          <w:p w14:paraId="2D9511D4" w14:textId="77777777" w:rsidR="00031C5C" w:rsidRDefault="00000000">
            <w:r>
              <w:t xml:space="preserve">63.8% </w:t>
            </w:r>
          </w:p>
        </w:tc>
        <w:tc>
          <w:tcPr>
            <w:tcW w:w="2340" w:type="dxa"/>
            <w:shd w:val="clear" w:color="auto" w:fill="auto"/>
            <w:tcMar>
              <w:top w:w="100" w:type="dxa"/>
              <w:left w:w="100" w:type="dxa"/>
              <w:bottom w:w="100" w:type="dxa"/>
              <w:right w:w="100" w:type="dxa"/>
            </w:tcMar>
          </w:tcPr>
          <w:p w14:paraId="4AD9CEA0" w14:textId="77777777" w:rsidR="00031C5C" w:rsidRDefault="00000000">
            <w:r>
              <w:t>74.4%</w:t>
            </w:r>
          </w:p>
        </w:tc>
        <w:tc>
          <w:tcPr>
            <w:tcW w:w="2340" w:type="dxa"/>
            <w:shd w:val="clear" w:color="auto" w:fill="auto"/>
            <w:tcMar>
              <w:top w:w="100" w:type="dxa"/>
              <w:left w:w="100" w:type="dxa"/>
              <w:bottom w:w="100" w:type="dxa"/>
              <w:right w:w="100" w:type="dxa"/>
            </w:tcMar>
          </w:tcPr>
          <w:p w14:paraId="20D8BD73" w14:textId="77777777" w:rsidR="00031C5C" w:rsidRDefault="00000000">
            <w:pPr>
              <w:widowControl w:val="0"/>
              <w:pBdr>
                <w:top w:val="nil"/>
                <w:left w:val="nil"/>
                <w:bottom w:val="nil"/>
                <w:right w:val="nil"/>
                <w:between w:val="nil"/>
              </w:pBdr>
              <w:spacing w:line="240" w:lineRule="auto"/>
            </w:pPr>
            <w:r>
              <w:t>Random forest has the better ability to detect true positives</w:t>
            </w:r>
          </w:p>
        </w:tc>
      </w:tr>
      <w:tr w:rsidR="00031C5C" w14:paraId="0D7A7987" w14:textId="77777777">
        <w:tc>
          <w:tcPr>
            <w:tcW w:w="2340" w:type="dxa"/>
            <w:shd w:val="clear" w:color="auto" w:fill="auto"/>
            <w:tcMar>
              <w:top w:w="100" w:type="dxa"/>
              <w:left w:w="100" w:type="dxa"/>
              <w:bottom w:w="100" w:type="dxa"/>
              <w:right w:w="100" w:type="dxa"/>
            </w:tcMar>
          </w:tcPr>
          <w:p w14:paraId="3739E661" w14:textId="77777777" w:rsidR="00031C5C" w:rsidRDefault="00000000">
            <w:pPr>
              <w:widowControl w:val="0"/>
              <w:pBdr>
                <w:top w:val="nil"/>
                <w:left w:val="nil"/>
                <w:bottom w:val="nil"/>
                <w:right w:val="nil"/>
                <w:between w:val="nil"/>
              </w:pBdr>
              <w:spacing w:line="240" w:lineRule="auto"/>
              <w:rPr>
                <w:b/>
              </w:rPr>
            </w:pPr>
            <w:r>
              <w:rPr>
                <w:b/>
              </w:rPr>
              <w:t>Specificity</w:t>
            </w:r>
          </w:p>
        </w:tc>
        <w:tc>
          <w:tcPr>
            <w:tcW w:w="2340" w:type="dxa"/>
            <w:shd w:val="clear" w:color="auto" w:fill="auto"/>
            <w:tcMar>
              <w:top w:w="100" w:type="dxa"/>
              <w:left w:w="100" w:type="dxa"/>
              <w:bottom w:w="100" w:type="dxa"/>
              <w:right w:w="100" w:type="dxa"/>
            </w:tcMar>
          </w:tcPr>
          <w:p w14:paraId="4347FA25" w14:textId="77777777" w:rsidR="00031C5C" w:rsidRDefault="00000000">
            <w:pPr>
              <w:widowControl w:val="0"/>
              <w:pBdr>
                <w:top w:val="nil"/>
                <w:left w:val="nil"/>
                <w:bottom w:val="nil"/>
                <w:right w:val="nil"/>
                <w:between w:val="nil"/>
              </w:pBdr>
              <w:spacing w:line="240" w:lineRule="auto"/>
            </w:pPr>
            <w:r>
              <w:t>90%</w:t>
            </w:r>
          </w:p>
        </w:tc>
        <w:tc>
          <w:tcPr>
            <w:tcW w:w="2340" w:type="dxa"/>
            <w:shd w:val="clear" w:color="auto" w:fill="auto"/>
            <w:tcMar>
              <w:top w:w="100" w:type="dxa"/>
              <w:left w:w="100" w:type="dxa"/>
              <w:bottom w:w="100" w:type="dxa"/>
              <w:right w:w="100" w:type="dxa"/>
            </w:tcMar>
          </w:tcPr>
          <w:p w14:paraId="3B542E4A" w14:textId="77777777" w:rsidR="00031C5C" w:rsidRDefault="00000000">
            <w:pPr>
              <w:widowControl w:val="0"/>
              <w:pBdr>
                <w:top w:val="nil"/>
                <w:left w:val="nil"/>
                <w:bottom w:val="nil"/>
                <w:right w:val="nil"/>
                <w:between w:val="nil"/>
              </w:pBdr>
              <w:spacing w:line="240" w:lineRule="auto"/>
            </w:pPr>
            <w:r>
              <w:t>87.2%</w:t>
            </w:r>
          </w:p>
        </w:tc>
        <w:tc>
          <w:tcPr>
            <w:tcW w:w="2340" w:type="dxa"/>
            <w:shd w:val="clear" w:color="auto" w:fill="auto"/>
            <w:tcMar>
              <w:top w:w="100" w:type="dxa"/>
              <w:left w:w="100" w:type="dxa"/>
              <w:bottom w:w="100" w:type="dxa"/>
              <w:right w:w="100" w:type="dxa"/>
            </w:tcMar>
          </w:tcPr>
          <w:p w14:paraId="2780A659" w14:textId="77777777" w:rsidR="00031C5C" w:rsidRDefault="00000000">
            <w:pPr>
              <w:widowControl w:val="0"/>
              <w:pBdr>
                <w:top w:val="nil"/>
                <w:left w:val="nil"/>
                <w:bottom w:val="nil"/>
                <w:right w:val="nil"/>
                <w:between w:val="nil"/>
              </w:pBdr>
              <w:spacing w:line="240" w:lineRule="auto"/>
            </w:pPr>
            <w:r>
              <w:t>KNN is very effective at identifying negatives</w:t>
            </w:r>
          </w:p>
        </w:tc>
      </w:tr>
      <w:tr w:rsidR="00031C5C" w14:paraId="318EDF8A" w14:textId="77777777">
        <w:tc>
          <w:tcPr>
            <w:tcW w:w="2340" w:type="dxa"/>
            <w:shd w:val="clear" w:color="auto" w:fill="auto"/>
            <w:tcMar>
              <w:top w:w="100" w:type="dxa"/>
              <w:left w:w="100" w:type="dxa"/>
              <w:bottom w:w="100" w:type="dxa"/>
              <w:right w:w="100" w:type="dxa"/>
            </w:tcMar>
          </w:tcPr>
          <w:p w14:paraId="2E94F7AD" w14:textId="77777777" w:rsidR="00031C5C" w:rsidRDefault="00000000">
            <w:pPr>
              <w:widowControl w:val="0"/>
              <w:pBdr>
                <w:top w:val="nil"/>
                <w:left w:val="nil"/>
                <w:bottom w:val="nil"/>
                <w:right w:val="nil"/>
                <w:between w:val="nil"/>
              </w:pBdr>
              <w:spacing w:line="240" w:lineRule="auto"/>
              <w:rPr>
                <w:b/>
              </w:rPr>
            </w:pPr>
            <w:r>
              <w:rPr>
                <w:b/>
              </w:rPr>
              <w:t>Precision</w:t>
            </w:r>
          </w:p>
        </w:tc>
        <w:tc>
          <w:tcPr>
            <w:tcW w:w="2340" w:type="dxa"/>
            <w:shd w:val="clear" w:color="auto" w:fill="auto"/>
            <w:tcMar>
              <w:top w:w="100" w:type="dxa"/>
              <w:left w:w="100" w:type="dxa"/>
              <w:bottom w:w="100" w:type="dxa"/>
              <w:right w:w="100" w:type="dxa"/>
            </w:tcMar>
          </w:tcPr>
          <w:p w14:paraId="23EE7434" w14:textId="77777777" w:rsidR="00031C5C" w:rsidRDefault="00000000">
            <w:pPr>
              <w:widowControl w:val="0"/>
              <w:pBdr>
                <w:top w:val="nil"/>
                <w:left w:val="nil"/>
                <w:bottom w:val="nil"/>
                <w:right w:val="nil"/>
                <w:between w:val="nil"/>
              </w:pBdr>
              <w:spacing w:line="240" w:lineRule="auto"/>
            </w:pPr>
            <w:r>
              <w:t>80%</w:t>
            </w:r>
          </w:p>
        </w:tc>
        <w:tc>
          <w:tcPr>
            <w:tcW w:w="2340" w:type="dxa"/>
            <w:shd w:val="clear" w:color="auto" w:fill="auto"/>
            <w:tcMar>
              <w:top w:w="100" w:type="dxa"/>
              <w:left w:w="100" w:type="dxa"/>
              <w:bottom w:w="100" w:type="dxa"/>
              <w:right w:w="100" w:type="dxa"/>
            </w:tcMar>
          </w:tcPr>
          <w:p w14:paraId="0DECA5E4" w14:textId="77777777" w:rsidR="00031C5C" w:rsidRDefault="00000000">
            <w:pPr>
              <w:widowControl w:val="0"/>
              <w:pBdr>
                <w:top w:val="nil"/>
                <w:left w:val="nil"/>
                <w:bottom w:val="nil"/>
                <w:right w:val="nil"/>
                <w:between w:val="nil"/>
              </w:pBdr>
              <w:spacing w:line="240" w:lineRule="auto"/>
            </w:pPr>
            <w:r>
              <w:t>79%</w:t>
            </w:r>
          </w:p>
        </w:tc>
        <w:tc>
          <w:tcPr>
            <w:tcW w:w="2340" w:type="dxa"/>
            <w:shd w:val="clear" w:color="auto" w:fill="auto"/>
            <w:tcMar>
              <w:top w:w="100" w:type="dxa"/>
              <w:left w:w="100" w:type="dxa"/>
              <w:bottom w:w="100" w:type="dxa"/>
              <w:right w:w="100" w:type="dxa"/>
            </w:tcMar>
          </w:tcPr>
          <w:p w14:paraId="4AA4DBBE" w14:textId="77777777" w:rsidR="00031C5C" w:rsidRDefault="00000000">
            <w:pPr>
              <w:widowControl w:val="0"/>
              <w:pBdr>
                <w:top w:val="nil"/>
                <w:left w:val="nil"/>
                <w:bottom w:val="nil"/>
                <w:right w:val="nil"/>
                <w:between w:val="nil"/>
              </w:pBdr>
              <w:spacing w:line="240" w:lineRule="auto"/>
            </w:pPr>
            <w:r>
              <w:t>KNN is slightly higher, when it predicts a positive, it is correct 80% of the time.</w:t>
            </w:r>
          </w:p>
        </w:tc>
      </w:tr>
      <w:tr w:rsidR="00031C5C" w14:paraId="09554082" w14:textId="77777777">
        <w:tc>
          <w:tcPr>
            <w:tcW w:w="2340" w:type="dxa"/>
            <w:shd w:val="clear" w:color="auto" w:fill="auto"/>
            <w:tcMar>
              <w:top w:w="100" w:type="dxa"/>
              <w:left w:w="100" w:type="dxa"/>
              <w:bottom w:w="100" w:type="dxa"/>
              <w:right w:w="100" w:type="dxa"/>
            </w:tcMar>
          </w:tcPr>
          <w:p w14:paraId="512290F7" w14:textId="77777777" w:rsidR="00031C5C" w:rsidRDefault="00000000">
            <w:pPr>
              <w:widowControl w:val="0"/>
              <w:pBdr>
                <w:top w:val="nil"/>
                <w:left w:val="nil"/>
                <w:bottom w:val="nil"/>
                <w:right w:val="nil"/>
                <w:between w:val="nil"/>
              </w:pBdr>
              <w:spacing w:line="240" w:lineRule="auto"/>
              <w:rPr>
                <w:b/>
              </w:rPr>
            </w:pPr>
            <w:r>
              <w:rPr>
                <w:b/>
              </w:rPr>
              <w:t>Recall</w:t>
            </w:r>
          </w:p>
        </w:tc>
        <w:tc>
          <w:tcPr>
            <w:tcW w:w="2340" w:type="dxa"/>
            <w:shd w:val="clear" w:color="auto" w:fill="auto"/>
            <w:tcMar>
              <w:top w:w="100" w:type="dxa"/>
              <w:left w:w="100" w:type="dxa"/>
              <w:bottom w:w="100" w:type="dxa"/>
              <w:right w:w="100" w:type="dxa"/>
            </w:tcMar>
          </w:tcPr>
          <w:p w14:paraId="362039C9" w14:textId="77777777" w:rsidR="00031C5C" w:rsidRDefault="00000000">
            <w:pPr>
              <w:widowControl w:val="0"/>
              <w:pBdr>
                <w:top w:val="nil"/>
                <w:left w:val="nil"/>
                <w:bottom w:val="nil"/>
                <w:right w:val="nil"/>
                <w:between w:val="nil"/>
              </w:pBdr>
              <w:spacing w:line="240" w:lineRule="auto"/>
            </w:pPr>
            <w:r>
              <w:t>63.8%</w:t>
            </w:r>
          </w:p>
        </w:tc>
        <w:tc>
          <w:tcPr>
            <w:tcW w:w="2340" w:type="dxa"/>
            <w:shd w:val="clear" w:color="auto" w:fill="auto"/>
            <w:tcMar>
              <w:top w:w="100" w:type="dxa"/>
              <w:left w:w="100" w:type="dxa"/>
              <w:bottom w:w="100" w:type="dxa"/>
              <w:right w:w="100" w:type="dxa"/>
            </w:tcMar>
          </w:tcPr>
          <w:p w14:paraId="0D5596A2" w14:textId="77777777" w:rsidR="00031C5C" w:rsidRDefault="00000000">
            <w:pPr>
              <w:widowControl w:val="0"/>
              <w:pBdr>
                <w:top w:val="nil"/>
                <w:left w:val="nil"/>
                <w:bottom w:val="nil"/>
                <w:right w:val="nil"/>
                <w:between w:val="nil"/>
              </w:pBdr>
              <w:spacing w:line="240" w:lineRule="auto"/>
            </w:pPr>
            <w:r>
              <w:t>74.4%</w:t>
            </w:r>
          </w:p>
        </w:tc>
        <w:tc>
          <w:tcPr>
            <w:tcW w:w="2340" w:type="dxa"/>
            <w:shd w:val="clear" w:color="auto" w:fill="auto"/>
            <w:tcMar>
              <w:top w:w="100" w:type="dxa"/>
              <w:left w:w="100" w:type="dxa"/>
              <w:bottom w:w="100" w:type="dxa"/>
              <w:right w:w="100" w:type="dxa"/>
            </w:tcMar>
          </w:tcPr>
          <w:p w14:paraId="27808AB0" w14:textId="77777777" w:rsidR="00031C5C" w:rsidRDefault="00000000">
            <w:pPr>
              <w:widowControl w:val="0"/>
              <w:pBdr>
                <w:top w:val="nil"/>
                <w:left w:val="nil"/>
                <w:bottom w:val="nil"/>
                <w:right w:val="nil"/>
                <w:between w:val="nil"/>
              </w:pBdr>
              <w:spacing w:line="240" w:lineRule="auto"/>
            </w:pPr>
            <w:r>
              <w:t>Aligns with sensitivity</w:t>
            </w:r>
          </w:p>
        </w:tc>
      </w:tr>
    </w:tbl>
    <w:p w14:paraId="2698620B" w14:textId="77777777" w:rsidR="00031C5C" w:rsidRDefault="00031C5C">
      <w:pPr>
        <w:rPr>
          <w:b/>
        </w:rPr>
      </w:pPr>
    </w:p>
    <w:p w14:paraId="3EF5F6EB" w14:textId="77777777" w:rsidR="00031C5C" w:rsidRDefault="00000000">
      <w:pPr>
        <w:spacing w:after="300"/>
      </w:pPr>
      <w:r>
        <w:t>With these metrics, the Random Forest model shows a superior performance in accuracy and recall, making it more reliable for predicting true positives—customers who will return. However, KNN shows a higher specificity, indicating it is better at minimizing false positives, a valuable trait if the cost of a false positive is high.</w:t>
      </w:r>
    </w:p>
    <w:p w14:paraId="7D0E74AD" w14:textId="77777777" w:rsidR="00031C5C" w:rsidRDefault="00000000">
      <w:pPr>
        <w:spacing w:before="300" w:after="300"/>
      </w:pPr>
      <w:r>
        <w:t>The lower sensitivity of the KNN model (63.8%) compared to the Random Forest (74.4%) suggests it may miss a significant number of potential return customers. This could be a drawback if the goal is to capture as many potential returnees as possible, even at the risk of some false positives.</w:t>
      </w:r>
    </w:p>
    <w:p w14:paraId="2E9F12DA" w14:textId="77777777" w:rsidR="00031C5C" w:rsidRDefault="00000000">
      <w:pPr>
        <w:spacing w:before="300" w:after="300"/>
        <w:rPr>
          <w:b/>
        </w:rPr>
      </w:pPr>
      <w:r>
        <w:t xml:space="preserve">On the other hand, the higher specificity of the KNN model (90%) means it performs well in avoiding false positives—identifying customers who are not likely to return. This could be </w:t>
      </w:r>
      <w:r>
        <w:lastRenderedPageBreak/>
        <w:t>particularly beneficial in a scenario where the business strategy prioritizes precision in targeting to conserve resources or in high-stakes environments where the cost of targeting wrong individuals is substantial.</w:t>
      </w:r>
    </w:p>
    <w:p w14:paraId="27A2EE5E" w14:textId="77777777" w:rsidR="00031C5C" w:rsidRDefault="00000000">
      <w:pPr>
        <w:rPr>
          <w:b/>
        </w:rPr>
      </w:pPr>
      <w:r>
        <w:rPr>
          <w:b/>
        </w:rPr>
        <w:t>Part IV (Recommendations):</w:t>
      </w:r>
    </w:p>
    <w:p w14:paraId="309F5654" w14:textId="77777777" w:rsidR="00031C5C" w:rsidRDefault="00031C5C">
      <w:pPr>
        <w:rPr>
          <w:b/>
        </w:rPr>
      </w:pPr>
    </w:p>
    <w:p w14:paraId="6BBFA79C" w14:textId="77777777" w:rsidR="00031C5C" w:rsidRDefault="00000000">
      <w:pPr>
        <w:spacing w:after="300"/>
      </w:pPr>
      <w:r>
        <w:t>Based on the variable importance plot from the Random Forest model, the below predictors are confirmed to be important in customer retention prediction:</w:t>
      </w:r>
    </w:p>
    <w:p w14:paraId="328DF65F" w14:textId="77777777" w:rsidR="00031C5C" w:rsidRDefault="00000000">
      <w:pPr>
        <w:numPr>
          <w:ilvl w:val="0"/>
          <w:numId w:val="3"/>
        </w:numPr>
      </w:pPr>
      <w:r>
        <w:rPr>
          <w:u w:val="single"/>
        </w:rPr>
        <w:t>Single Grade Trips</w:t>
      </w:r>
      <w:r>
        <w:t>: The '</w:t>
      </w:r>
      <w:proofErr w:type="spellStart"/>
      <w:r>
        <w:t>SingleGradeTripFlag</w:t>
      </w:r>
      <w:proofErr w:type="spellEnd"/>
      <w:r>
        <w:t>' appears to be the most important predictor of retention. This suggests that trips taken by a group comprising students from the same grade have a higher retention rate.</w:t>
      </w:r>
    </w:p>
    <w:p w14:paraId="0B31672B" w14:textId="77777777" w:rsidR="00031C5C" w:rsidRDefault="00031C5C">
      <w:pPr>
        <w:ind w:left="720"/>
      </w:pPr>
    </w:p>
    <w:p w14:paraId="014F8922" w14:textId="77777777" w:rsidR="00031C5C" w:rsidRDefault="00000000">
      <w:pPr>
        <w:ind w:left="720"/>
        <w:jc w:val="center"/>
      </w:pPr>
      <w:r>
        <w:rPr>
          <w:noProof/>
        </w:rPr>
        <w:drawing>
          <wp:inline distT="114300" distB="114300" distL="114300" distR="114300" wp14:anchorId="5071A943" wp14:editId="33774715">
            <wp:extent cx="4319588" cy="22359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319588" cy="2235940"/>
                    </a:xfrm>
                    <a:prstGeom prst="rect">
                      <a:avLst/>
                    </a:prstGeom>
                    <a:ln/>
                  </pic:spPr>
                </pic:pic>
              </a:graphicData>
            </a:graphic>
          </wp:inline>
        </w:drawing>
      </w:r>
    </w:p>
    <w:p w14:paraId="634C8CC8" w14:textId="77777777" w:rsidR="00031C5C" w:rsidRDefault="00031C5C">
      <w:pPr>
        <w:ind w:left="720"/>
      </w:pPr>
    </w:p>
    <w:p w14:paraId="0AC1ADAD" w14:textId="77777777" w:rsidR="00031C5C" w:rsidRDefault="00000000">
      <w:pPr>
        <w:ind w:left="740"/>
      </w:pPr>
      <w:r>
        <w:t>As confirmed by the above plot, the proportion of retained customers is higher for single grade trips. We recommend that the company focus on promoting single-grade trips more aggressively. It could also develop and tailor packages specifically for single grades, considering factors such as age-appropriate activities and curriculum alignment to make these trips more attractive to schools.</w:t>
      </w:r>
    </w:p>
    <w:p w14:paraId="43307CB2" w14:textId="77777777" w:rsidR="00031C5C" w:rsidRDefault="00031C5C">
      <w:pPr>
        <w:ind w:left="740"/>
      </w:pPr>
    </w:p>
    <w:p w14:paraId="362C9101" w14:textId="77777777" w:rsidR="00031C5C" w:rsidRDefault="00000000">
      <w:pPr>
        <w:numPr>
          <w:ilvl w:val="0"/>
          <w:numId w:val="2"/>
        </w:numPr>
      </w:pPr>
      <w:r>
        <w:rPr>
          <w:u w:val="single"/>
        </w:rPr>
        <w:t>Annual vs. Non-Annual Trips</w:t>
      </w:r>
      <w:r>
        <w:t>: '</w:t>
      </w:r>
      <w:proofErr w:type="spellStart"/>
      <w:r>
        <w:t>IsNonAnnual</w:t>
      </w:r>
      <w:proofErr w:type="spellEnd"/>
      <w:r>
        <w:t>' is also a significant predictor, which indicates whether if the group from this school typically skips a year in between programs affects retention.</w:t>
      </w:r>
    </w:p>
    <w:p w14:paraId="66C3B31F" w14:textId="77777777" w:rsidR="00031C5C" w:rsidRDefault="00031C5C">
      <w:pPr>
        <w:ind w:left="720"/>
      </w:pPr>
    </w:p>
    <w:p w14:paraId="7CBB8B58" w14:textId="77777777" w:rsidR="00031C5C" w:rsidRDefault="00000000">
      <w:pPr>
        <w:ind w:left="720"/>
        <w:jc w:val="center"/>
      </w:pPr>
      <w:r>
        <w:rPr>
          <w:noProof/>
        </w:rPr>
        <w:lastRenderedPageBreak/>
        <w:drawing>
          <wp:inline distT="114300" distB="114300" distL="114300" distR="114300" wp14:anchorId="01EEBF02" wp14:editId="3F22630E">
            <wp:extent cx="4310063" cy="2313896"/>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10063" cy="2313896"/>
                    </a:xfrm>
                    <a:prstGeom prst="rect">
                      <a:avLst/>
                    </a:prstGeom>
                    <a:ln/>
                  </pic:spPr>
                </pic:pic>
              </a:graphicData>
            </a:graphic>
          </wp:inline>
        </w:drawing>
      </w:r>
    </w:p>
    <w:p w14:paraId="41DD9C11" w14:textId="77777777" w:rsidR="00031C5C" w:rsidRDefault="00000000">
      <w:pPr>
        <w:ind w:left="720"/>
      </w:pPr>
      <w:r>
        <w:t>As confirmed by the plot above, the proportion of retained customers is lower for schools which skip a year. We recommend they strengthen relationships with schools that have annual trips, as these are likely to have higher retention rates. For schools organizing non-annual trips, the company could offer incentives or loyalty programs to encourage them to plan future trips.</w:t>
      </w:r>
    </w:p>
    <w:p w14:paraId="6DB8FDA2" w14:textId="77777777" w:rsidR="00031C5C" w:rsidRDefault="00031C5C">
      <w:pPr>
        <w:ind w:left="20"/>
      </w:pPr>
    </w:p>
    <w:p w14:paraId="6CE7184D" w14:textId="77777777" w:rsidR="00031C5C" w:rsidRDefault="00000000">
      <w:pPr>
        <w:numPr>
          <w:ilvl w:val="0"/>
          <w:numId w:val="1"/>
        </w:numPr>
      </w:pPr>
      <w:r>
        <w:rPr>
          <w:u w:val="single"/>
        </w:rPr>
        <w:t>New vs. Existing Customer Programs</w:t>
      </w:r>
      <w:r>
        <w:t>: The '</w:t>
      </w:r>
      <w:proofErr w:type="spellStart"/>
      <w:r>
        <w:t>SPRNewExisting</w:t>
      </w:r>
      <w:proofErr w:type="spellEnd"/>
      <w:r>
        <w:t>' variable suggests that the retention could be influenced by whether the customers are new or existing.</w:t>
      </w:r>
    </w:p>
    <w:p w14:paraId="789C23C0" w14:textId="77777777" w:rsidR="00031C5C" w:rsidRDefault="00000000">
      <w:pPr>
        <w:ind w:left="720"/>
        <w:jc w:val="center"/>
      </w:pPr>
      <w:r>
        <w:rPr>
          <w:noProof/>
        </w:rPr>
        <w:drawing>
          <wp:inline distT="114300" distB="114300" distL="114300" distR="114300" wp14:anchorId="253ED3D3" wp14:editId="765117EC">
            <wp:extent cx="4553860" cy="2445086"/>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553860" cy="2445086"/>
                    </a:xfrm>
                    <a:prstGeom prst="rect">
                      <a:avLst/>
                    </a:prstGeom>
                    <a:ln/>
                  </pic:spPr>
                </pic:pic>
              </a:graphicData>
            </a:graphic>
          </wp:inline>
        </w:drawing>
      </w:r>
    </w:p>
    <w:p w14:paraId="19147E9A" w14:textId="77777777" w:rsidR="00031C5C" w:rsidRDefault="00000000">
      <w:pPr>
        <w:ind w:left="740"/>
      </w:pPr>
      <w:r>
        <w:t>As confirmed by the above plot, the proportion of retained customers is higher for existing customers. We recommend the company design targeted marketing strategies for new and existing customers. For new customers, they could provide educational materials and support to ensure a successful first trip. For existing customers, they could consider offering loyalty discounts or perks for repeat bookings.</w:t>
      </w:r>
    </w:p>
    <w:p w14:paraId="4249AB8B" w14:textId="77777777" w:rsidR="00031C5C" w:rsidRDefault="00031C5C">
      <w:pPr>
        <w:ind w:left="740"/>
      </w:pPr>
    </w:p>
    <w:p w14:paraId="1F46C5EB" w14:textId="77777777" w:rsidR="00031C5C" w:rsidRDefault="00000000">
      <w:pPr>
        <w:numPr>
          <w:ilvl w:val="0"/>
          <w:numId w:val="7"/>
        </w:numPr>
      </w:pPr>
      <w:r>
        <w:rPr>
          <w:u w:val="single"/>
        </w:rPr>
        <w:t>Total Number of Pax (Passengers)</w:t>
      </w:r>
      <w:r>
        <w:t>: The '</w:t>
      </w:r>
      <w:proofErr w:type="spellStart"/>
      <w:r>
        <w:t>TotalPax</w:t>
      </w:r>
      <w:proofErr w:type="spellEnd"/>
      <w:r>
        <w:t>' variable implies that the number of passengers in a trip could influence the likelihood of retention.</w:t>
      </w:r>
    </w:p>
    <w:p w14:paraId="79239AB7" w14:textId="77777777" w:rsidR="00031C5C" w:rsidRDefault="00000000">
      <w:pPr>
        <w:ind w:left="720"/>
        <w:jc w:val="center"/>
      </w:pPr>
      <w:r>
        <w:rPr>
          <w:noProof/>
        </w:rPr>
        <w:lastRenderedPageBreak/>
        <w:drawing>
          <wp:inline distT="114300" distB="114300" distL="114300" distR="114300" wp14:anchorId="200FA382" wp14:editId="130085ED">
            <wp:extent cx="4573357" cy="2405063"/>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573357" cy="2405063"/>
                    </a:xfrm>
                    <a:prstGeom prst="rect">
                      <a:avLst/>
                    </a:prstGeom>
                    <a:ln/>
                  </pic:spPr>
                </pic:pic>
              </a:graphicData>
            </a:graphic>
          </wp:inline>
        </w:drawing>
      </w:r>
    </w:p>
    <w:p w14:paraId="65F35038" w14:textId="77777777" w:rsidR="00031C5C" w:rsidRDefault="00000000">
      <w:pPr>
        <w:ind w:left="720"/>
      </w:pPr>
      <w:r>
        <w:t xml:space="preserve">As confirmed by the above plot, the retained group shows a higher median for number of passengers. This confirms that higher participation leads to higher retention. We recommend that they investigate the optimal group size for high retention and develop offers that encourage organizers to reach or maintain this group size. </w:t>
      </w:r>
    </w:p>
    <w:p w14:paraId="42596A35" w14:textId="77777777" w:rsidR="00031C5C" w:rsidRDefault="00031C5C">
      <w:pPr>
        <w:ind w:left="20"/>
      </w:pPr>
    </w:p>
    <w:p w14:paraId="7B4C4260" w14:textId="77777777" w:rsidR="00031C5C" w:rsidRDefault="00000000">
      <w:pPr>
        <w:numPr>
          <w:ilvl w:val="0"/>
          <w:numId w:val="5"/>
        </w:numPr>
      </w:pPr>
      <w:r>
        <w:rPr>
          <w:u w:val="single"/>
        </w:rPr>
        <w:t>Payment Factors: The 'FPP' (Full Paying Participants)</w:t>
      </w:r>
      <w:r>
        <w:t xml:space="preserve"> variable is indicative of financial commitment to the trip.</w:t>
      </w:r>
    </w:p>
    <w:p w14:paraId="379B55E3" w14:textId="77777777" w:rsidR="00031C5C" w:rsidRDefault="00031C5C">
      <w:pPr>
        <w:ind w:left="720"/>
      </w:pPr>
    </w:p>
    <w:p w14:paraId="5D3AA66D" w14:textId="77777777" w:rsidR="00031C5C" w:rsidRDefault="00000000">
      <w:pPr>
        <w:ind w:left="720"/>
        <w:jc w:val="center"/>
      </w:pPr>
      <w:r>
        <w:rPr>
          <w:noProof/>
        </w:rPr>
        <w:drawing>
          <wp:inline distT="114300" distB="114300" distL="114300" distR="114300" wp14:anchorId="161E8475" wp14:editId="2BCC2830">
            <wp:extent cx="3948113" cy="2069011"/>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3948113" cy="2069011"/>
                    </a:xfrm>
                    <a:prstGeom prst="rect">
                      <a:avLst/>
                    </a:prstGeom>
                    <a:ln/>
                  </pic:spPr>
                </pic:pic>
              </a:graphicData>
            </a:graphic>
          </wp:inline>
        </w:drawing>
      </w:r>
    </w:p>
    <w:p w14:paraId="2E0F8FF2" w14:textId="77777777" w:rsidR="00031C5C" w:rsidRDefault="00031C5C">
      <w:pPr>
        <w:ind w:left="720"/>
      </w:pPr>
    </w:p>
    <w:p w14:paraId="2612036B" w14:textId="77777777" w:rsidR="00031C5C" w:rsidRDefault="00000000">
      <w:pPr>
        <w:ind w:left="740"/>
      </w:pPr>
      <w:r>
        <w:t>As confirmed by the above plot, the retained group shows a higher median for full paying participants. We recommend that they implement flexible payment plans or early bird discounts that might encourage full payments ahead of time. A higher full payment percentage might increase the commitment level of the participants and lead to higher retention.</w:t>
      </w:r>
    </w:p>
    <w:p w14:paraId="1C19E4CF" w14:textId="77777777" w:rsidR="00031C5C" w:rsidRDefault="00031C5C">
      <w:pPr>
        <w:ind w:left="20"/>
      </w:pPr>
    </w:p>
    <w:p w14:paraId="286B90DF" w14:textId="77777777" w:rsidR="00031C5C" w:rsidRDefault="00000000">
      <w:pPr>
        <w:numPr>
          <w:ilvl w:val="0"/>
          <w:numId w:val="4"/>
        </w:numPr>
      </w:pPr>
      <w:r>
        <w:rPr>
          <w:u w:val="single"/>
        </w:rPr>
        <w:t>Grade Level: '</w:t>
      </w:r>
      <w:proofErr w:type="spellStart"/>
      <w:r>
        <w:rPr>
          <w:u w:val="single"/>
        </w:rPr>
        <w:t>FromGrade</w:t>
      </w:r>
      <w:proofErr w:type="spellEnd"/>
      <w:r>
        <w:rPr>
          <w:u w:val="single"/>
        </w:rPr>
        <w:t xml:space="preserve">' </w:t>
      </w:r>
      <w:r>
        <w:t>has some importance, suggesting that the grades of customers participating in the trips play a role in retention.</w:t>
      </w:r>
    </w:p>
    <w:p w14:paraId="41A19347" w14:textId="77777777" w:rsidR="00031C5C" w:rsidRDefault="00031C5C">
      <w:pPr>
        <w:ind w:left="720"/>
      </w:pPr>
    </w:p>
    <w:p w14:paraId="6E9BE395" w14:textId="77777777" w:rsidR="00031C5C" w:rsidRDefault="00000000">
      <w:pPr>
        <w:ind w:left="720"/>
        <w:jc w:val="center"/>
      </w:pPr>
      <w:r>
        <w:rPr>
          <w:noProof/>
        </w:rPr>
        <w:lastRenderedPageBreak/>
        <w:drawing>
          <wp:inline distT="114300" distB="114300" distL="114300" distR="114300" wp14:anchorId="522E8F4E" wp14:editId="5F3C8351">
            <wp:extent cx="4756692" cy="250031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756692" cy="2500313"/>
                    </a:xfrm>
                    <a:prstGeom prst="rect">
                      <a:avLst/>
                    </a:prstGeom>
                    <a:ln/>
                  </pic:spPr>
                </pic:pic>
              </a:graphicData>
            </a:graphic>
          </wp:inline>
        </w:drawing>
      </w:r>
    </w:p>
    <w:p w14:paraId="6D76AE55" w14:textId="77777777" w:rsidR="00031C5C" w:rsidRDefault="00031C5C">
      <w:pPr>
        <w:ind w:left="720"/>
      </w:pPr>
    </w:p>
    <w:p w14:paraId="7D0ADF99" w14:textId="77777777" w:rsidR="00031C5C" w:rsidRDefault="00031C5C"/>
    <w:p w14:paraId="2530E001" w14:textId="77777777" w:rsidR="00031C5C" w:rsidRDefault="00000000">
      <w:pPr>
        <w:ind w:left="740"/>
      </w:pPr>
      <w:r>
        <w:t xml:space="preserve">As confirmed by the above plot, the retained group are from higher grade levels, the lowest grade of students on a trip from the retained group is 7.5. We recommend they tailor trips to students above the 7th </w:t>
      </w:r>
      <w:proofErr w:type="gramStart"/>
      <w:r>
        <w:t>grade, and</w:t>
      </w:r>
      <w:proofErr w:type="gramEnd"/>
      <w:r>
        <w:t xml:space="preserve"> consider the developmental and educational needs of these grades. Differentiating the trip offerings by grade can also help teachers and parents see the value in annual trips as part of their educational progression.</w:t>
      </w:r>
    </w:p>
    <w:p w14:paraId="5F0E3DBC" w14:textId="77777777" w:rsidR="00031C5C" w:rsidRDefault="00031C5C">
      <w:pPr>
        <w:ind w:left="20"/>
      </w:pPr>
    </w:p>
    <w:p w14:paraId="4063380D" w14:textId="77777777" w:rsidR="00031C5C" w:rsidRDefault="00000000">
      <w:pPr>
        <w:numPr>
          <w:ilvl w:val="0"/>
          <w:numId w:val="6"/>
        </w:numPr>
      </w:pPr>
      <w:r>
        <w:rPr>
          <w:u w:val="single"/>
        </w:rPr>
        <w:t>School Size and Engagement:</w:t>
      </w:r>
      <w:r>
        <w:t xml:space="preserve"> '</w:t>
      </w:r>
      <w:proofErr w:type="spellStart"/>
      <w:r>
        <w:t>TotalSchoolEnrollment</w:t>
      </w:r>
      <w:proofErr w:type="spellEnd"/>
      <w:r>
        <w:t>' is reflects the student population the school.</w:t>
      </w:r>
    </w:p>
    <w:p w14:paraId="396A33FF" w14:textId="77777777" w:rsidR="00031C5C" w:rsidRDefault="00031C5C">
      <w:pPr>
        <w:ind w:left="720"/>
      </w:pPr>
    </w:p>
    <w:p w14:paraId="3A599F58" w14:textId="77777777" w:rsidR="00031C5C" w:rsidRDefault="00000000">
      <w:pPr>
        <w:ind w:left="720"/>
        <w:jc w:val="center"/>
      </w:pPr>
      <w:r>
        <w:rPr>
          <w:noProof/>
        </w:rPr>
        <w:drawing>
          <wp:inline distT="114300" distB="114300" distL="114300" distR="114300" wp14:anchorId="2F86AE6B" wp14:editId="5CDDF93D">
            <wp:extent cx="4517080" cy="2367124"/>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517080" cy="2367124"/>
                    </a:xfrm>
                    <a:prstGeom prst="rect">
                      <a:avLst/>
                    </a:prstGeom>
                    <a:ln/>
                  </pic:spPr>
                </pic:pic>
              </a:graphicData>
            </a:graphic>
          </wp:inline>
        </w:drawing>
      </w:r>
    </w:p>
    <w:p w14:paraId="1B42C76A" w14:textId="77777777" w:rsidR="00031C5C" w:rsidRDefault="00031C5C">
      <w:pPr>
        <w:ind w:left="20"/>
      </w:pPr>
    </w:p>
    <w:p w14:paraId="6BE8FC2E" w14:textId="77777777" w:rsidR="00031C5C" w:rsidRDefault="00000000">
      <w:pPr>
        <w:ind w:left="720"/>
        <w:rPr>
          <w:b/>
          <w:sz w:val="24"/>
          <w:szCs w:val="24"/>
        </w:rPr>
      </w:pPr>
      <w:r>
        <w:t>As confirmed by the above plot, the retained group are from larger schools. We recommend they develop strategic partnerships with large schools to tap into a bigger customer base and work on programs that can be integrated into the schools' yearly activities.</w:t>
      </w:r>
    </w:p>
    <w:p w14:paraId="641F6646" w14:textId="77777777" w:rsidR="00031C5C" w:rsidRDefault="00031C5C">
      <w:pPr>
        <w:rPr>
          <w:b/>
        </w:rPr>
      </w:pPr>
    </w:p>
    <w:p w14:paraId="23A3651F" w14:textId="77777777" w:rsidR="00031C5C" w:rsidRDefault="00031C5C">
      <w:pPr>
        <w:rPr>
          <w:b/>
        </w:rPr>
      </w:pPr>
    </w:p>
    <w:p w14:paraId="4E6B19FF" w14:textId="77777777" w:rsidR="00031C5C" w:rsidRDefault="00000000">
      <w:pPr>
        <w:rPr>
          <w:b/>
        </w:rPr>
      </w:pPr>
      <w:r>
        <w:rPr>
          <w:b/>
        </w:rPr>
        <w:t>Appendix</w:t>
      </w:r>
    </w:p>
    <w:p w14:paraId="7DD12D44" w14:textId="77777777" w:rsidR="00031C5C" w:rsidRDefault="00031C5C"/>
    <w:p w14:paraId="5CC27D8A" w14:textId="77777777" w:rsidR="00031C5C" w:rsidRDefault="00000000">
      <w:pPr>
        <w:rPr>
          <w:i/>
        </w:rPr>
      </w:pPr>
      <w:r>
        <w:rPr>
          <w:i/>
        </w:rPr>
        <w:t>Random Forest Metrics:</w:t>
      </w:r>
    </w:p>
    <w:p w14:paraId="2C57104B" w14:textId="77777777" w:rsidR="00031C5C" w:rsidRDefault="00000000">
      <w:r>
        <w:rPr>
          <w:noProof/>
        </w:rPr>
        <w:drawing>
          <wp:inline distT="114300" distB="114300" distL="114300" distR="114300" wp14:anchorId="4AAF861B" wp14:editId="4AB897B2">
            <wp:extent cx="5943600" cy="14478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1447800"/>
                    </a:xfrm>
                    <a:prstGeom prst="rect">
                      <a:avLst/>
                    </a:prstGeom>
                    <a:ln/>
                  </pic:spPr>
                </pic:pic>
              </a:graphicData>
            </a:graphic>
          </wp:inline>
        </w:drawing>
      </w:r>
      <w:r>
        <w:rPr>
          <w:noProof/>
        </w:rPr>
        <w:drawing>
          <wp:inline distT="114300" distB="114300" distL="114300" distR="114300" wp14:anchorId="26A051FF" wp14:editId="6F765E4E">
            <wp:extent cx="3776663" cy="820683"/>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76663" cy="820683"/>
                    </a:xfrm>
                    <a:prstGeom prst="rect">
                      <a:avLst/>
                    </a:prstGeom>
                    <a:ln/>
                  </pic:spPr>
                </pic:pic>
              </a:graphicData>
            </a:graphic>
          </wp:inline>
        </w:drawing>
      </w:r>
    </w:p>
    <w:p w14:paraId="2318DC13" w14:textId="77777777" w:rsidR="00031C5C" w:rsidRDefault="00031C5C"/>
    <w:p w14:paraId="0BBF7BAE" w14:textId="77777777" w:rsidR="00031C5C" w:rsidRDefault="00031C5C"/>
    <w:p w14:paraId="4BF86D38" w14:textId="77777777" w:rsidR="00031C5C" w:rsidRDefault="00000000">
      <w:r>
        <w:rPr>
          <w:noProof/>
        </w:rPr>
        <w:drawing>
          <wp:inline distT="114300" distB="114300" distL="114300" distR="114300" wp14:anchorId="2B0CB8CB" wp14:editId="221A1126">
            <wp:extent cx="5362575" cy="390525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362575" cy="3905250"/>
                    </a:xfrm>
                    <a:prstGeom prst="rect">
                      <a:avLst/>
                    </a:prstGeom>
                    <a:ln/>
                  </pic:spPr>
                </pic:pic>
              </a:graphicData>
            </a:graphic>
          </wp:inline>
        </w:drawing>
      </w:r>
    </w:p>
    <w:p w14:paraId="1482E13A" w14:textId="77777777" w:rsidR="00031C5C" w:rsidRDefault="00000000">
      <w:pPr>
        <w:rPr>
          <w:i/>
        </w:rPr>
      </w:pPr>
      <w:r>
        <w:rPr>
          <w:i/>
        </w:rPr>
        <w:t>KNN Metrics:</w:t>
      </w:r>
    </w:p>
    <w:p w14:paraId="7C07266A" w14:textId="77777777" w:rsidR="00031C5C" w:rsidRDefault="00000000">
      <w:r>
        <w:rPr>
          <w:noProof/>
        </w:rPr>
        <w:lastRenderedPageBreak/>
        <w:drawing>
          <wp:inline distT="114300" distB="114300" distL="114300" distR="114300" wp14:anchorId="5D10AAA1" wp14:editId="636EDBCC">
            <wp:extent cx="2681288" cy="187530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2681288" cy="1875305"/>
                    </a:xfrm>
                    <a:prstGeom prst="rect">
                      <a:avLst/>
                    </a:prstGeom>
                    <a:ln/>
                  </pic:spPr>
                </pic:pic>
              </a:graphicData>
            </a:graphic>
          </wp:inline>
        </w:drawing>
      </w:r>
    </w:p>
    <w:p w14:paraId="3959A120" w14:textId="77777777" w:rsidR="00031C5C" w:rsidRDefault="00000000">
      <w:r>
        <w:rPr>
          <w:noProof/>
        </w:rPr>
        <w:drawing>
          <wp:inline distT="114300" distB="114300" distL="114300" distR="114300" wp14:anchorId="2EF2FDDF" wp14:editId="3B0228E8">
            <wp:extent cx="3548063" cy="155796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548063" cy="1557963"/>
                    </a:xfrm>
                    <a:prstGeom prst="rect">
                      <a:avLst/>
                    </a:prstGeom>
                    <a:ln/>
                  </pic:spPr>
                </pic:pic>
              </a:graphicData>
            </a:graphic>
          </wp:inline>
        </w:drawing>
      </w:r>
    </w:p>
    <w:p w14:paraId="3E8722C4" w14:textId="77777777" w:rsidR="00031C5C" w:rsidRDefault="00000000">
      <w:r>
        <w:rPr>
          <w:noProof/>
        </w:rPr>
        <w:drawing>
          <wp:inline distT="114300" distB="114300" distL="114300" distR="114300" wp14:anchorId="5CE81E67" wp14:editId="4FE33241">
            <wp:extent cx="3300413" cy="1560291"/>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300413" cy="1560291"/>
                    </a:xfrm>
                    <a:prstGeom prst="rect">
                      <a:avLst/>
                    </a:prstGeom>
                    <a:ln/>
                  </pic:spPr>
                </pic:pic>
              </a:graphicData>
            </a:graphic>
          </wp:inline>
        </w:drawing>
      </w:r>
    </w:p>
    <w:p w14:paraId="614D8062" w14:textId="77777777" w:rsidR="00031C5C" w:rsidRDefault="00000000">
      <w:r>
        <w:rPr>
          <w:noProof/>
        </w:rPr>
        <w:drawing>
          <wp:inline distT="114300" distB="114300" distL="114300" distR="114300" wp14:anchorId="5A0BC379" wp14:editId="1056ED53">
            <wp:extent cx="4357688" cy="2681654"/>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4357688" cy="2681654"/>
                    </a:xfrm>
                    <a:prstGeom prst="rect">
                      <a:avLst/>
                    </a:prstGeom>
                    <a:ln/>
                  </pic:spPr>
                </pic:pic>
              </a:graphicData>
            </a:graphic>
          </wp:inline>
        </w:drawing>
      </w:r>
    </w:p>
    <w:p w14:paraId="75431EDE" w14:textId="77777777" w:rsidR="00031C5C" w:rsidRDefault="00031C5C"/>
    <w:sectPr w:rsidR="00031C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678D"/>
    <w:multiLevelType w:val="multilevel"/>
    <w:tmpl w:val="D25C9EAA"/>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978584D"/>
    <w:multiLevelType w:val="multilevel"/>
    <w:tmpl w:val="B21458E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55309FA"/>
    <w:multiLevelType w:val="multilevel"/>
    <w:tmpl w:val="F616367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E297424"/>
    <w:multiLevelType w:val="multilevel"/>
    <w:tmpl w:val="941695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AE77EC8"/>
    <w:multiLevelType w:val="multilevel"/>
    <w:tmpl w:val="2B46A03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DD60116"/>
    <w:multiLevelType w:val="multilevel"/>
    <w:tmpl w:val="8BF6F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3929D9"/>
    <w:multiLevelType w:val="multilevel"/>
    <w:tmpl w:val="51D8338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53705844">
    <w:abstractNumId w:val="3"/>
  </w:num>
  <w:num w:numId="2" w16cid:durableId="1412582664">
    <w:abstractNumId w:val="2"/>
  </w:num>
  <w:num w:numId="3" w16cid:durableId="208344323">
    <w:abstractNumId w:val="5"/>
  </w:num>
  <w:num w:numId="4" w16cid:durableId="1511022356">
    <w:abstractNumId w:val="1"/>
  </w:num>
  <w:num w:numId="5" w16cid:durableId="292370623">
    <w:abstractNumId w:val="6"/>
  </w:num>
  <w:num w:numId="6" w16cid:durableId="37317096">
    <w:abstractNumId w:val="0"/>
  </w:num>
  <w:num w:numId="7" w16cid:durableId="468862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C5C"/>
    <w:rsid w:val="00031C5C"/>
    <w:rsid w:val="00EB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9A170"/>
  <w15:docId w15:val="{8598566D-30C5-DB49-AEE2-B4E86ED5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1917</Words>
  <Characters>10933</Characters>
  <Application>Microsoft Office Word</Application>
  <DocSecurity>0</DocSecurity>
  <Lines>91</Lines>
  <Paragraphs>25</Paragraphs>
  <ScaleCrop>false</ScaleCrop>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Profio</cp:lastModifiedBy>
  <cp:revision>2</cp:revision>
  <cp:lastPrinted>2024-04-22T10:13:00Z</cp:lastPrinted>
  <dcterms:created xsi:type="dcterms:W3CDTF">2024-04-22T10:13:00Z</dcterms:created>
  <dcterms:modified xsi:type="dcterms:W3CDTF">2024-04-22T10:13:00Z</dcterms:modified>
</cp:coreProperties>
</file>