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0"/>
        </w:rPr>
        <w:t>Universidade Federal do Amazonas · FGD921 Dendrologia Tropical</w:t>
        <w:br/>
        <w:t>Laboratório de Ecologia e Dendrologia Tropical (LEDT)</w:t>
      </w:r>
    </w:p>
    <w:p>
      <w:pPr>
        <w:jc w:val="center"/>
      </w:pPr>
      <w:r>
        <w:rPr>
          <w:b/>
          <w:color w:val="275317"/>
          <w:sz w:val="30"/>
        </w:rPr>
        <w:t xml:space="preserve">Calendário fenológico de </w:t>
      </w:r>
      <w:r>
        <w:rPr>
          <w:b/>
          <w:i/>
          <w:color w:val="275317"/>
          <w:sz w:val="30"/>
        </w:rPr>
        <w:t>Nome científico</w:t>
      </w:r>
      <w:r>
        <w:rPr>
          <w:b/>
          <w:color w:val="275317"/>
          <w:sz w:val="30"/>
        </w:rPr>
        <w:t xml:space="preserve"> a partir de registros de herbário</w:t>
      </w:r>
    </w:p>
    <w:p>
      <w:r>
        <w:rPr>
          <w:i/>
          <w:color w:val="808080"/>
          <w:sz w:val="20"/>
        </w:rPr>
        <w:t>Apague todos os textos cinza em itálico (são instruções) antes de entregar. Nome do arquivo: NomeSobrenome_especie.docx</w:t>
      </w:r>
    </w:p>
    <w:p>
      <w:pPr>
        <w:pStyle w:val="Heading1"/>
      </w:pPr>
      <w:r>
        <w:rPr>
          <w:color w:val="275317"/>
        </w:rPr>
        <w:t>1. Identificação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Nome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Matrícula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Espécie (nome científico)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Nome popular</w:t>
            </w:r>
          </w:p>
        </w:tc>
        <w:tc>
          <w:tcPr>
            <w:tcW w:type="dxa" w:w="4703"/>
          </w:tcPr>
          <w:p>
            <w:r/>
          </w:p>
        </w:tc>
      </w:tr>
    </w:tbl>
    <w:p>
      <w:pPr>
        <w:pStyle w:val="Heading1"/>
      </w:pPr>
      <w:r>
        <w:rPr>
          <w:color w:val="275317"/>
        </w:rPr>
        <w:t>2. Dados</w:t>
      </w:r>
    </w:p>
    <w:p>
      <w:r>
        <w:rPr>
          <w:i/>
          <w:color w:val="808080"/>
          <w:sz w:val="20"/>
        </w:rPr>
        <w:t>Quantos registros o dataset tem? Quantos têm mês de coleta? Quantos têm flor, fruto ou nenhuma informação? Que porcentagem foi útil? (veja o resumo no Console do R)</w:t>
      </w:r>
    </w:p>
    <w:p/>
    <w:p>
      <w:pPr>
        <w:pStyle w:val="Heading1"/>
      </w:pPr>
      <w:r>
        <w:rPr>
          <w:color w:val="275317"/>
        </w:rPr>
        <w:t>3. Resultados</w:t>
      </w:r>
    </w:p>
    <w:p>
      <w:r>
        <w:rPr>
          <w:i/>
          <w:color w:val="808080"/>
          <w:sz w:val="20"/>
        </w:rPr>
        <w:t>Tabela 1: cole aqui o conteúdo de tabela_calendario.csv.</w:t>
      </w:r>
    </w:p>
    <w:p>
      <w:r>
        <w:rPr>
          <w:b/>
        </w:rPr>
        <w:t xml:space="preserve">Tabela 1. </w:t>
      </w:r>
      <w:r>
        <w:t>Número de registros de herbário por mês: total, com flor e com fruto, e proporção de registros férteis.</w:t>
      </w:r>
    </w:p>
    <w:p/>
    <w:p>
      <w:r>
        <w:rPr>
          <w:i/>
          <w:color w:val="808080"/>
          <w:sz w:val="20"/>
        </w:rPr>
        <w:t>Tabela 2: cole aqui o conteúdo de estatistica_circular.csv.</w:t>
      </w:r>
    </w:p>
    <w:p>
      <w:r>
        <w:rPr>
          <w:b/>
        </w:rPr>
        <w:t xml:space="preserve">Tabela 2. </w:t>
      </w:r>
      <w:r>
        <w:t>Mês médio e concentração (r) da floração e da frutificação (estatística circular).</w:t>
      </w:r>
    </w:p>
    <w:p/>
    <w:p>
      <w:r>
        <w:rPr>
          <w:i/>
          <w:color w:val="808080"/>
          <w:sz w:val="20"/>
        </w:rPr>
        <w:t>Figura 1: insira figura1_barras.png.</w:t>
      </w:r>
    </w:p>
    <w:p>
      <w:r>
        <w:rPr>
          <w:b/>
        </w:rPr>
        <w:t xml:space="preserve">Figura 1. </w:t>
      </w:r>
      <w:r>
        <w:t>Calendário fenológico: número de registros com flor e com fruto em cada mês.</w:t>
      </w:r>
    </w:p>
    <w:p>
      <w:r>
        <w:rPr>
          <w:i/>
          <w:color w:val="808080"/>
          <w:sz w:val="20"/>
        </w:rPr>
        <w:t>Figura 2: insira figura2_circular.png.</w:t>
      </w:r>
    </w:p>
    <w:p>
      <w:r>
        <w:rPr>
          <w:b/>
        </w:rPr>
        <w:t xml:space="preserve">Figura 2. </w:t>
      </w:r>
      <w:r>
        <w:t>Calendário fenológico circular da floração e da frutificação.</w:t>
      </w:r>
    </w:p>
    <w:p>
      <w:pPr>
        <w:pStyle w:val="Heading1"/>
      </w:pPr>
      <w:r>
        <w:rPr>
          <w:color w:val="275317"/>
        </w:rPr>
        <w:t>4. Interpretação</w:t>
      </w:r>
    </w:p>
    <w:p>
      <w:r>
        <w:rPr>
          <w:i/>
          <w:color w:val="808080"/>
          <w:sz w:val="20"/>
        </w:rPr>
        <w:t>• Floração: em que meses a espécie floresce? Qual o mês médio e o r? Isso cai na estação seca (jun–out) ou chuvosa (dez–mai)?</w:t>
      </w:r>
    </w:p>
    <w:p>
      <w:r>
        <w:rPr>
          <w:i/>
          <w:color w:val="808080"/>
          <w:sz w:val="20"/>
        </w:rPr>
        <w:t>• Frutificação: em que meses frutifica? Quantos meses depois da floração?</w:t>
      </w:r>
    </w:p>
    <w:p>
      <w:r>
        <w:rPr>
          <w:i/>
          <w:color w:val="808080"/>
          <w:sz w:val="20"/>
        </w:rPr>
        <w:t>• Esforço de coleta: os picos acompanham só os meses com mais coletas? O que as proporções mostram?</w:t>
      </w:r>
    </w:p>
    <w:p>
      <w:r>
        <w:rPr>
          <w:i/>
          <w:color w:val="808080"/>
          <w:sz w:val="20"/>
        </w:rPr>
        <w:t>• Coleta de sementes: em que meses você iria a campo coletar sementes dessa espécie? Por quê?</w:t>
      </w:r>
    </w:p>
    <w:p>
      <w:r>
        <w:rPr>
          <w:i/>
          <w:color w:val="808080"/>
          <w:sz w:val="20"/>
        </w:rPr>
        <w:t>• Literatura: seus resultados concordam com o que se sabe da espécie (aula e Aleixo et al. 2023)?</w:t>
      </w:r>
    </w:p>
    <w:p>
      <w:r>
        <w:rPr>
          <w:i/>
          <w:color w:val="808080"/>
          <w:sz w:val="20"/>
        </w:rPr>
        <w:t>• Limitações: que vieses os dados de herbário e a busca por palavras-chave podem ter?</w:t>
      </w:r>
    </w:p>
    <w:p>
      <w:r>
        <w:t>Escreva aqui, em texto corrido...</w:t>
      </w:r>
    </w:p>
    <w:p>
      <w:pPr>
        <w:pStyle w:val="Heading1"/>
      </w:pPr>
      <w:r>
        <w:rPr>
          <w:color w:val="275317"/>
        </w:rPr>
        <w:t>5. Referências</w:t>
      </w:r>
    </w:p>
    <w:p>
      <w:r>
        <w:t>ALEIXO, I. F. et al. 2023. Fenologia: árvores da Amazônia. Manaus: Editora INPA.</w:t>
      </w:r>
    </w:p>
    <w:p>
      <w:r>
        <w:t>speciesLink. Rede speciesLink. CRIA. Disponível em: https://specieslink.net/. Acesso em: __/__/2026.</w:t>
      </w:r>
    </w:p>
    <w:p>
      <w:r>
        <w:rPr>
          <w:i/>
          <w:color w:val="808080"/>
          <w:sz w:val="20"/>
        </w:rPr>
        <w:t>Acrescente as outras referências que você usou.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