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KẾT QUẢ KIỂM THỬ HỆ THỐNG RAG CHATBOT</w:t>
      </w:r>
    </w:p>
    <w:p>
      <w:pPr>
        <w:jc w:val="center"/>
      </w:pPr>
      <w:r>
        <w:rPr>
          <w:i/>
        </w:rPr>
        <w:t>Theo Auepora Framework (2405.07437v2) — UIT CITD Chatbot</w:t>
      </w:r>
    </w:p>
    <w:p/>
    <w:p>
      <w:r>
        <w:rPr>
          <w:b/>
        </w:rPr>
        <w:t xml:space="preserve">Dataset: </w:t>
      </w:r>
      <w:r>
        <w:t xml:space="preserve">100 câu chuẩn + 11 câu robustness    </w:t>
      </w:r>
      <w:r>
        <w:rPr>
          <w:b/>
        </w:rPr>
        <w:t xml:space="preserve">Model: </w:t>
      </w:r>
      <w:r>
        <w:t xml:space="preserve">gemini-2.5-flash (judge) + BAAI/bge-m3 (embed) + bge-reranker-v2-m3    </w:t>
      </w:r>
      <w:r>
        <w:rPr>
          <w:b/>
        </w:rPr>
        <w:t xml:space="preserve">Ngày: </w:t>
      </w:r>
      <w:r>
        <w:t>02–04/06/2026</w:t>
      </w:r>
    </w:p>
    <w:p/>
    <w:p>
      <w:pPr>
        <w:shd w:val="clear" w:color="auto" w:fill="1F4E79"/>
      </w:pPr>
      <w:r>
        <w:rPr>
          <w:b/>
          <w:color w:val="FFFFFF"/>
          <w:sz w:val="24"/>
        </w:rPr>
        <w:t xml:space="preserve">  I. RETRIEVAL COMPONENT  </w:t>
      </w:r>
    </w:p>
    <w:p/>
    <w:p>
      <w:r>
        <w:rPr>
          <w:b/>
        </w:rPr>
        <w:t>1.1  Retrieval Relevance — đánh giá bằng LLM-as-Judge</w:t>
      </w:r>
    </w:p>
    <w:p>
      <w:r>
        <w:rPr>
          <w:i/>
        </w:rPr>
        <w:t>Đo mức độ liên quan của các đoạn văn bản được truy xuất so với câu hỏi.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Batch 1 (Q1–50)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Batch 2 (Q51–100)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Trung bình</w:t>
            </w:r>
          </w:p>
        </w:tc>
      </w:tr>
      <w:tr>
        <w:tc>
          <w:tcPr>
            <w:tcW w:type="dxa" w:w="242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Context Precision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0.940</w:t>
            </w:r>
          </w:p>
        </w:tc>
        <w:tc>
          <w:tcPr>
            <w:tcW w:type="dxa" w:w="2422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0.752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0.846</w:t>
            </w:r>
          </w:p>
        </w:tc>
      </w:tr>
      <w:tr>
        <w:tc>
          <w:tcPr>
            <w:tcW w:type="dxa" w:w="242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Context Recall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0.920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0.870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0.895</w:t>
            </w:r>
          </w:p>
        </w:tc>
      </w:tr>
    </w:tbl>
    <w:p/>
    <w:p>
      <w:r>
        <w:rPr>
          <w:b/>
        </w:rPr>
        <w:t>1.2  Retrieval Accuracy — rank-based metrics (MAP, MRR, Hit@K)</w:t>
      </w:r>
    </w:p>
    <w:p>
      <w:r>
        <w:rPr>
          <w:i/>
        </w:rPr>
        <w:t>Đo độ chính xác vị trí xếp hạng của các chunk liên quan trong kết quả truy xuất.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Batch 1 (Q1–50)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Batch 2 (Q51–100)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Trung bình</w:t>
            </w:r>
          </w:p>
        </w:tc>
      </w:tr>
      <w:tr>
        <w:tc>
          <w:tcPr>
            <w:tcW w:type="dxa" w:w="242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MAP@10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0.926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0.903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0.915</w:t>
            </w:r>
          </w:p>
        </w:tc>
      </w:tr>
      <w:tr>
        <w:tc>
          <w:tcPr>
            <w:tcW w:type="dxa" w:w="242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MRR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0.990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0.990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0.990</w:t>
            </w:r>
          </w:p>
        </w:tc>
      </w:tr>
      <w:tr>
        <w:tc>
          <w:tcPr>
            <w:tcW w:type="dxa" w:w="242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Hit@10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2422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1.000</w:t>
            </w:r>
          </w:p>
        </w:tc>
      </w:tr>
    </w:tbl>
    <w:p/>
    <w:p>
      <w:pPr>
        <w:shd w:val="clear" w:color="auto" w:fill="375623"/>
      </w:pPr>
      <w:r>
        <w:rPr>
          <w:b/>
          <w:color w:val="FFFFFF"/>
          <w:sz w:val="24"/>
        </w:rPr>
        <w:t xml:space="preserve">  II. GENERATION COMPONENT  </w:t>
      </w:r>
    </w:p>
    <w:p/>
    <w:p>
      <w:r>
        <w:rPr>
          <w:b/>
        </w:rPr>
        <w:t>Đánh giá chất lượng câu trả lời của LLM dựa trên 3 chiều: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938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</w:rPr>
              <w:t>Ý nghĩa (Auepora)</w:t>
            </w:r>
          </w:p>
        </w:tc>
        <w:tc>
          <w:tcPr>
            <w:tcW w:type="dxa" w:w="1938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</w:rPr>
              <w:t>Batch 1</w:t>
            </w:r>
          </w:p>
        </w:tc>
        <w:tc>
          <w:tcPr>
            <w:tcW w:type="dxa" w:w="1938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</w:rPr>
              <w:t>Batch 2</w:t>
            </w:r>
          </w:p>
        </w:tc>
        <w:tc>
          <w:tcPr>
            <w:tcW w:type="dxa" w:w="1938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</w:rPr>
              <w:t>TB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</w:rPr>
              <w:t>Answer Relevancy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Response ↔ Query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0.730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0.760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0.745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</w:rPr>
              <w:t>Faithfulness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Response ↔ Relevant Docs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0.730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0.730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0.730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</w:rPr>
              <w:t>Correctness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Response ↔ Ground Truth</w:t>
            </w:r>
          </w:p>
        </w:tc>
        <w:tc>
          <w:tcPr>
            <w:tcW w:type="dxa" w:w="1938"/>
            <w:shd w:val="clear" w:color="auto" w:fill="FFC7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0.580</w:t>
            </w:r>
          </w:p>
        </w:tc>
        <w:tc>
          <w:tcPr>
            <w:tcW w:type="dxa" w:w="1938"/>
            <w:shd w:val="clear" w:color="auto" w:fill="FFC7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0.590</w:t>
            </w:r>
          </w:p>
        </w:tc>
        <w:tc>
          <w:tcPr>
            <w:tcW w:type="dxa" w:w="1938"/>
            <w:shd w:val="clear" w:color="auto" w:fill="FFC7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0.585</w:t>
            </w:r>
          </w:p>
        </w:tc>
      </w:tr>
    </w:tbl>
    <w:p/>
    <w:p>
      <w:pPr>
        <w:shd w:val="clear" w:color="auto" w:fill="7030A0"/>
      </w:pPr>
      <w:r>
        <w:rPr>
          <w:b/>
          <w:color w:val="FFFFFF"/>
          <w:sz w:val="24"/>
        </w:rPr>
        <w:t xml:space="preserve">  III. ADDITIONAL REQUIREMENTS  </w:t>
      </w:r>
    </w:p>
    <w:p/>
    <w:p>
      <w:r>
        <w:rPr>
          <w:b/>
        </w:rPr>
        <w:t>3.1  Robustness — 11 câu (5 noise + 6 negative out-of-domain)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23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23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</w:rPr>
              <w:t>Noise Robustness</w:t>
            </w:r>
          </w:p>
        </w:tc>
        <w:tc>
          <w:tcPr>
            <w:tcW w:type="dxa" w:w="3230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Câu trả lời đúng khi context bị nhiễu</w:t>
            </w:r>
          </w:p>
        </w:tc>
      </w:tr>
      <w:tr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</w:rPr>
              <w:t>Negative Rejection</w:t>
            </w:r>
          </w:p>
        </w:tc>
        <w:tc>
          <w:tcPr>
            <w:tcW w:type="dxa" w:w="3230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Từ chối 100% câu ngoài domain</w:t>
            </w:r>
          </w:p>
        </w:tc>
      </w:tr>
    </w:tbl>
    <w:p/>
    <w:p>
      <w:r>
        <w:rPr>
          <w:b/>
        </w:rPr>
        <w:t>3.2  Latency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323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</w:rPr>
              <w:t>Batch 1 (Q1–50)</w:t>
            </w:r>
          </w:p>
        </w:tc>
        <w:tc>
          <w:tcPr>
            <w:tcW w:type="dxa" w:w="323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</w:rPr>
              <w:t>Batch 2 (Q51–100)</w:t>
            </w:r>
          </w:p>
        </w:tc>
      </w:tr>
      <w:tr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Trung bình</w:t>
            </w:r>
          </w:p>
        </w:tc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403.7s</w:t>
            </w:r>
          </w:p>
        </w:tc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130.6s</w:t>
            </w:r>
          </w:p>
        </w:tc>
      </w:tr>
      <w:tr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P50</w:t>
            </w:r>
          </w:p>
        </w:tc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416.6s</w:t>
            </w:r>
          </w:p>
        </w:tc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130.1s</w:t>
            </w:r>
          </w:p>
        </w:tc>
      </w:tr>
      <w:tr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P90</w:t>
            </w:r>
          </w:p>
        </w:tc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445.5s</w:t>
            </w:r>
          </w:p>
        </w:tc>
        <w:tc>
          <w:tcPr>
            <w:tcW w:type="dxa" w:w="323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152.2s</w:t>
            </w:r>
          </w:p>
        </w:tc>
      </w:tr>
    </w:tbl>
    <w:p/>
    <w:p>
      <w:pPr>
        <w:shd w:val="clear" w:color="auto" w:fill="C55A11"/>
      </w:pPr>
      <w:r>
        <w:rPr>
          <w:b/>
          <w:color w:val="FFFFFF"/>
          <w:sz w:val="24"/>
        </w:rPr>
        <w:t xml:space="preserve">  IV. TỔNG KẾT 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1938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938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</w:rPr>
              <w:t>Batch 1</w:t>
            </w:r>
          </w:p>
        </w:tc>
        <w:tc>
          <w:tcPr>
            <w:tcW w:type="dxa" w:w="1938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</w:rPr>
              <w:t>Batch 2</w:t>
            </w:r>
          </w:p>
        </w:tc>
        <w:tc>
          <w:tcPr>
            <w:tcW w:type="dxa" w:w="1938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Retrieval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Context Precision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0.940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0.752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✅ Tốt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Retrieval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Context Recall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0.920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0.870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✅ Tốt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Retrieval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MAP@10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0.926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0.903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✅ Tốt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Retrieval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MRR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0.990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0.990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✅ Tốt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Retrieval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Hit@10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✅ Tốt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Generation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Answer Relevancy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0.730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0.760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⚠️ Khá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Generation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Faithfulness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0.730</w:t>
            </w:r>
          </w:p>
        </w:tc>
        <w:tc>
          <w:tcPr>
            <w:tcW w:type="dxa" w:w="1938"/>
            <w:shd w:val="clear" w:color="auto" w:fill="FFEB9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0.730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⚠️ Khá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Generation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Correctness</w:t>
            </w:r>
          </w:p>
        </w:tc>
        <w:tc>
          <w:tcPr>
            <w:tcW w:type="dxa" w:w="1938"/>
            <w:shd w:val="clear" w:color="auto" w:fill="FFC7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0.580</w:t>
            </w:r>
          </w:p>
        </w:tc>
        <w:tc>
          <w:tcPr>
            <w:tcW w:type="dxa" w:w="1938"/>
            <w:shd w:val="clear" w:color="auto" w:fill="FFC7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0.590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⚠️ Khá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Robustness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Noise Robustness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✅ Tốt</w:t>
            </w:r>
          </w:p>
        </w:tc>
      </w:tr>
      <w:tr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Robustness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t>Negative Rejection</w:t>
            </w:r>
          </w:p>
        </w:tc>
        <w:tc>
          <w:tcPr>
            <w:tcW w:type="dxa" w:w="1938"/>
            <w:shd w:val="clear" w:color="auto" w:fill="C6EFC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93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t>✅ Tốt</w:t>
            </w:r>
          </w:p>
        </w:tc>
      </w:tr>
    </w:tbl>
    <w:p/>
    <w:p>
      <w:pPr>
        <w:jc w:val="center"/>
      </w:pPr>
      <w:r>
        <w:rPr>
          <w:i/>
          <w:sz w:val="18"/>
        </w:rPr>
        <w:t>Tham chiếu: Yu et al. (2024) — Evaluation of RAG: A Survey (arXiv:2405.07437v2)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