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D64" w:rsidRDefault="009F4D09" w:rsidP="00041DB7">
      <w:pPr>
        <w:pStyle w:val="Title"/>
        <w:jc w:val="center"/>
      </w:pP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Tạo</w:t>
      </w:r>
      <w:proofErr w:type="spellEnd"/>
      <w:r w:rsidR="000B21D1">
        <w:t xml:space="preserve">, </w:t>
      </w:r>
      <w:proofErr w:type="spellStart"/>
      <w:r w:rsidR="000B21D1">
        <w:t>Doi</w:t>
      </w:r>
      <w:proofErr w:type="spellEnd"/>
      <w:r w:rsidR="000B21D1">
        <w:t xml:space="preserve"> Can office</w:t>
      </w:r>
    </w:p>
    <w:p w:rsidR="00E379D4" w:rsidRPr="007D2303" w:rsidRDefault="00E379D4" w:rsidP="00E379D4">
      <w:pPr>
        <w:rPr>
          <w:b/>
          <w:sz w:val="30"/>
          <w:u w:val="single"/>
        </w:rPr>
      </w:pPr>
      <w:r w:rsidRPr="007D2303">
        <w:rPr>
          <w:b/>
          <w:sz w:val="30"/>
          <w:u w:val="single"/>
        </w:rPr>
        <w:t>Time zone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170"/>
        <w:gridCol w:w="1985"/>
        <w:gridCol w:w="1842"/>
        <w:gridCol w:w="2664"/>
      </w:tblGrid>
      <w:tr w:rsidR="00E379D4" w:rsidTr="000370DD">
        <w:tc>
          <w:tcPr>
            <w:tcW w:w="1915" w:type="dxa"/>
            <w:vMerge w:val="restart"/>
            <w:shd w:val="clear" w:color="auto" w:fill="F2DBDB" w:themeFill="accent2" w:themeFillTint="33"/>
            <w:vAlign w:val="center"/>
          </w:tcPr>
          <w:p w:rsidR="00E379D4" w:rsidRPr="00944CC4" w:rsidRDefault="00E379D4" w:rsidP="000370DD">
            <w:pPr>
              <w:jc w:val="center"/>
              <w:rPr>
                <w:b/>
              </w:rPr>
            </w:pPr>
            <w:r w:rsidRPr="00944CC4">
              <w:rPr>
                <w:b/>
                <w:sz w:val="30"/>
              </w:rPr>
              <w:t>Access Time</w:t>
            </w:r>
          </w:p>
        </w:tc>
        <w:tc>
          <w:tcPr>
            <w:tcW w:w="1170" w:type="dxa"/>
            <w:shd w:val="clear" w:color="auto" w:fill="4F81BD" w:themeFill="accent1"/>
          </w:tcPr>
          <w:p w:rsidR="00E379D4" w:rsidRPr="00944CC4" w:rsidRDefault="00E379D4" w:rsidP="000370DD">
            <w:pPr>
              <w:jc w:val="center"/>
              <w:rPr>
                <w:b/>
              </w:rPr>
            </w:pPr>
            <w:r w:rsidRPr="00944CC4">
              <w:rPr>
                <w:b/>
              </w:rPr>
              <w:t>Zone</w:t>
            </w:r>
          </w:p>
        </w:tc>
        <w:tc>
          <w:tcPr>
            <w:tcW w:w="1985" w:type="dxa"/>
            <w:shd w:val="clear" w:color="auto" w:fill="4F81BD" w:themeFill="accent1"/>
          </w:tcPr>
          <w:p w:rsidR="00E379D4" w:rsidRPr="00944CC4" w:rsidRDefault="00E379D4" w:rsidP="000370DD">
            <w:pPr>
              <w:jc w:val="center"/>
              <w:rPr>
                <w:b/>
              </w:rPr>
            </w:pPr>
            <w:r w:rsidRPr="00944CC4">
              <w:rPr>
                <w:b/>
              </w:rPr>
              <w:t>Date</w:t>
            </w:r>
          </w:p>
        </w:tc>
        <w:tc>
          <w:tcPr>
            <w:tcW w:w="1842" w:type="dxa"/>
            <w:shd w:val="clear" w:color="auto" w:fill="4F81BD" w:themeFill="accent1"/>
          </w:tcPr>
          <w:p w:rsidR="00E379D4" w:rsidRPr="00944CC4" w:rsidRDefault="00E379D4" w:rsidP="000370DD">
            <w:pPr>
              <w:jc w:val="center"/>
              <w:rPr>
                <w:b/>
              </w:rPr>
            </w:pPr>
            <w:r w:rsidRPr="00944CC4">
              <w:rPr>
                <w:b/>
              </w:rPr>
              <w:t>Time</w:t>
            </w:r>
          </w:p>
        </w:tc>
        <w:tc>
          <w:tcPr>
            <w:tcW w:w="2664" w:type="dxa"/>
            <w:shd w:val="clear" w:color="auto" w:fill="4F81BD" w:themeFill="accent1"/>
          </w:tcPr>
          <w:p w:rsidR="00E379D4" w:rsidRPr="00944CC4" w:rsidRDefault="00E379D4" w:rsidP="000370DD">
            <w:pPr>
              <w:jc w:val="center"/>
              <w:rPr>
                <w:b/>
              </w:rPr>
            </w:pPr>
            <w:r w:rsidRPr="00944CC4">
              <w:rPr>
                <w:b/>
              </w:rPr>
              <w:t>Note</w:t>
            </w:r>
          </w:p>
        </w:tc>
      </w:tr>
      <w:tr w:rsidR="00E379D4" w:rsidTr="000370DD">
        <w:tc>
          <w:tcPr>
            <w:tcW w:w="1915" w:type="dxa"/>
            <w:vMerge/>
            <w:shd w:val="clear" w:color="auto" w:fill="F2DBDB" w:themeFill="accent2" w:themeFillTint="33"/>
          </w:tcPr>
          <w:p w:rsidR="00E379D4" w:rsidRDefault="00E379D4" w:rsidP="000370DD"/>
        </w:tc>
        <w:tc>
          <w:tcPr>
            <w:tcW w:w="1170" w:type="dxa"/>
          </w:tcPr>
          <w:p w:rsidR="00E379D4" w:rsidRDefault="00E379D4" w:rsidP="000370DD">
            <w:r>
              <w:t>Zone 1</w:t>
            </w:r>
          </w:p>
        </w:tc>
        <w:tc>
          <w:tcPr>
            <w:tcW w:w="1985" w:type="dxa"/>
          </w:tcPr>
          <w:p w:rsidR="00E379D4" w:rsidRDefault="00E379D4" w:rsidP="000370DD">
            <w:r>
              <w:t>Mon – Sun</w:t>
            </w:r>
          </w:p>
        </w:tc>
        <w:tc>
          <w:tcPr>
            <w:tcW w:w="1842" w:type="dxa"/>
          </w:tcPr>
          <w:p w:rsidR="00E379D4" w:rsidRDefault="00E379D4" w:rsidP="000370DD">
            <w:r>
              <w:t>24/24</w:t>
            </w:r>
          </w:p>
        </w:tc>
        <w:tc>
          <w:tcPr>
            <w:tcW w:w="2664" w:type="dxa"/>
          </w:tcPr>
          <w:p w:rsidR="00E379D4" w:rsidRDefault="00E379D4" w:rsidP="000370DD">
            <w:r>
              <w:t>Approved by GD/ Authorized Delegate</w:t>
            </w:r>
          </w:p>
        </w:tc>
      </w:tr>
      <w:tr w:rsidR="00E379D4" w:rsidTr="000370DD">
        <w:tc>
          <w:tcPr>
            <w:tcW w:w="1915" w:type="dxa"/>
            <w:vMerge/>
            <w:shd w:val="clear" w:color="auto" w:fill="F2DBDB" w:themeFill="accent2" w:themeFillTint="33"/>
          </w:tcPr>
          <w:p w:rsidR="00E379D4" w:rsidRDefault="00E379D4" w:rsidP="000370DD"/>
        </w:tc>
        <w:tc>
          <w:tcPr>
            <w:tcW w:w="1170" w:type="dxa"/>
          </w:tcPr>
          <w:p w:rsidR="00E379D4" w:rsidRDefault="00E379D4" w:rsidP="000370DD">
            <w:r>
              <w:t>Zone 2</w:t>
            </w:r>
          </w:p>
        </w:tc>
        <w:tc>
          <w:tcPr>
            <w:tcW w:w="1985" w:type="dxa"/>
          </w:tcPr>
          <w:p w:rsidR="00E379D4" w:rsidRDefault="00E379D4" w:rsidP="000370DD">
            <w:r>
              <w:t>Mon – Fri</w:t>
            </w:r>
          </w:p>
        </w:tc>
        <w:tc>
          <w:tcPr>
            <w:tcW w:w="1842" w:type="dxa"/>
          </w:tcPr>
          <w:p w:rsidR="00E379D4" w:rsidRDefault="00E379D4" w:rsidP="000370DD">
            <w:r>
              <w:t>7AM – 7PM</w:t>
            </w:r>
          </w:p>
        </w:tc>
        <w:tc>
          <w:tcPr>
            <w:tcW w:w="2664" w:type="dxa"/>
          </w:tcPr>
          <w:p w:rsidR="00E379D4" w:rsidRDefault="00E379D4" w:rsidP="000370DD">
            <w:r>
              <w:t xml:space="preserve">Approved by </w:t>
            </w:r>
            <w:proofErr w:type="spellStart"/>
            <w:r>
              <w:t>Dept</w:t>
            </w:r>
            <w:proofErr w:type="spellEnd"/>
            <w:r>
              <w:t xml:space="preserve"> Head/ Manager</w:t>
            </w:r>
          </w:p>
        </w:tc>
      </w:tr>
      <w:tr w:rsidR="00E379D4" w:rsidTr="000370DD">
        <w:tc>
          <w:tcPr>
            <w:tcW w:w="1915" w:type="dxa"/>
            <w:vMerge/>
            <w:shd w:val="clear" w:color="auto" w:fill="F2DBDB" w:themeFill="accent2" w:themeFillTint="33"/>
          </w:tcPr>
          <w:p w:rsidR="00E379D4" w:rsidRDefault="00E379D4" w:rsidP="000370DD"/>
        </w:tc>
        <w:tc>
          <w:tcPr>
            <w:tcW w:w="1170" w:type="dxa"/>
          </w:tcPr>
          <w:p w:rsidR="00E379D4" w:rsidRDefault="00E379D4" w:rsidP="000370DD">
            <w:r>
              <w:t>Zone 3</w:t>
            </w:r>
          </w:p>
        </w:tc>
        <w:tc>
          <w:tcPr>
            <w:tcW w:w="1985" w:type="dxa"/>
          </w:tcPr>
          <w:p w:rsidR="00E379D4" w:rsidRDefault="00E379D4" w:rsidP="000370DD">
            <w:r>
              <w:t>Mon – Fri</w:t>
            </w:r>
          </w:p>
          <w:p w:rsidR="00E379D4" w:rsidRDefault="00E379D4" w:rsidP="000370DD">
            <w:r>
              <w:t>Sat</w:t>
            </w:r>
          </w:p>
        </w:tc>
        <w:tc>
          <w:tcPr>
            <w:tcW w:w="1842" w:type="dxa"/>
          </w:tcPr>
          <w:p w:rsidR="00E379D4" w:rsidRDefault="00E379D4" w:rsidP="000370DD">
            <w:r>
              <w:t>7AM – 9PM</w:t>
            </w:r>
          </w:p>
          <w:p w:rsidR="00E379D4" w:rsidRDefault="00E379D4" w:rsidP="000370DD">
            <w:r>
              <w:t>7:45AM – 6PM</w:t>
            </w:r>
          </w:p>
        </w:tc>
        <w:tc>
          <w:tcPr>
            <w:tcW w:w="2664" w:type="dxa"/>
          </w:tcPr>
          <w:p w:rsidR="00E379D4" w:rsidRDefault="00E379D4" w:rsidP="000370DD">
            <w:r>
              <w:t xml:space="preserve">Approved by </w:t>
            </w:r>
            <w:proofErr w:type="spellStart"/>
            <w:r>
              <w:t>Dept</w:t>
            </w:r>
            <w:proofErr w:type="spellEnd"/>
            <w:r>
              <w:t xml:space="preserve"> Head/ Manger</w:t>
            </w:r>
          </w:p>
        </w:tc>
      </w:tr>
      <w:tr w:rsidR="00E379D4" w:rsidTr="000370DD">
        <w:tc>
          <w:tcPr>
            <w:tcW w:w="1915" w:type="dxa"/>
            <w:vMerge/>
            <w:shd w:val="clear" w:color="auto" w:fill="F2DBDB" w:themeFill="accent2" w:themeFillTint="33"/>
          </w:tcPr>
          <w:p w:rsidR="00E379D4" w:rsidRDefault="00E379D4" w:rsidP="000370DD"/>
        </w:tc>
        <w:tc>
          <w:tcPr>
            <w:tcW w:w="1170" w:type="dxa"/>
          </w:tcPr>
          <w:p w:rsidR="00E379D4" w:rsidRDefault="00E379D4" w:rsidP="000370DD">
            <w:r>
              <w:t>Zone 4</w:t>
            </w:r>
          </w:p>
        </w:tc>
        <w:tc>
          <w:tcPr>
            <w:tcW w:w="1985" w:type="dxa"/>
          </w:tcPr>
          <w:p w:rsidR="00E379D4" w:rsidRDefault="00E379D4" w:rsidP="000370DD">
            <w:r>
              <w:t>Mon – Sat</w:t>
            </w:r>
          </w:p>
        </w:tc>
        <w:tc>
          <w:tcPr>
            <w:tcW w:w="1842" w:type="dxa"/>
          </w:tcPr>
          <w:p w:rsidR="00E379D4" w:rsidRDefault="00E379D4" w:rsidP="000370DD">
            <w:r>
              <w:t>7AM – 11PM</w:t>
            </w:r>
          </w:p>
        </w:tc>
        <w:tc>
          <w:tcPr>
            <w:tcW w:w="2664" w:type="dxa"/>
          </w:tcPr>
          <w:p w:rsidR="00E379D4" w:rsidRDefault="00E379D4" w:rsidP="000370DD">
            <w:r>
              <w:t xml:space="preserve">Approved by </w:t>
            </w:r>
            <w:proofErr w:type="spellStart"/>
            <w:r>
              <w:t>Dept</w:t>
            </w:r>
            <w:proofErr w:type="spellEnd"/>
            <w:r>
              <w:t xml:space="preserve"> Head/ Manger</w:t>
            </w:r>
          </w:p>
        </w:tc>
      </w:tr>
      <w:tr w:rsidR="00E379D4" w:rsidTr="000370DD">
        <w:tc>
          <w:tcPr>
            <w:tcW w:w="1915" w:type="dxa"/>
            <w:vMerge/>
            <w:shd w:val="clear" w:color="auto" w:fill="F2DBDB" w:themeFill="accent2" w:themeFillTint="33"/>
          </w:tcPr>
          <w:p w:rsidR="00E379D4" w:rsidRDefault="00E379D4" w:rsidP="000370DD"/>
        </w:tc>
        <w:tc>
          <w:tcPr>
            <w:tcW w:w="1170" w:type="dxa"/>
          </w:tcPr>
          <w:p w:rsidR="00E379D4" w:rsidRDefault="00E379D4" w:rsidP="000370DD">
            <w:r>
              <w:t>Zone 5</w:t>
            </w:r>
          </w:p>
        </w:tc>
        <w:tc>
          <w:tcPr>
            <w:tcW w:w="1985" w:type="dxa"/>
          </w:tcPr>
          <w:p w:rsidR="00E379D4" w:rsidRDefault="00E379D4" w:rsidP="000370DD">
            <w:r>
              <w:t>Sunday</w:t>
            </w:r>
          </w:p>
        </w:tc>
        <w:tc>
          <w:tcPr>
            <w:tcW w:w="1842" w:type="dxa"/>
          </w:tcPr>
          <w:p w:rsidR="00E379D4" w:rsidRDefault="00E379D4" w:rsidP="000370DD">
            <w:r>
              <w:t>7AM – 9PM</w:t>
            </w:r>
          </w:p>
        </w:tc>
        <w:tc>
          <w:tcPr>
            <w:tcW w:w="2664" w:type="dxa"/>
          </w:tcPr>
          <w:p w:rsidR="00E379D4" w:rsidRDefault="00E379D4" w:rsidP="000370DD">
            <w:r>
              <w:t>Approved by GD/ Authorized Delegate</w:t>
            </w:r>
          </w:p>
        </w:tc>
      </w:tr>
    </w:tbl>
    <w:p w:rsidR="00475C5A" w:rsidRDefault="00475C5A" w:rsidP="005C1A68">
      <w:proofErr w:type="spellStart"/>
      <w:r w:rsidRPr="00926A4C">
        <w:rPr>
          <w:b/>
          <w:color w:val="FF0000"/>
          <w:sz w:val="34"/>
          <w:u w:val="single"/>
        </w:rPr>
        <w:t>Lưu</w:t>
      </w:r>
      <w:proofErr w:type="spellEnd"/>
      <w:r w:rsidRPr="00926A4C">
        <w:rPr>
          <w:b/>
          <w:color w:val="FF0000"/>
          <w:sz w:val="34"/>
          <w:u w:val="single"/>
        </w:rPr>
        <w:t xml:space="preserve"> ý:</w:t>
      </w:r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nếu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thay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đổi</w:t>
      </w:r>
      <w:proofErr w:type="spellEnd"/>
      <w:r w:rsidRPr="00926A4C">
        <w:rPr>
          <w:color w:val="FF0000"/>
          <w:sz w:val="28"/>
        </w:rPr>
        <w:t xml:space="preserve"> </w:t>
      </w:r>
      <w:proofErr w:type="gramStart"/>
      <w:r w:rsidRPr="00926A4C">
        <w:rPr>
          <w:color w:val="FF0000"/>
          <w:sz w:val="28"/>
        </w:rPr>
        <w:t>time  zone</w:t>
      </w:r>
      <w:proofErr w:type="gram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để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tạm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thời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mở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cửa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cho</w:t>
      </w:r>
      <w:proofErr w:type="spellEnd"/>
      <w:r w:rsidRPr="00926A4C">
        <w:rPr>
          <w:color w:val="FF0000"/>
          <w:sz w:val="28"/>
        </w:rPr>
        <w:t xml:space="preserve"> user </w:t>
      </w:r>
      <w:proofErr w:type="spellStart"/>
      <w:r w:rsidRPr="00926A4C">
        <w:rPr>
          <w:color w:val="FF0000"/>
          <w:sz w:val="28"/>
        </w:rPr>
        <w:t>thì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nhớ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đổi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lại</w:t>
      </w:r>
      <w:proofErr w:type="spellEnd"/>
      <w:r w:rsidRPr="00926A4C">
        <w:rPr>
          <w:color w:val="FF0000"/>
          <w:sz w:val="28"/>
        </w:rPr>
        <w:t xml:space="preserve"> time zone </w:t>
      </w:r>
      <w:proofErr w:type="spellStart"/>
      <w:r w:rsidRPr="00926A4C">
        <w:rPr>
          <w:color w:val="FF0000"/>
          <w:sz w:val="28"/>
        </w:rPr>
        <w:t>cũ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ngay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khi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thấy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trên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màn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hình</w:t>
      </w:r>
      <w:proofErr w:type="spellEnd"/>
      <w:r w:rsidRPr="00926A4C">
        <w:rPr>
          <w:color w:val="FF0000"/>
          <w:sz w:val="28"/>
        </w:rPr>
        <w:t xml:space="preserve"> log </w:t>
      </w:r>
      <w:proofErr w:type="spellStart"/>
      <w:r w:rsidRPr="00926A4C">
        <w:rPr>
          <w:color w:val="FF0000"/>
          <w:sz w:val="28"/>
        </w:rPr>
        <w:t>là</w:t>
      </w:r>
      <w:proofErr w:type="spellEnd"/>
      <w:r w:rsidRPr="00926A4C">
        <w:rPr>
          <w:color w:val="FF0000"/>
          <w:sz w:val="28"/>
        </w:rPr>
        <w:t xml:space="preserve"> user </w:t>
      </w:r>
      <w:proofErr w:type="spellStart"/>
      <w:r w:rsidRPr="00926A4C">
        <w:rPr>
          <w:color w:val="FF0000"/>
          <w:sz w:val="28"/>
        </w:rPr>
        <w:t>đã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quẹt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đi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ra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được</w:t>
      </w:r>
      <w:proofErr w:type="spellEnd"/>
      <w:r w:rsidRPr="00926A4C">
        <w:rPr>
          <w:color w:val="FF0000"/>
          <w:sz w:val="28"/>
        </w:rPr>
        <w:t>.</w:t>
      </w:r>
    </w:p>
    <w:p w:rsidR="007B3D4F" w:rsidRDefault="007B3D4F">
      <w:r>
        <w:br w:type="page"/>
      </w:r>
    </w:p>
    <w:p w:rsidR="005C1A68" w:rsidRDefault="009F4D09" w:rsidP="005C1A68">
      <w:proofErr w:type="spellStart"/>
      <w:proofErr w:type="gramStart"/>
      <w:r>
        <w:lastRenderedPageBreak/>
        <w:t>Chạy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r w:rsidRPr="009F4D09">
        <w:t>SYW95A-V3 Access Control System V3.71</w:t>
      </w:r>
      <w:r>
        <w:t>.</w:t>
      </w:r>
      <w:proofErr w:type="gramEnd"/>
    </w:p>
    <w:p w:rsidR="00805679" w:rsidRDefault="000040EC" w:rsidP="005C1A68">
      <w:proofErr w:type="spellStart"/>
      <w:proofErr w:type="gramStart"/>
      <w:r>
        <w:t>Vào</w:t>
      </w:r>
      <w:proofErr w:type="spellEnd"/>
      <w:r>
        <w:t xml:space="preserve"> menu Database &gt; </w:t>
      </w:r>
      <w:r w:rsidR="00A078F6">
        <w:t xml:space="preserve">Card Holder Data, </w:t>
      </w:r>
      <w:proofErr w:type="spellStart"/>
      <w:r w:rsidR="00A078F6">
        <w:t>tìm</w:t>
      </w:r>
      <w:proofErr w:type="spellEnd"/>
      <w:r w:rsidR="00A078F6">
        <w:t xml:space="preserve"> </w:t>
      </w:r>
      <w:proofErr w:type="spellStart"/>
      <w:r w:rsidR="00A078F6">
        <w:t>đến</w:t>
      </w:r>
      <w:proofErr w:type="spellEnd"/>
      <w:r w:rsidR="00A078F6">
        <w:t xml:space="preserve"> </w:t>
      </w:r>
      <w:proofErr w:type="spellStart"/>
      <w:r w:rsidR="00A078F6">
        <w:t>mã</w:t>
      </w:r>
      <w:proofErr w:type="spellEnd"/>
      <w:r w:rsidR="00A078F6">
        <w:t xml:space="preserve"> </w:t>
      </w:r>
      <w:proofErr w:type="spellStart"/>
      <w:r w:rsidR="00A078F6">
        <w:t>thẻ</w:t>
      </w:r>
      <w:proofErr w:type="spellEnd"/>
      <w:r w:rsidR="00A078F6">
        <w:t xml:space="preserve"> </w:t>
      </w:r>
      <w:proofErr w:type="spellStart"/>
      <w:r w:rsidR="00A078F6">
        <w:t>muốn</w:t>
      </w:r>
      <w:proofErr w:type="spellEnd"/>
      <w:r w:rsidR="00A078F6">
        <w:t xml:space="preserve"> </w:t>
      </w:r>
      <w:proofErr w:type="spellStart"/>
      <w:r w:rsidR="00A078F6">
        <w:t>cấp</w:t>
      </w:r>
      <w:proofErr w:type="spellEnd"/>
      <w:r w:rsidR="00A078F6">
        <w:t xml:space="preserve"> </w:t>
      </w:r>
      <w:proofErr w:type="spellStart"/>
      <w:r w:rsidR="00A078F6">
        <w:t>và</w:t>
      </w:r>
      <w:proofErr w:type="spellEnd"/>
      <w:r w:rsidR="00A078F6">
        <w:t xml:space="preserve"> </w:t>
      </w:r>
      <w:proofErr w:type="spellStart"/>
      <w:r w:rsidR="00A078F6">
        <w:t>bật</w:t>
      </w:r>
      <w:proofErr w:type="spellEnd"/>
      <w:r w:rsidR="00A078F6">
        <w:t xml:space="preserve"> </w:t>
      </w:r>
      <w:proofErr w:type="spellStart"/>
      <w:r w:rsidR="00A078F6">
        <w:t>chế</w:t>
      </w:r>
      <w:proofErr w:type="spellEnd"/>
      <w:r w:rsidR="00A078F6">
        <w:t xml:space="preserve"> </w:t>
      </w:r>
      <w:proofErr w:type="spellStart"/>
      <w:r w:rsidR="00A078F6">
        <w:t>độ</w:t>
      </w:r>
      <w:proofErr w:type="spellEnd"/>
      <w:r w:rsidR="00A078F6">
        <w:t xml:space="preserve"> </w:t>
      </w:r>
      <w:proofErr w:type="spellStart"/>
      <w:r w:rsidR="00A078F6">
        <w:t>chỉnh</w:t>
      </w:r>
      <w:proofErr w:type="spellEnd"/>
      <w:r w:rsidR="00A078F6">
        <w:t xml:space="preserve"> </w:t>
      </w:r>
      <w:proofErr w:type="spellStart"/>
      <w:r w:rsidR="00A078F6">
        <w:t>sử</w:t>
      </w:r>
      <w:r w:rsidR="007B3D4F">
        <w:t>a</w:t>
      </w:r>
      <w:proofErr w:type="spellEnd"/>
      <w:r w:rsidR="007B3D4F">
        <w:t>.</w:t>
      </w:r>
      <w:proofErr w:type="gramEnd"/>
      <w:r w:rsidR="007B3D4F">
        <w:t xml:space="preserve"> </w:t>
      </w:r>
      <w:proofErr w:type="spellStart"/>
      <w:proofErr w:type="gramStart"/>
      <w:r w:rsidR="00805679">
        <w:t>Bấm</w:t>
      </w:r>
      <w:proofErr w:type="spellEnd"/>
      <w:r w:rsidR="00805679">
        <w:t xml:space="preserve"> </w:t>
      </w:r>
      <w:proofErr w:type="spellStart"/>
      <w:r w:rsidR="00805679">
        <w:t>vào</w:t>
      </w:r>
      <w:proofErr w:type="spellEnd"/>
      <w:r w:rsidR="00805679">
        <w:t xml:space="preserve"> </w:t>
      </w:r>
      <w:proofErr w:type="spellStart"/>
      <w:r w:rsidR="00805679">
        <w:t>nút</w:t>
      </w:r>
      <w:proofErr w:type="spellEnd"/>
      <w:r w:rsidR="00805679">
        <w:t xml:space="preserve"> Pass Application Group </w:t>
      </w:r>
      <w:proofErr w:type="spellStart"/>
      <w:r w:rsidR="00805679">
        <w:t>để</w:t>
      </w:r>
      <w:proofErr w:type="spellEnd"/>
      <w:r w:rsidR="00805679">
        <w:t xml:space="preserve"> </w:t>
      </w:r>
      <w:proofErr w:type="spellStart"/>
      <w:r w:rsidR="00805679">
        <w:t>gán</w:t>
      </w:r>
      <w:proofErr w:type="spellEnd"/>
      <w:r w:rsidR="00805679">
        <w:t xml:space="preserve"> Time zone </w:t>
      </w:r>
      <w:proofErr w:type="spellStart"/>
      <w:r w:rsidR="00805679">
        <w:t>cho</w:t>
      </w:r>
      <w:proofErr w:type="spellEnd"/>
      <w:r w:rsidR="00805679">
        <w:t xml:space="preserve"> </w:t>
      </w:r>
      <w:proofErr w:type="spellStart"/>
      <w:r w:rsidR="00805679">
        <w:t>người</w:t>
      </w:r>
      <w:proofErr w:type="spellEnd"/>
      <w:r w:rsidR="00805679">
        <w:t xml:space="preserve"> </w:t>
      </w:r>
      <w:proofErr w:type="spellStart"/>
      <w:r w:rsidR="00805679">
        <w:t>dùng</w:t>
      </w:r>
      <w:proofErr w:type="spellEnd"/>
      <w:r w:rsidR="00805679">
        <w:t>.</w:t>
      </w:r>
      <w:proofErr w:type="gramEnd"/>
      <w:r w:rsidR="00805679">
        <w:br/>
      </w:r>
      <w:r w:rsidR="00C94DFD">
        <w:rPr>
          <w:noProof/>
        </w:rPr>
        <w:drawing>
          <wp:inline distT="0" distB="0" distL="0" distR="0" wp14:anchorId="6DEE41E3" wp14:editId="2081C050">
            <wp:extent cx="4962372" cy="346676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4387" cy="346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30" w:rsidRPr="005C1A68" w:rsidRDefault="007339C7" w:rsidP="005C1A68">
      <w:proofErr w:type="spellStart"/>
      <w:proofErr w:type="gramStart"/>
      <w:r>
        <w:t>Trở</w:t>
      </w:r>
      <w:bookmarkStart w:id="0" w:name="_GoBack"/>
      <w:bookmarkEnd w:id="0"/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menu System &gt; Card Resend to Controller </w:t>
      </w:r>
      <w:proofErr w:type="spellStart"/>
      <w:r>
        <w:t>để</w:t>
      </w:r>
      <w:proofErr w:type="spellEnd"/>
      <w:r>
        <w:t xml:space="preserve"> update data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thẻ</w:t>
      </w:r>
      <w:proofErr w:type="spellEnd"/>
      <w:r>
        <w:t>.</w:t>
      </w:r>
      <w:proofErr w:type="gramEnd"/>
      <w:r>
        <w:br/>
      </w:r>
      <w:r>
        <w:rPr>
          <w:noProof/>
        </w:rPr>
        <w:drawing>
          <wp:inline distT="0" distB="0" distL="0" distR="0" wp14:anchorId="287A3A91" wp14:editId="61A8DC30">
            <wp:extent cx="4857405" cy="368145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311" cy="368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430" w:rsidRPr="005C1A6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546" w:rsidRDefault="00364546" w:rsidP="00DE28BC">
      <w:pPr>
        <w:spacing w:after="0" w:line="240" w:lineRule="auto"/>
      </w:pPr>
      <w:r>
        <w:separator/>
      </w:r>
    </w:p>
  </w:endnote>
  <w:endnote w:type="continuationSeparator" w:id="0">
    <w:p w:rsidR="00364546" w:rsidRDefault="00364546" w:rsidP="00DE2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546" w:rsidRDefault="00364546">
    <w:pPr>
      <w:pStyle w:val="Footer"/>
    </w:pPr>
    <w:r>
      <w:t>Guide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B3D4F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 \# "0" \* Arabic  \* MERGEFORMAT </w:instrText>
    </w:r>
    <w:r>
      <w:fldChar w:fldCharType="separate"/>
    </w:r>
    <w:r w:rsidR="007B3D4F">
      <w:rPr>
        <w:noProof/>
      </w:rPr>
      <w:t>2</w:t>
    </w:r>
    <w:r>
      <w:fldChar w:fldCharType="end"/>
    </w:r>
    <w:r>
      <w:ptab w:relativeTo="margin" w:alignment="right" w:leader="none"/>
    </w:r>
    <w:proofErr w:type="spellStart"/>
    <w:r>
      <w:t>nmnhat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546" w:rsidRDefault="00364546" w:rsidP="00DE28BC">
      <w:pPr>
        <w:spacing w:after="0" w:line="240" w:lineRule="auto"/>
      </w:pPr>
      <w:r>
        <w:separator/>
      </w:r>
    </w:p>
  </w:footnote>
  <w:footnote w:type="continuationSeparator" w:id="0">
    <w:p w:rsidR="00364546" w:rsidRDefault="00364546" w:rsidP="00DE2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546" w:rsidRDefault="00364546" w:rsidP="00DE28BC">
    <w:pPr>
      <w:pStyle w:val="Header"/>
      <w:jc w:val="center"/>
    </w:pPr>
    <w:r>
      <w:rPr>
        <w:noProof/>
      </w:rPr>
      <w:drawing>
        <wp:inline distT="0" distB="0" distL="0" distR="0" wp14:anchorId="702A7F0C" wp14:editId="2958D364">
          <wp:extent cx="2039174" cy="447856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PV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174" cy="4478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55"/>
    <w:rsid w:val="000040EC"/>
    <w:rsid w:val="00041DB7"/>
    <w:rsid w:val="00085455"/>
    <w:rsid w:val="000B21D1"/>
    <w:rsid w:val="00143430"/>
    <w:rsid w:val="001F7BDB"/>
    <w:rsid w:val="00293B60"/>
    <w:rsid w:val="002C3107"/>
    <w:rsid w:val="00364546"/>
    <w:rsid w:val="003A077F"/>
    <w:rsid w:val="003C77F0"/>
    <w:rsid w:val="00470D64"/>
    <w:rsid w:val="00475C5A"/>
    <w:rsid w:val="00520E8C"/>
    <w:rsid w:val="005A0AAF"/>
    <w:rsid w:val="005B09BC"/>
    <w:rsid w:val="005C1A68"/>
    <w:rsid w:val="006804DF"/>
    <w:rsid w:val="006B05B0"/>
    <w:rsid w:val="006E32CF"/>
    <w:rsid w:val="007339C7"/>
    <w:rsid w:val="00755B48"/>
    <w:rsid w:val="007B3D4F"/>
    <w:rsid w:val="00805679"/>
    <w:rsid w:val="00817B73"/>
    <w:rsid w:val="00827C19"/>
    <w:rsid w:val="0090720C"/>
    <w:rsid w:val="009118BD"/>
    <w:rsid w:val="0099552A"/>
    <w:rsid w:val="009A42AD"/>
    <w:rsid w:val="009A7AC2"/>
    <w:rsid w:val="009C4D77"/>
    <w:rsid w:val="009F4D09"/>
    <w:rsid w:val="00A078F6"/>
    <w:rsid w:val="00A5075D"/>
    <w:rsid w:val="00A659A6"/>
    <w:rsid w:val="00BF3C6C"/>
    <w:rsid w:val="00C464AF"/>
    <w:rsid w:val="00C94DFD"/>
    <w:rsid w:val="00DE28BC"/>
    <w:rsid w:val="00E311A5"/>
    <w:rsid w:val="00E379D4"/>
    <w:rsid w:val="00F0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6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1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BC"/>
  </w:style>
  <w:style w:type="paragraph" w:styleId="Footer">
    <w:name w:val="footer"/>
    <w:basedOn w:val="Normal"/>
    <w:link w:val="FooterChar"/>
    <w:uiPriority w:val="99"/>
    <w:unhideWhenUsed/>
    <w:rsid w:val="00D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BC"/>
  </w:style>
  <w:style w:type="character" w:styleId="Hyperlink">
    <w:name w:val="Hyperlink"/>
    <w:basedOn w:val="DefaultParagraphFont"/>
    <w:uiPriority w:val="99"/>
    <w:unhideWhenUsed/>
    <w:rsid w:val="00DE28B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7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6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1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BC"/>
  </w:style>
  <w:style w:type="paragraph" w:styleId="Footer">
    <w:name w:val="footer"/>
    <w:basedOn w:val="Normal"/>
    <w:link w:val="FooterChar"/>
    <w:uiPriority w:val="99"/>
    <w:unhideWhenUsed/>
    <w:rsid w:val="00D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BC"/>
  </w:style>
  <w:style w:type="character" w:styleId="Hyperlink">
    <w:name w:val="Hyperlink"/>
    <w:basedOn w:val="DefaultParagraphFont"/>
    <w:uiPriority w:val="99"/>
    <w:unhideWhenUsed/>
    <w:rsid w:val="00DE28B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7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Minh Nhat</dc:creator>
  <cp:lastModifiedBy>Nguyen, Minh Nhat</cp:lastModifiedBy>
  <cp:revision>37</cp:revision>
  <dcterms:created xsi:type="dcterms:W3CDTF">2015-12-09T08:17:00Z</dcterms:created>
  <dcterms:modified xsi:type="dcterms:W3CDTF">2016-09-30T04:01:00Z</dcterms:modified>
</cp:coreProperties>
</file>