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FB452" w14:textId="77777777" w:rsidR="00947209" w:rsidRPr="00947209" w:rsidRDefault="00947209" w:rsidP="00947209"/>
    <w:p w14:paraId="6BC59E1B" w14:textId="77777777" w:rsidR="00947209" w:rsidRPr="00947209" w:rsidRDefault="00947209" w:rsidP="00947209">
      <w:r w:rsidRPr="00947209">
        <w:rPr>
          <w:b/>
          <w:bCs/>
        </w:rPr>
        <w:t>Điều 1. Phạm vi điều chỉnh và đối tượng áp dụng</w:t>
      </w:r>
    </w:p>
    <w:p w14:paraId="174F5671" w14:textId="77777777" w:rsidR="00947209" w:rsidRPr="00947209" w:rsidRDefault="00947209" w:rsidP="00947209">
      <w:pPr>
        <w:rPr>
          <w:b/>
          <w:bCs/>
          <w:lang w:val="pt-BR"/>
        </w:rPr>
      </w:pPr>
      <w:r w:rsidRPr="00947209">
        <w:t xml:space="preserve">Văn bản này quy định về điều kiện xếp lớp, miễn học các học phần tiếng Anh trong chương trình đào tạo và yêu cầu trình độ tiếng Anh trong 2 năm đầu tiên đối với sinh viên Chương trình tiên tiến, trình độ đại học hệ chính quy của Trường Đại học Thủy lợi. </w:t>
      </w:r>
    </w:p>
    <w:p w14:paraId="59B3DE6D" w14:textId="77777777" w:rsidR="00947209" w:rsidRPr="00947209" w:rsidRDefault="00947209" w:rsidP="00947209">
      <w:pPr>
        <w:rPr>
          <w:b/>
          <w:bCs/>
          <w:lang w:val="pt-BR"/>
        </w:rPr>
      </w:pPr>
      <w:r w:rsidRPr="00947209">
        <w:rPr>
          <w:b/>
          <w:bCs/>
          <w:lang w:val="pt-BR"/>
        </w:rPr>
        <w:t>Điều 2. Đ</w:t>
      </w:r>
      <w:r w:rsidRPr="00947209">
        <w:rPr>
          <w:b/>
        </w:rPr>
        <w:t>iều kiện xếp lớp và miễn học môn Tiếng Anh</w:t>
      </w:r>
    </w:p>
    <w:p w14:paraId="6468F056" w14:textId="77777777" w:rsidR="00947209" w:rsidRPr="00947209" w:rsidRDefault="00947209" w:rsidP="00947209">
      <w:r w:rsidRPr="00947209">
        <w:t>Việc xếp sinh viên Chương trình tiên tiến (CTTT) vào lớp năm thứ nhất hoặc chuyển vào năm thứ hai và xét cho sinh viên miễn học các học phần tiếng Anh căn cứ vào trình độ tiếng Anh của sinh viên khi trúng tuyển vào Trường:</w:t>
      </w:r>
    </w:p>
    <w:p w14:paraId="28D8ECEF" w14:textId="77777777" w:rsidR="00947209" w:rsidRPr="00947209" w:rsidRDefault="00947209" w:rsidP="00947209">
      <w:pPr>
        <w:rPr>
          <w:lang w:val="vi-VN"/>
        </w:rPr>
      </w:pPr>
      <w:r w:rsidRPr="00947209">
        <w:t xml:space="preserve">- Sinh viên không có chứng chỉ tiếng Anh quốc tế: sinh viên sẽ được Nhà trường phân lớp học tiếng Anh ở năm thứ nhất </w:t>
      </w:r>
      <w:r w:rsidRPr="00947209">
        <w:rPr>
          <w:lang w:val="vi-VN"/>
        </w:rPr>
        <w:t>theo kết quả môn tiếng Anh của kì thi Trung học phổ thông</w:t>
      </w:r>
      <w:r w:rsidRPr="00947209">
        <w:t>.</w:t>
      </w:r>
      <w:r w:rsidRPr="00947209">
        <w:rPr>
          <w:lang w:val="vi-VN"/>
        </w:rPr>
        <w:t xml:space="preserve"> </w:t>
      </w:r>
    </w:p>
    <w:p w14:paraId="25065090" w14:textId="77777777" w:rsidR="00947209" w:rsidRPr="00947209" w:rsidRDefault="00947209" w:rsidP="00947209">
      <w:r w:rsidRPr="00947209">
        <w:t xml:space="preserve">- Sinh viên có chứng chỉ tiếng Anh quốc tế </w:t>
      </w:r>
      <w:r w:rsidRPr="00947209">
        <w:rPr>
          <w:bCs/>
        </w:rPr>
        <w:t xml:space="preserve">(còn thời hạn sử dụng, tính đến ngày nhập học) </w:t>
      </w:r>
      <w:r w:rsidRPr="00947209">
        <w:t>:</w:t>
      </w:r>
    </w:p>
    <w:p w14:paraId="7E4D5F94" w14:textId="77777777" w:rsidR="00947209" w:rsidRPr="00947209" w:rsidRDefault="00947209" w:rsidP="00947209">
      <w:r w:rsidRPr="00947209">
        <w:t>+ Đạt điểm IELTS ≥ 5.5 và tương đương: được miễn học tất cả các học phần môn tiếng Anh ở năm học thứ nhất và được xem xét chuyển vào lớp học năm thứ hai;</w:t>
      </w:r>
    </w:p>
    <w:p w14:paraId="7958A49A" w14:textId="77777777" w:rsidR="00947209" w:rsidRPr="00947209" w:rsidRDefault="00947209" w:rsidP="00947209">
      <w:r w:rsidRPr="00947209">
        <w:t>+ Đạt 4.5 ≤  điểm IELTS &lt; 5.5 và tương đương: được miễn một số học phần môn tiếng Anh ở năm học thứ nhất;</w:t>
      </w:r>
    </w:p>
    <w:p w14:paraId="58AFA141" w14:textId="77777777" w:rsidR="00947209" w:rsidRPr="00947209" w:rsidRDefault="00947209" w:rsidP="00947209">
      <w:r w:rsidRPr="00947209">
        <w:t xml:space="preserve">Các học phần tiếng Anh được miễn sẽ được quy điểm tương đương theo bảng quy đổi dưới đây. </w:t>
      </w:r>
    </w:p>
    <w:p w14:paraId="64CA1773" w14:textId="77777777" w:rsidR="00947209" w:rsidRPr="00947209" w:rsidRDefault="00947209" w:rsidP="00947209"/>
    <w:p w14:paraId="37F272A4" w14:textId="77777777" w:rsidR="00947209" w:rsidRPr="00947209" w:rsidRDefault="00947209" w:rsidP="00947209"/>
    <w:p w14:paraId="6B24CB93" w14:textId="77777777" w:rsidR="00947209" w:rsidRPr="00947209" w:rsidRDefault="00947209" w:rsidP="00947209"/>
    <w:p w14:paraId="7DA2C9F9" w14:textId="77777777" w:rsidR="00947209" w:rsidRPr="00947209" w:rsidRDefault="00947209" w:rsidP="00947209"/>
    <w:p w14:paraId="692B5429" w14:textId="77777777" w:rsidR="00947209" w:rsidRPr="00947209" w:rsidRDefault="00947209" w:rsidP="00947209">
      <w:pPr>
        <w:rPr>
          <w:b/>
        </w:rPr>
      </w:pPr>
      <w:r w:rsidRPr="00947209">
        <w:rPr>
          <w:b/>
        </w:rPr>
        <w:t>Bảng quy đổi điểm từ các chứng chỉ Tiếng Anh quốc tế</w:t>
      </w:r>
    </w:p>
    <w:tbl>
      <w:tblPr>
        <w:tblW w:w="94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4"/>
        <w:gridCol w:w="1098"/>
        <w:gridCol w:w="1098"/>
        <w:gridCol w:w="1055"/>
        <w:gridCol w:w="1719"/>
        <w:gridCol w:w="1736"/>
        <w:gridCol w:w="1750"/>
      </w:tblGrid>
      <w:tr w:rsidR="00947209" w:rsidRPr="00947209" w14:paraId="4C87B991" w14:textId="77777777">
        <w:trPr>
          <w:trHeight w:val="462"/>
        </w:trPr>
        <w:tc>
          <w:tcPr>
            <w:tcW w:w="5954" w:type="dxa"/>
            <w:gridSpan w:val="5"/>
            <w:tcBorders>
              <w:top w:val="single" w:sz="4" w:space="0" w:color="auto"/>
              <w:left w:val="single" w:sz="4" w:space="0" w:color="auto"/>
              <w:bottom w:val="single" w:sz="4" w:space="0" w:color="auto"/>
              <w:right w:val="single" w:sz="4" w:space="0" w:color="auto"/>
            </w:tcBorders>
            <w:vAlign w:val="center"/>
            <w:hideMark/>
          </w:tcPr>
          <w:p w14:paraId="3E4888BA" w14:textId="77777777" w:rsidR="00947209" w:rsidRPr="00947209" w:rsidRDefault="00947209" w:rsidP="00947209">
            <w:pPr>
              <w:rPr>
                <w:b/>
                <w:bCs/>
              </w:rPr>
            </w:pPr>
            <w:r w:rsidRPr="00947209">
              <w:rPr>
                <w:b/>
                <w:bCs/>
              </w:rPr>
              <w:t>Chứng chỉ tiếng Anh quốc tế</w:t>
            </w:r>
          </w:p>
        </w:tc>
        <w:tc>
          <w:tcPr>
            <w:tcW w:w="3486" w:type="dxa"/>
            <w:gridSpan w:val="2"/>
            <w:tcBorders>
              <w:top w:val="single" w:sz="4" w:space="0" w:color="auto"/>
              <w:left w:val="single" w:sz="4" w:space="0" w:color="auto"/>
              <w:bottom w:val="single" w:sz="4" w:space="0" w:color="auto"/>
              <w:right w:val="single" w:sz="4" w:space="0" w:color="auto"/>
            </w:tcBorders>
            <w:vAlign w:val="center"/>
            <w:hideMark/>
          </w:tcPr>
          <w:p w14:paraId="7FB22D9E" w14:textId="77777777" w:rsidR="00947209" w:rsidRPr="00947209" w:rsidRDefault="00947209" w:rsidP="00947209">
            <w:pPr>
              <w:rPr>
                <w:b/>
                <w:iCs/>
              </w:rPr>
            </w:pPr>
            <w:r w:rsidRPr="00947209">
              <w:rPr>
                <w:b/>
                <w:iCs/>
              </w:rPr>
              <w:t>Điểm tiếng Anh tương đương</w:t>
            </w:r>
          </w:p>
          <w:p w14:paraId="718D15BC" w14:textId="77777777" w:rsidR="00947209" w:rsidRPr="00947209" w:rsidRDefault="00947209" w:rsidP="00947209">
            <w:pPr>
              <w:rPr>
                <w:b/>
                <w:iCs/>
              </w:rPr>
            </w:pPr>
            <w:r w:rsidRPr="00947209">
              <w:rPr>
                <w:b/>
                <w:iCs/>
              </w:rPr>
              <w:t>(thang điểm 10)</w:t>
            </w:r>
          </w:p>
        </w:tc>
      </w:tr>
      <w:tr w:rsidR="00947209" w:rsidRPr="00947209" w14:paraId="163106EA" w14:textId="77777777">
        <w:trPr>
          <w:trHeight w:val="1301"/>
        </w:trPr>
        <w:tc>
          <w:tcPr>
            <w:tcW w:w="984" w:type="dxa"/>
            <w:tcBorders>
              <w:top w:val="single" w:sz="4" w:space="0" w:color="auto"/>
              <w:left w:val="single" w:sz="4" w:space="0" w:color="auto"/>
              <w:bottom w:val="single" w:sz="4" w:space="0" w:color="auto"/>
              <w:right w:val="single" w:sz="4" w:space="0" w:color="auto"/>
            </w:tcBorders>
            <w:vAlign w:val="center"/>
            <w:hideMark/>
          </w:tcPr>
          <w:p w14:paraId="0DE6DBA7" w14:textId="77777777" w:rsidR="00947209" w:rsidRPr="00947209" w:rsidRDefault="00947209" w:rsidP="00947209">
            <w:pPr>
              <w:rPr>
                <w:b/>
              </w:rPr>
            </w:pPr>
            <w:r w:rsidRPr="00947209">
              <w:rPr>
                <w:b/>
              </w:rPr>
              <w:t>IELTS</w:t>
            </w:r>
          </w:p>
        </w:tc>
        <w:tc>
          <w:tcPr>
            <w:tcW w:w="1098" w:type="dxa"/>
            <w:tcBorders>
              <w:top w:val="single" w:sz="4" w:space="0" w:color="auto"/>
              <w:left w:val="single" w:sz="4" w:space="0" w:color="auto"/>
              <w:bottom w:val="single" w:sz="4" w:space="0" w:color="auto"/>
              <w:right w:val="single" w:sz="4" w:space="0" w:color="auto"/>
            </w:tcBorders>
            <w:vAlign w:val="center"/>
            <w:hideMark/>
          </w:tcPr>
          <w:p w14:paraId="6C853F53" w14:textId="77777777" w:rsidR="00947209" w:rsidRPr="00947209" w:rsidRDefault="00947209" w:rsidP="00947209">
            <w:pPr>
              <w:rPr>
                <w:b/>
              </w:rPr>
            </w:pPr>
            <w:r w:rsidRPr="00947209">
              <w:rPr>
                <w:b/>
              </w:rPr>
              <w:t xml:space="preserve">TOEFL </w:t>
            </w:r>
            <w:r w:rsidRPr="00947209">
              <w:rPr>
                <w:b/>
                <w:lang w:val="vi-VN"/>
              </w:rPr>
              <w:t>Itp</w:t>
            </w:r>
          </w:p>
        </w:tc>
        <w:tc>
          <w:tcPr>
            <w:tcW w:w="1098" w:type="dxa"/>
            <w:tcBorders>
              <w:top w:val="single" w:sz="4" w:space="0" w:color="auto"/>
              <w:left w:val="single" w:sz="4" w:space="0" w:color="auto"/>
              <w:bottom w:val="single" w:sz="4" w:space="0" w:color="auto"/>
              <w:right w:val="single" w:sz="4" w:space="0" w:color="auto"/>
            </w:tcBorders>
            <w:vAlign w:val="center"/>
            <w:hideMark/>
          </w:tcPr>
          <w:p w14:paraId="4EDB530E" w14:textId="77777777" w:rsidR="00947209" w:rsidRPr="00947209" w:rsidRDefault="00947209" w:rsidP="00947209">
            <w:pPr>
              <w:rPr>
                <w:b/>
              </w:rPr>
            </w:pPr>
            <w:r w:rsidRPr="00947209">
              <w:rPr>
                <w:b/>
              </w:rPr>
              <w:t>TOEFL Ibt</w:t>
            </w:r>
          </w:p>
        </w:tc>
        <w:tc>
          <w:tcPr>
            <w:tcW w:w="1055" w:type="dxa"/>
            <w:tcBorders>
              <w:top w:val="single" w:sz="4" w:space="0" w:color="auto"/>
              <w:left w:val="single" w:sz="4" w:space="0" w:color="auto"/>
              <w:bottom w:val="single" w:sz="4" w:space="0" w:color="auto"/>
              <w:right w:val="single" w:sz="4" w:space="0" w:color="auto"/>
            </w:tcBorders>
            <w:vAlign w:val="center"/>
            <w:hideMark/>
          </w:tcPr>
          <w:p w14:paraId="4F0E1C52" w14:textId="77777777" w:rsidR="00947209" w:rsidRPr="00947209" w:rsidRDefault="00947209" w:rsidP="00947209">
            <w:pPr>
              <w:rPr>
                <w:b/>
              </w:rPr>
            </w:pPr>
            <w:r w:rsidRPr="00947209">
              <w:rPr>
                <w:b/>
              </w:rPr>
              <w:t>TOEIC</w:t>
            </w:r>
          </w:p>
        </w:tc>
        <w:tc>
          <w:tcPr>
            <w:tcW w:w="1719" w:type="dxa"/>
            <w:tcBorders>
              <w:top w:val="single" w:sz="4" w:space="0" w:color="auto"/>
              <w:left w:val="single" w:sz="4" w:space="0" w:color="auto"/>
              <w:bottom w:val="single" w:sz="4" w:space="0" w:color="auto"/>
              <w:right w:val="single" w:sz="4" w:space="0" w:color="auto"/>
            </w:tcBorders>
            <w:vAlign w:val="center"/>
            <w:hideMark/>
          </w:tcPr>
          <w:p w14:paraId="6B6166A1" w14:textId="77777777" w:rsidR="00947209" w:rsidRPr="00947209" w:rsidRDefault="00947209" w:rsidP="00947209">
            <w:pPr>
              <w:rPr>
                <w:b/>
                <w:bCs/>
              </w:rPr>
            </w:pPr>
            <w:r w:rsidRPr="00947209">
              <w:rPr>
                <w:b/>
                <w:bCs/>
              </w:rPr>
              <w:t>Cambridge ESOL Tests</w:t>
            </w:r>
          </w:p>
          <w:p w14:paraId="12AB1D76" w14:textId="77777777" w:rsidR="00947209" w:rsidRPr="00947209" w:rsidRDefault="00947209" w:rsidP="00947209">
            <w:pPr>
              <w:rPr>
                <w:b/>
              </w:rPr>
            </w:pPr>
            <w:r w:rsidRPr="00947209">
              <w:rPr>
                <w:b/>
                <w:lang w:val="vi-VN"/>
              </w:rPr>
              <w:t>(PET)</w:t>
            </w:r>
          </w:p>
        </w:tc>
        <w:tc>
          <w:tcPr>
            <w:tcW w:w="1736" w:type="dxa"/>
            <w:tcBorders>
              <w:top w:val="single" w:sz="4" w:space="0" w:color="auto"/>
              <w:left w:val="single" w:sz="4" w:space="0" w:color="auto"/>
              <w:bottom w:val="single" w:sz="4" w:space="0" w:color="auto"/>
              <w:right w:val="single" w:sz="4" w:space="0" w:color="auto"/>
            </w:tcBorders>
            <w:vAlign w:val="center"/>
            <w:hideMark/>
          </w:tcPr>
          <w:p w14:paraId="4995EBCB" w14:textId="77777777" w:rsidR="00947209" w:rsidRPr="00947209" w:rsidRDefault="00947209" w:rsidP="00947209">
            <w:pPr>
              <w:rPr>
                <w:b/>
                <w:bCs/>
              </w:rPr>
            </w:pPr>
            <w:r w:rsidRPr="00947209">
              <w:rPr>
                <w:b/>
                <w:bCs/>
              </w:rPr>
              <w:t>Nghe, Nói,</w:t>
            </w:r>
          </w:p>
          <w:p w14:paraId="17839FDE" w14:textId="77777777" w:rsidR="00947209" w:rsidRPr="00947209" w:rsidRDefault="00947209" w:rsidP="00947209">
            <w:pPr>
              <w:rPr>
                <w:b/>
                <w:bCs/>
              </w:rPr>
            </w:pPr>
            <w:r w:rsidRPr="00947209">
              <w:rPr>
                <w:b/>
                <w:bCs/>
              </w:rPr>
              <w:t>Đọc, Viết</w:t>
            </w:r>
          </w:p>
          <w:p w14:paraId="2F98C850" w14:textId="77777777" w:rsidR="00947209" w:rsidRPr="00947209" w:rsidRDefault="00947209" w:rsidP="00947209">
            <w:pPr>
              <w:rPr>
                <w:b/>
              </w:rPr>
            </w:pPr>
            <w:r w:rsidRPr="00947209">
              <w:rPr>
                <w:b/>
                <w:bCs/>
              </w:rPr>
              <w:t>nâng cao 1</w:t>
            </w:r>
          </w:p>
        </w:tc>
        <w:tc>
          <w:tcPr>
            <w:tcW w:w="1750" w:type="dxa"/>
            <w:tcBorders>
              <w:top w:val="single" w:sz="4" w:space="0" w:color="auto"/>
              <w:left w:val="single" w:sz="4" w:space="0" w:color="auto"/>
              <w:bottom w:val="single" w:sz="4" w:space="0" w:color="auto"/>
              <w:right w:val="single" w:sz="4" w:space="0" w:color="auto"/>
            </w:tcBorders>
            <w:vAlign w:val="center"/>
            <w:hideMark/>
          </w:tcPr>
          <w:p w14:paraId="1349758A" w14:textId="77777777" w:rsidR="00947209" w:rsidRPr="00947209" w:rsidRDefault="00947209" w:rsidP="00947209">
            <w:pPr>
              <w:rPr>
                <w:b/>
                <w:bCs/>
              </w:rPr>
            </w:pPr>
            <w:r w:rsidRPr="00947209">
              <w:rPr>
                <w:b/>
                <w:bCs/>
              </w:rPr>
              <w:t>Nghe, Nói, Đọc, Viết</w:t>
            </w:r>
          </w:p>
          <w:p w14:paraId="042EE5C2" w14:textId="77777777" w:rsidR="00947209" w:rsidRPr="00947209" w:rsidRDefault="00947209" w:rsidP="00947209">
            <w:pPr>
              <w:rPr>
                <w:b/>
              </w:rPr>
            </w:pPr>
            <w:r w:rsidRPr="00947209">
              <w:rPr>
                <w:b/>
                <w:bCs/>
              </w:rPr>
              <w:t>nâng cao 2</w:t>
            </w:r>
          </w:p>
        </w:tc>
      </w:tr>
      <w:tr w:rsidR="00947209" w:rsidRPr="00947209" w14:paraId="701FACA0" w14:textId="77777777">
        <w:tc>
          <w:tcPr>
            <w:tcW w:w="984" w:type="dxa"/>
            <w:tcBorders>
              <w:top w:val="single" w:sz="4" w:space="0" w:color="auto"/>
              <w:left w:val="single" w:sz="4" w:space="0" w:color="auto"/>
              <w:bottom w:val="dotted" w:sz="4" w:space="0" w:color="auto"/>
              <w:right w:val="single" w:sz="4" w:space="0" w:color="auto"/>
            </w:tcBorders>
            <w:hideMark/>
          </w:tcPr>
          <w:p w14:paraId="71E304C3" w14:textId="77777777" w:rsidR="00947209" w:rsidRPr="00947209" w:rsidRDefault="00947209" w:rsidP="00947209">
            <w:r w:rsidRPr="00947209">
              <w:t>4.5</w:t>
            </w:r>
          </w:p>
        </w:tc>
        <w:tc>
          <w:tcPr>
            <w:tcW w:w="1098" w:type="dxa"/>
            <w:tcBorders>
              <w:top w:val="single" w:sz="4" w:space="0" w:color="auto"/>
              <w:left w:val="single" w:sz="4" w:space="0" w:color="auto"/>
              <w:bottom w:val="dotted" w:sz="4" w:space="0" w:color="auto"/>
              <w:right w:val="single" w:sz="4" w:space="0" w:color="auto"/>
            </w:tcBorders>
            <w:hideMark/>
          </w:tcPr>
          <w:p w14:paraId="2D3AB12A" w14:textId="77777777" w:rsidR="00947209" w:rsidRPr="00947209" w:rsidRDefault="00947209" w:rsidP="00947209">
            <w:r w:rsidRPr="00947209">
              <w:t>450</w:t>
            </w:r>
          </w:p>
        </w:tc>
        <w:tc>
          <w:tcPr>
            <w:tcW w:w="1098" w:type="dxa"/>
            <w:tcBorders>
              <w:top w:val="single" w:sz="4" w:space="0" w:color="auto"/>
              <w:left w:val="single" w:sz="4" w:space="0" w:color="auto"/>
              <w:bottom w:val="dotted" w:sz="4" w:space="0" w:color="auto"/>
              <w:right w:val="single" w:sz="4" w:space="0" w:color="auto"/>
            </w:tcBorders>
            <w:hideMark/>
          </w:tcPr>
          <w:p w14:paraId="3FAB69B5" w14:textId="77777777" w:rsidR="00947209" w:rsidRPr="00947209" w:rsidRDefault="00947209" w:rsidP="00947209">
            <w:r w:rsidRPr="00947209">
              <w:t>45</w:t>
            </w:r>
          </w:p>
        </w:tc>
        <w:tc>
          <w:tcPr>
            <w:tcW w:w="1055" w:type="dxa"/>
            <w:tcBorders>
              <w:top w:val="single" w:sz="4" w:space="0" w:color="auto"/>
              <w:left w:val="single" w:sz="4" w:space="0" w:color="auto"/>
              <w:bottom w:val="dotted" w:sz="4" w:space="0" w:color="auto"/>
              <w:right w:val="single" w:sz="4" w:space="0" w:color="auto"/>
            </w:tcBorders>
            <w:hideMark/>
          </w:tcPr>
          <w:p w14:paraId="2E03093D" w14:textId="77777777" w:rsidR="00947209" w:rsidRPr="00947209" w:rsidRDefault="00947209" w:rsidP="00947209">
            <w:r w:rsidRPr="00947209">
              <w:t>450</w:t>
            </w:r>
          </w:p>
        </w:tc>
        <w:tc>
          <w:tcPr>
            <w:tcW w:w="1719" w:type="dxa"/>
            <w:tcBorders>
              <w:top w:val="single" w:sz="4" w:space="0" w:color="auto"/>
              <w:left w:val="single" w:sz="4" w:space="0" w:color="auto"/>
              <w:bottom w:val="dotted" w:sz="4" w:space="0" w:color="auto"/>
              <w:right w:val="single" w:sz="4" w:space="0" w:color="auto"/>
            </w:tcBorders>
            <w:hideMark/>
          </w:tcPr>
          <w:p w14:paraId="458643C0" w14:textId="77777777" w:rsidR="00947209" w:rsidRPr="00947209" w:rsidRDefault="00947209" w:rsidP="00947209">
            <w:pPr>
              <w:rPr>
                <w:bCs/>
              </w:rPr>
            </w:pPr>
            <w:r w:rsidRPr="00947209">
              <w:rPr>
                <w:bCs/>
              </w:rPr>
              <w:t>140-152</w:t>
            </w:r>
          </w:p>
        </w:tc>
        <w:tc>
          <w:tcPr>
            <w:tcW w:w="1736" w:type="dxa"/>
            <w:tcBorders>
              <w:top w:val="single" w:sz="4" w:space="0" w:color="auto"/>
              <w:left w:val="single" w:sz="4" w:space="0" w:color="auto"/>
              <w:bottom w:val="dotted" w:sz="4" w:space="0" w:color="auto"/>
              <w:right w:val="single" w:sz="4" w:space="0" w:color="auto"/>
            </w:tcBorders>
            <w:hideMark/>
          </w:tcPr>
          <w:p w14:paraId="4AE1E761" w14:textId="77777777" w:rsidR="00947209" w:rsidRPr="00947209" w:rsidRDefault="00947209" w:rsidP="00947209">
            <w:r w:rsidRPr="00947209">
              <w:t>7.0</w:t>
            </w:r>
          </w:p>
        </w:tc>
        <w:tc>
          <w:tcPr>
            <w:tcW w:w="1750" w:type="dxa"/>
            <w:tcBorders>
              <w:top w:val="single" w:sz="4" w:space="0" w:color="auto"/>
              <w:left w:val="single" w:sz="4" w:space="0" w:color="auto"/>
              <w:bottom w:val="dotted" w:sz="4" w:space="0" w:color="auto"/>
              <w:right w:val="single" w:sz="4" w:space="0" w:color="auto"/>
            </w:tcBorders>
          </w:tcPr>
          <w:p w14:paraId="57764AC8" w14:textId="77777777" w:rsidR="00947209" w:rsidRPr="00947209" w:rsidRDefault="00947209" w:rsidP="00947209"/>
        </w:tc>
      </w:tr>
      <w:tr w:rsidR="00947209" w:rsidRPr="00947209" w14:paraId="5067EFAD" w14:textId="77777777">
        <w:tc>
          <w:tcPr>
            <w:tcW w:w="984" w:type="dxa"/>
            <w:tcBorders>
              <w:top w:val="dotted" w:sz="4" w:space="0" w:color="auto"/>
              <w:left w:val="single" w:sz="4" w:space="0" w:color="auto"/>
              <w:bottom w:val="dotted" w:sz="4" w:space="0" w:color="auto"/>
              <w:right w:val="single" w:sz="4" w:space="0" w:color="auto"/>
            </w:tcBorders>
            <w:hideMark/>
          </w:tcPr>
          <w:p w14:paraId="0A2E6B64" w14:textId="77777777" w:rsidR="00947209" w:rsidRPr="00947209" w:rsidRDefault="00947209" w:rsidP="00947209">
            <w:r w:rsidRPr="00947209">
              <w:t>5.0</w:t>
            </w:r>
          </w:p>
        </w:tc>
        <w:tc>
          <w:tcPr>
            <w:tcW w:w="1098" w:type="dxa"/>
            <w:tcBorders>
              <w:top w:val="dotted" w:sz="4" w:space="0" w:color="auto"/>
              <w:left w:val="single" w:sz="4" w:space="0" w:color="auto"/>
              <w:bottom w:val="dotted" w:sz="4" w:space="0" w:color="auto"/>
              <w:right w:val="single" w:sz="4" w:space="0" w:color="auto"/>
            </w:tcBorders>
            <w:hideMark/>
          </w:tcPr>
          <w:p w14:paraId="31DA9925" w14:textId="77777777" w:rsidR="00947209" w:rsidRPr="00947209" w:rsidRDefault="00947209" w:rsidP="00947209">
            <w:r w:rsidRPr="00947209">
              <w:t>480</w:t>
            </w:r>
          </w:p>
        </w:tc>
        <w:tc>
          <w:tcPr>
            <w:tcW w:w="1098" w:type="dxa"/>
            <w:tcBorders>
              <w:top w:val="dotted" w:sz="4" w:space="0" w:color="auto"/>
              <w:left w:val="single" w:sz="4" w:space="0" w:color="auto"/>
              <w:bottom w:val="dotted" w:sz="4" w:space="0" w:color="auto"/>
              <w:right w:val="single" w:sz="4" w:space="0" w:color="auto"/>
            </w:tcBorders>
            <w:hideMark/>
          </w:tcPr>
          <w:p w14:paraId="2A31F4AA" w14:textId="77777777" w:rsidR="00947209" w:rsidRPr="00947209" w:rsidRDefault="00947209" w:rsidP="00947209">
            <w:r w:rsidRPr="00947209">
              <w:t>50</w:t>
            </w:r>
          </w:p>
        </w:tc>
        <w:tc>
          <w:tcPr>
            <w:tcW w:w="1055" w:type="dxa"/>
            <w:tcBorders>
              <w:top w:val="dotted" w:sz="4" w:space="0" w:color="auto"/>
              <w:left w:val="single" w:sz="4" w:space="0" w:color="auto"/>
              <w:bottom w:val="dotted" w:sz="4" w:space="0" w:color="auto"/>
              <w:right w:val="single" w:sz="4" w:space="0" w:color="auto"/>
            </w:tcBorders>
            <w:hideMark/>
          </w:tcPr>
          <w:p w14:paraId="5983D787" w14:textId="77777777" w:rsidR="00947209" w:rsidRPr="00947209" w:rsidRDefault="00947209" w:rsidP="00947209">
            <w:r w:rsidRPr="00947209">
              <w:t>480</w:t>
            </w:r>
          </w:p>
        </w:tc>
        <w:tc>
          <w:tcPr>
            <w:tcW w:w="1719" w:type="dxa"/>
            <w:tcBorders>
              <w:top w:val="dotted" w:sz="4" w:space="0" w:color="auto"/>
              <w:left w:val="single" w:sz="4" w:space="0" w:color="auto"/>
              <w:bottom w:val="dotted" w:sz="4" w:space="0" w:color="auto"/>
              <w:right w:val="single" w:sz="4" w:space="0" w:color="auto"/>
            </w:tcBorders>
            <w:hideMark/>
          </w:tcPr>
          <w:p w14:paraId="31F0319B" w14:textId="77777777" w:rsidR="00947209" w:rsidRPr="00947209" w:rsidRDefault="00947209" w:rsidP="00947209">
            <w:pPr>
              <w:rPr>
                <w:bCs/>
              </w:rPr>
            </w:pPr>
            <w:r w:rsidRPr="00947209">
              <w:rPr>
                <w:bCs/>
              </w:rPr>
              <w:t>152-159</w:t>
            </w:r>
          </w:p>
        </w:tc>
        <w:tc>
          <w:tcPr>
            <w:tcW w:w="1736" w:type="dxa"/>
            <w:tcBorders>
              <w:top w:val="dotted" w:sz="4" w:space="0" w:color="auto"/>
              <w:left w:val="single" w:sz="4" w:space="0" w:color="auto"/>
              <w:bottom w:val="dotted" w:sz="4" w:space="0" w:color="auto"/>
              <w:right w:val="single" w:sz="4" w:space="0" w:color="auto"/>
            </w:tcBorders>
            <w:hideMark/>
          </w:tcPr>
          <w:p w14:paraId="66ABDFCC" w14:textId="77777777" w:rsidR="00947209" w:rsidRPr="00947209" w:rsidRDefault="00947209" w:rsidP="00947209">
            <w:r w:rsidRPr="00947209">
              <w:t>8.0</w:t>
            </w:r>
          </w:p>
        </w:tc>
        <w:tc>
          <w:tcPr>
            <w:tcW w:w="1750" w:type="dxa"/>
            <w:tcBorders>
              <w:top w:val="dotted" w:sz="4" w:space="0" w:color="auto"/>
              <w:left w:val="single" w:sz="4" w:space="0" w:color="auto"/>
              <w:bottom w:val="dotted" w:sz="4" w:space="0" w:color="auto"/>
              <w:right w:val="single" w:sz="4" w:space="0" w:color="auto"/>
            </w:tcBorders>
          </w:tcPr>
          <w:p w14:paraId="6AB582CD" w14:textId="77777777" w:rsidR="00947209" w:rsidRPr="00947209" w:rsidRDefault="00947209" w:rsidP="00947209"/>
        </w:tc>
      </w:tr>
      <w:tr w:rsidR="00947209" w:rsidRPr="00947209" w14:paraId="135A4719" w14:textId="77777777">
        <w:tc>
          <w:tcPr>
            <w:tcW w:w="984" w:type="dxa"/>
            <w:tcBorders>
              <w:top w:val="dotted" w:sz="4" w:space="0" w:color="auto"/>
              <w:left w:val="single" w:sz="4" w:space="0" w:color="auto"/>
              <w:bottom w:val="dotted" w:sz="4" w:space="0" w:color="auto"/>
              <w:right w:val="single" w:sz="4" w:space="0" w:color="auto"/>
            </w:tcBorders>
            <w:hideMark/>
          </w:tcPr>
          <w:p w14:paraId="3E62ADB1" w14:textId="77777777" w:rsidR="00947209" w:rsidRPr="00947209" w:rsidRDefault="00947209" w:rsidP="00947209">
            <w:r w:rsidRPr="00947209">
              <w:lastRenderedPageBreak/>
              <w:t>5.5</w:t>
            </w:r>
          </w:p>
        </w:tc>
        <w:tc>
          <w:tcPr>
            <w:tcW w:w="1098" w:type="dxa"/>
            <w:tcBorders>
              <w:top w:val="dotted" w:sz="4" w:space="0" w:color="auto"/>
              <w:left w:val="single" w:sz="4" w:space="0" w:color="auto"/>
              <w:bottom w:val="dotted" w:sz="4" w:space="0" w:color="auto"/>
              <w:right w:val="single" w:sz="4" w:space="0" w:color="auto"/>
            </w:tcBorders>
            <w:hideMark/>
          </w:tcPr>
          <w:p w14:paraId="6AAE4414" w14:textId="77777777" w:rsidR="00947209" w:rsidRPr="00947209" w:rsidRDefault="00947209" w:rsidP="00947209">
            <w:r w:rsidRPr="00947209">
              <w:t>500</w:t>
            </w:r>
          </w:p>
        </w:tc>
        <w:tc>
          <w:tcPr>
            <w:tcW w:w="1098" w:type="dxa"/>
            <w:tcBorders>
              <w:top w:val="dotted" w:sz="4" w:space="0" w:color="auto"/>
              <w:left w:val="single" w:sz="4" w:space="0" w:color="auto"/>
              <w:bottom w:val="dotted" w:sz="4" w:space="0" w:color="auto"/>
              <w:right w:val="single" w:sz="4" w:space="0" w:color="auto"/>
            </w:tcBorders>
            <w:hideMark/>
          </w:tcPr>
          <w:p w14:paraId="3A7698DE" w14:textId="77777777" w:rsidR="00947209" w:rsidRPr="00947209" w:rsidRDefault="00947209" w:rsidP="00947209">
            <w:r w:rsidRPr="00947209">
              <w:t>61</w:t>
            </w:r>
          </w:p>
        </w:tc>
        <w:tc>
          <w:tcPr>
            <w:tcW w:w="1055" w:type="dxa"/>
            <w:tcBorders>
              <w:top w:val="dotted" w:sz="4" w:space="0" w:color="auto"/>
              <w:left w:val="single" w:sz="4" w:space="0" w:color="auto"/>
              <w:bottom w:val="dotted" w:sz="4" w:space="0" w:color="auto"/>
              <w:right w:val="single" w:sz="4" w:space="0" w:color="auto"/>
            </w:tcBorders>
            <w:hideMark/>
          </w:tcPr>
          <w:p w14:paraId="72D3622C" w14:textId="77777777" w:rsidR="00947209" w:rsidRPr="00947209" w:rsidRDefault="00947209" w:rsidP="00947209">
            <w:r w:rsidRPr="00947209">
              <w:t>600</w:t>
            </w:r>
          </w:p>
        </w:tc>
        <w:tc>
          <w:tcPr>
            <w:tcW w:w="1719" w:type="dxa"/>
            <w:tcBorders>
              <w:top w:val="dotted" w:sz="4" w:space="0" w:color="auto"/>
              <w:left w:val="single" w:sz="4" w:space="0" w:color="auto"/>
              <w:bottom w:val="dotted" w:sz="4" w:space="0" w:color="auto"/>
              <w:right w:val="single" w:sz="4" w:space="0" w:color="auto"/>
            </w:tcBorders>
            <w:hideMark/>
          </w:tcPr>
          <w:p w14:paraId="326A36E9" w14:textId="77777777" w:rsidR="00947209" w:rsidRPr="00947209" w:rsidRDefault="00947209" w:rsidP="00947209">
            <w:pPr>
              <w:rPr>
                <w:bCs/>
              </w:rPr>
            </w:pPr>
            <w:r w:rsidRPr="00947209">
              <w:rPr>
                <w:bCs/>
              </w:rPr>
              <w:t>160-170</w:t>
            </w:r>
          </w:p>
        </w:tc>
        <w:tc>
          <w:tcPr>
            <w:tcW w:w="1736" w:type="dxa"/>
            <w:tcBorders>
              <w:top w:val="dotted" w:sz="4" w:space="0" w:color="auto"/>
              <w:left w:val="single" w:sz="4" w:space="0" w:color="auto"/>
              <w:bottom w:val="dotted" w:sz="4" w:space="0" w:color="auto"/>
              <w:right w:val="single" w:sz="4" w:space="0" w:color="auto"/>
            </w:tcBorders>
            <w:hideMark/>
          </w:tcPr>
          <w:p w14:paraId="2FC9451D" w14:textId="77777777" w:rsidR="00947209" w:rsidRPr="00947209" w:rsidRDefault="00947209" w:rsidP="00947209">
            <w:r w:rsidRPr="00947209">
              <w:t>9.0</w:t>
            </w:r>
          </w:p>
        </w:tc>
        <w:tc>
          <w:tcPr>
            <w:tcW w:w="1750" w:type="dxa"/>
            <w:tcBorders>
              <w:top w:val="dotted" w:sz="4" w:space="0" w:color="auto"/>
              <w:left w:val="single" w:sz="4" w:space="0" w:color="auto"/>
              <w:bottom w:val="dotted" w:sz="4" w:space="0" w:color="auto"/>
              <w:right w:val="single" w:sz="4" w:space="0" w:color="auto"/>
            </w:tcBorders>
            <w:hideMark/>
          </w:tcPr>
          <w:p w14:paraId="576D336A" w14:textId="77777777" w:rsidR="00947209" w:rsidRPr="00947209" w:rsidRDefault="00947209" w:rsidP="00947209">
            <w:r w:rsidRPr="00947209">
              <w:t>7.0</w:t>
            </w:r>
          </w:p>
        </w:tc>
      </w:tr>
      <w:tr w:rsidR="00947209" w:rsidRPr="00947209" w14:paraId="35B8194A" w14:textId="77777777">
        <w:tc>
          <w:tcPr>
            <w:tcW w:w="984" w:type="dxa"/>
            <w:tcBorders>
              <w:top w:val="dotted" w:sz="4" w:space="0" w:color="auto"/>
              <w:left w:val="single" w:sz="4" w:space="0" w:color="auto"/>
              <w:bottom w:val="single" w:sz="4" w:space="0" w:color="auto"/>
              <w:right w:val="single" w:sz="4" w:space="0" w:color="auto"/>
            </w:tcBorders>
            <w:hideMark/>
          </w:tcPr>
          <w:p w14:paraId="0966388B" w14:textId="77777777" w:rsidR="00947209" w:rsidRPr="00947209" w:rsidRDefault="00947209" w:rsidP="00947209">
            <w:r w:rsidRPr="00947209">
              <w:t>≥ 6.0</w:t>
            </w:r>
          </w:p>
        </w:tc>
        <w:tc>
          <w:tcPr>
            <w:tcW w:w="1098" w:type="dxa"/>
            <w:tcBorders>
              <w:top w:val="dotted" w:sz="4" w:space="0" w:color="auto"/>
              <w:left w:val="single" w:sz="4" w:space="0" w:color="auto"/>
              <w:bottom w:val="single" w:sz="4" w:space="0" w:color="auto"/>
              <w:right w:val="single" w:sz="4" w:space="0" w:color="auto"/>
            </w:tcBorders>
            <w:hideMark/>
          </w:tcPr>
          <w:p w14:paraId="3193D149" w14:textId="77777777" w:rsidR="00947209" w:rsidRPr="00947209" w:rsidRDefault="00947209" w:rsidP="00947209">
            <w:r w:rsidRPr="00947209">
              <w:t>≥ 550</w:t>
            </w:r>
          </w:p>
        </w:tc>
        <w:tc>
          <w:tcPr>
            <w:tcW w:w="1098" w:type="dxa"/>
            <w:tcBorders>
              <w:top w:val="dotted" w:sz="4" w:space="0" w:color="auto"/>
              <w:left w:val="single" w:sz="4" w:space="0" w:color="auto"/>
              <w:bottom w:val="single" w:sz="4" w:space="0" w:color="auto"/>
              <w:right w:val="single" w:sz="4" w:space="0" w:color="auto"/>
            </w:tcBorders>
            <w:hideMark/>
          </w:tcPr>
          <w:p w14:paraId="0ED0BE7B" w14:textId="77777777" w:rsidR="00947209" w:rsidRPr="00947209" w:rsidRDefault="00947209" w:rsidP="00947209">
            <w:r w:rsidRPr="00947209">
              <w:t>≥ 78</w:t>
            </w:r>
          </w:p>
        </w:tc>
        <w:tc>
          <w:tcPr>
            <w:tcW w:w="1055" w:type="dxa"/>
            <w:tcBorders>
              <w:top w:val="dotted" w:sz="4" w:space="0" w:color="auto"/>
              <w:left w:val="single" w:sz="4" w:space="0" w:color="auto"/>
              <w:bottom w:val="single" w:sz="4" w:space="0" w:color="auto"/>
              <w:right w:val="single" w:sz="4" w:space="0" w:color="auto"/>
            </w:tcBorders>
            <w:hideMark/>
          </w:tcPr>
          <w:p w14:paraId="792829CE" w14:textId="77777777" w:rsidR="00947209" w:rsidRPr="00947209" w:rsidRDefault="00947209" w:rsidP="00947209">
            <w:r w:rsidRPr="00947209">
              <w:t>≥ 700</w:t>
            </w:r>
          </w:p>
        </w:tc>
        <w:tc>
          <w:tcPr>
            <w:tcW w:w="1719" w:type="dxa"/>
            <w:tcBorders>
              <w:top w:val="dotted" w:sz="4" w:space="0" w:color="auto"/>
              <w:left w:val="single" w:sz="4" w:space="0" w:color="auto"/>
              <w:bottom w:val="single" w:sz="4" w:space="0" w:color="auto"/>
              <w:right w:val="single" w:sz="4" w:space="0" w:color="auto"/>
            </w:tcBorders>
          </w:tcPr>
          <w:p w14:paraId="14D8BBB9" w14:textId="77777777" w:rsidR="00947209" w:rsidRPr="00947209" w:rsidRDefault="00947209" w:rsidP="00947209">
            <w:pPr>
              <w:rPr>
                <w:bCs/>
              </w:rPr>
            </w:pPr>
          </w:p>
        </w:tc>
        <w:tc>
          <w:tcPr>
            <w:tcW w:w="1736" w:type="dxa"/>
            <w:tcBorders>
              <w:top w:val="dotted" w:sz="4" w:space="0" w:color="auto"/>
              <w:left w:val="single" w:sz="4" w:space="0" w:color="auto"/>
              <w:bottom w:val="single" w:sz="4" w:space="0" w:color="auto"/>
              <w:right w:val="single" w:sz="4" w:space="0" w:color="auto"/>
            </w:tcBorders>
            <w:hideMark/>
          </w:tcPr>
          <w:p w14:paraId="59A673A9" w14:textId="77777777" w:rsidR="00947209" w:rsidRPr="00947209" w:rsidRDefault="00947209" w:rsidP="00947209">
            <w:r w:rsidRPr="00947209">
              <w:t>10</w:t>
            </w:r>
          </w:p>
        </w:tc>
        <w:tc>
          <w:tcPr>
            <w:tcW w:w="1750" w:type="dxa"/>
            <w:tcBorders>
              <w:top w:val="dotted" w:sz="4" w:space="0" w:color="auto"/>
              <w:left w:val="single" w:sz="4" w:space="0" w:color="auto"/>
              <w:bottom w:val="single" w:sz="4" w:space="0" w:color="auto"/>
              <w:right w:val="single" w:sz="4" w:space="0" w:color="auto"/>
            </w:tcBorders>
            <w:hideMark/>
          </w:tcPr>
          <w:p w14:paraId="61AFF0DC" w14:textId="77777777" w:rsidR="00947209" w:rsidRPr="00947209" w:rsidRDefault="00947209" w:rsidP="00947209">
            <w:r w:rsidRPr="00947209">
              <w:t>10</w:t>
            </w:r>
          </w:p>
        </w:tc>
      </w:tr>
    </w:tbl>
    <w:p w14:paraId="72AEFEE7" w14:textId="77777777" w:rsidR="00947209" w:rsidRPr="00947209" w:rsidRDefault="00947209" w:rsidP="00947209">
      <w:pPr>
        <w:rPr>
          <w:b/>
          <w:lang w:val="pt-BR"/>
        </w:rPr>
      </w:pPr>
    </w:p>
    <w:p w14:paraId="3E75C7A6" w14:textId="77777777" w:rsidR="00947209" w:rsidRPr="00947209" w:rsidRDefault="00947209" w:rsidP="00947209">
      <w:pPr>
        <w:rPr>
          <w:lang w:val="pt-BR"/>
        </w:rPr>
      </w:pPr>
      <w:r w:rsidRPr="00947209">
        <w:rPr>
          <w:b/>
          <w:bCs/>
          <w:lang w:val="pt-BR"/>
        </w:rPr>
        <w:t xml:space="preserve">            Điều 3. Yêu cầu về trình độ tiếng Anh của sinh viên sau khi kết thúc năm học thứ nhất và năm học thứ hai  </w:t>
      </w:r>
    </w:p>
    <w:p w14:paraId="4778FC27" w14:textId="77777777" w:rsidR="00947209" w:rsidRPr="00947209" w:rsidRDefault="00947209" w:rsidP="00947209">
      <w:pPr>
        <w:rPr>
          <w:lang w:val="pt-BR"/>
        </w:rPr>
      </w:pPr>
      <w:r w:rsidRPr="00947209">
        <w:rPr>
          <w:lang w:val="pt-BR"/>
        </w:rPr>
        <w:t>Trong mỗi năm học, Nhà trường sẽ tổ chức các đợt kiểm tra trình độ tiếng Anh (IELTS/TOEFL nội bộ của Trường) của sinh viên CTTT. Cuối năm học thứ nhất và thứ hai, sinh viên CTTT phải đạt trình độ tiếng Anh theo quy định dưới đây: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3555"/>
        <w:gridCol w:w="4798"/>
      </w:tblGrid>
      <w:tr w:rsidR="00947209" w:rsidRPr="00947209" w14:paraId="3EEE70A0" w14:textId="77777777">
        <w:trPr>
          <w:jc w:val="center"/>
        </w:trPr>
        <w:tc>
          <w:tcPr>
            <w:tcW w:w="713" w:type="dxa"/>
            <w:tcBorders>
              <w:top w:val="single" w:sz="4" w:space="0" w:color="auto"/>
              <w:left w:val="single" w:sz="4" w:space="0" w:color="auto"/>
              <w:bottom w:val="single" w:sz="4" w:space="0" w:color="auto"/>
              <w:right w:val="single" w:sz="4" w:space="0" w:color="auto"/>
            </w:tcBorders>
            <w:vAlign w:val="center"/>
            <w:hideMark/>
          </w:tcPr>
          <w:p w14:paraId="076E3DA3" w14:textId="77777777" w:rsidR="00947209" w:rsidRPr="00947209" w:rsidRDefault="00947209" w:rsidP="00947209">
            <w:pPr>
              <w:rPr>
                <w:b/>
                <w:lang w:val="pt-BR"/>
              </w:rPr>
            </w:pPr>
            <w:r w:rsidRPr="00947209">
              <w:rPr>
                <w:b/>
                <w:lang w:val="pt-BR"/>
              </w:rPr>
              <w:t>TT</w:t>
            </w:r>
          </w:p>
        </w:tc>
        <w:tc>
          <w:tcPr>
            <w:tcW w:w="3648" w:type="dxa"/>
            <w:tcBorders>
              <w:top w:val="single" w:sz="4" w:space="0" w:color="auto"/>
              <w:left w:val="single" w:sz="4" w:space="0" w:color="auto"/>
              <w:bottom w:val="single" w:sz="4" w:space="0" w:color="auto"/>
              <w:right w:val="single" w:sz="4" w:space="0" w:color="auto"/>
            </w:tcBorders>
            <w:hideMark/>
          </w:tcPr>
          <w:p w14:paraId="2B3F450C" w14:textId="77777777" w:rsidR="00947209" w:rsidRPr="00947209" w:rsidRDefault="00947209" w:rsidP="00947209">
            <w:pPr>
              <w:rPr>
                <w:b/>
                <w:lang w:val="pt-BR"/>
              </w:rPr>
            </w:pPr>
            <w:r w:rsidRPr="00947209">
              <w:rPr>
                <w:b/>
                <w:lang w:val="pt-BR"/>
              </w:rPr>
              <w:t>Thời gian</w:t>
            </w:r>
          </w:p>
        </w:tc>
        <w:tc>
          <w:tcPr>
            <w:tcW w:w="4927" w:type="dxa"/>
            <w:tcBorders>
              <w:top w:val="single" w:sz="4" w:space="0" w:color="auto"/>
              <w:left w:val="single" w:sz="4" w:space="0" w:color="auto"/>
              <w:bottom w:val="single" w:sz="4" w:space="0" w:color="auto"/>
              <w:right w:val="single" w:sz="4" w:space="0" w:color="auto"/>
            </w:tcBorders>
            <w:vAlign w:val="center"/>
            <w:hideMark/>
          </w:tcPr>
          <w:p w14:paraId="3548A4FE" w14:textId="77777777" w:rsidR="00947209" w:rsidRPr="00947209" w:rsidRDefault="00947209" w:rsidP="00947209">
            <w:pPr>
              <w:rPr>
                <w:b/>
                <w:lang w:val="pt-BR"/>
              </w:rPr>
            </w:pPr>
            <w:r w:rsidRPr="00947209">
              <w:rPr>
                <w:b/>
                <w:lang w:val="pt-BR"/>
              </w:rPr>
              <w:t>Yêu cầu về trình độ tiếng Anh</w:t>
            </w:r>
          </w:p>
        </w:tc>
      </w:tr>
      <w:tr w:rsidR="00947209" w:rsidRPr="00947209" w14:paraId="56CF80F4" w14:textId="77777777">
        <w:trPr>
          <w:jc w:val="center"/>
        </w:trPr>
        <w:tc>
          <w:tcPr>
            <w:tcW w:w="713" w:type="dxa"/>
            <w:tcBorders>
              <w:top w:val="single" w:sz="4" w:space="0" w:color="auto"/>
              <w:left w:val="single" w:sz="4" w:space="0" w:color="auto"/>
              <w:bottom w:val="dotted" w:sz="4" w:space="0" w:color="auto"/>
              <w:right w:val="single" w:sz="4" w:space="0" w:color="auto"/>
            </w:tcBorders>
            <w:vAlign w:val="center"/>
            <w:hideMark/>
          </w:tcPr>
          <w:p w14:paraId="5C63877C" w14:textId="77777777" w:rsidR="00947209" w:rsidRPr="00947209" w:rsidRDefault="00947209" w:rsidP="00947209">
            <w:pPr>
              <w:rPr>
                <w:lang w:val="pt-BR"/>
              </w:rPr>
            </w:pPr>
            <w:r w:rsidRPr="00947209">
              <w:rPr>
                <w:lang w:val="pt-BR"/>
              </w:rPr>
              <w:t>1</w:t>
            </w:r>
          </w:p>
        </w:tc>
        <w:tc>
          <w:tcPr>
            <w:tcW w:w="3648" w:type="dxa"/>
            <w:tcBorders>
              <w:top w:val="single" w:sz="4" w:space="0" w:color="auto"/>
              <w:left w:val="single" w:sz="4" w:space="0" w:color="auto"/>
              <w:bottom w:val="dotted" w:sz="4" w:space="0" w:color="auto"/>
              <w:right w:val="single" w:sz="4" w:space="0" w:color="auto"/>
            </w:tcBorders>
            <w:hideMark/>
          </w:tcPr>
          <w:p w14:paraId="71518652" w14:textId="77777777" w:rsidR="00947209" w:rsidRPr="00947209" w:rsidRDefault="00947209" w:rsidP="00947209">
            <w:pPr>
              <w:rPr>
                <w:lang w:val="pt-BR"/>
              </w:rPr>
            </w:pPr>
            <w:r w:rsidRPr="00947209">
              <w:rPr>
                <w:lang w:val="pt-BR"/>
              </w:rPr>
              <w:t>Kết thúc năm học thứ nhất</w:t>
            </w:r>
          </w:p>
        </w:tc>
        <w:tc>
          <w:tcPr>
            <w:tcW w:w="4927" w:type="dxa"/>
            <w:tcBorders>
              <w:top w:val="single" w:sz="4" w:space="0" w:color="auto"/>
              <w:left w:val="single" w:sz="4" w:space="0" w:color="auto"/>
              <w:bottom w:val="dotted" w:sz="4" w:space="0" w:color="auto"/>
              <w:right w:val="single" w:sz="4" w:space="0" w:color="auto"/>
            </w:tcBorders>
            <w:vAlign w:val="center"/>
            <w:hideMark/>
          </w:tcPr>
          <w:p w14:paraId="5F9AF5AB" w14:textId="77777777" w:rsidR="00947209" w:rsidRPr="00947209" w:rsidRDefault="00947209" w:rsidP="00947209">
            <w:pPr>
              <w:rPr>
                <w:lang w:val="pt-BR"/>
              </w:rPr>
            </w:pPr>
            <w:r w:rsidRPr="00947209">
              <w:rPr>
                <w:lang w:val="pt-BR"/>
              </w:rPr>
              <w:t xml:space="preserve">Đạt IELTS ≥ 4.5 hoặc tương đương </w:t>
            </w:r>
          </w:p>
        </w:tc>
      </w:tr>
      <w:tr w:rsidR="00947209" w:rsidRPr="00947209" w14:paraId="7636D8EC" w14:textId="77777777">
        <w:trPr>
          <w:jc w:val="center"/>
        </w:trPr>
        <w:tc>
          <w:tcPr>
            <w:tcW w:w="713" w:type="dxa"/>
            <w:tcBorders>
              <w:top w:val="dotted" w:sz="4" w:space="0" w:color="auto"/>
              <w:left w:val="single" w:sz="4" w:space="0" w:color="auto"/>
              <w:bottom w:val="single" w:sz="4" w:space="0" w:color="auto"/>
              <w:right w:val="single" w:sz="4" w:space="0" w:color="auto"/>
            </w:tcBorders>
            <w:vAlign w:val="center"/>
            <w:hideMark/>
          </w:tcPr>
          <w:p w14:paraId="7192F6B1" w14:textId="77777777" w:rsidR="00947209" w:rsidRPr="00947209" w:rsidRDefault="00947209" w:rsidP="00947209">
            <w:pPr>
              <w:rPr>
                <w:lang w:val="pt-BR"/>
              </w:rPr>
            </w:pPr>
            <w:r w:rsidRPr="00947209">
              <w:rPr>
                <w:lang w:val="pt-BR"/>
              </w:rPr>
              <w:t>2</w:t>
            </w:r>
          </w:p>
        </w:tc>
        <w:tc>
          <w:tcPr>
            <w:tcW w:w="3648" w:type="dxa"/>
            <w:tcBorders>
              <w:top w:val="dotted" w:sz="4" w:space="0" w:color="auto"/>
              <w:left w:val="single" w:sz="4" w:space="0" w:color="auto"/>
              <w:bottom w:val="single" w:sz="4" w:space="0" w:color="auto"/>
              <w:right w:val="single" w:sz="4" w:space="0" w:color="auto"/>
            </w:tcBorders>
            <w:hideMark/>
          </w:tcPr>
          <w:p w14:paraId="2E0ECD47" w14:textId="77777777" w:rsidR="00947209" w:rsidRPr="00947209" w:rsidRDefault="00947209" w:rsidP="00947209">
            <w:pPr>
              <w:rPr>
                <w:lang w:val="pt-BR"/>
              </w:rPr>
            </w:pPr>
            <w:r w:rsidRPr="00947209">
              <w:rPr>
                <w:lang w:val="pt-BR"/>
              </w:rPr>
              <w:t>Kết thúc năm học thứ hai</w:t>
            </w:r>
          </w:p>
        </w:tc>
        <w:tc>
          <w:tcPr>
            <w:tcW w:w="4927" w:type="dxa"/>
            <w:tcBorders>
              <w:top w:val="dotted" w:sz="4" w:space="0" w:color="auto"/>
              <w:left w:val="single" w:sz="4" w:space="0" w:color="auto"/>
              <w:bottom w:val="single" w:sz="4" w:space="0" w:color="auto"/>
              <w:right w:val="single" w:sz="4" w:space="0" w:color="auto"/>
            </w:tcBorders>
            <w:vAlign w:val="center"/>
            <w:hideMark/>
          </w:tcPr>
          <w:p w14:paraId="08E5E2B4" w14:textId="77777777" w:rsidR="00947209" w:rsidRPr="00947209" w:rsidRDefault="00947209" w:rsidP="00947209">
            <w:pPr>
              <w:rPr>
                <w:lang w:val="pt-BR"/>
              </w:rPr>
            </w:pPr>
            <w:r w:rsidRPr="00947209">
              <w:rPr>
                <w:lang w:val="pt-BR"/>
              </w:rPr>
              <w:t xml:space="preserve">Đạt IELTS ≥ 5.5 hoặc tương đương </w:t>
            </w:r>
          </w:p>
        </w:tc>
      </w:tr>
    </w:tbl>
    <w:p w14:paraId="312CC527" w14:textId="77777777" w:rsidR="00947209" w:rsidRPr="00947209" w:rsidRDefault="00947209" w:rsidP="00947209">
      <w:pPr>
        <w:rPr>
          <w:lang w:val="pt-BR"/>
        </w:rPr>
      </w:pPr>
    </w:p>
    <w:p w14:paraId="1D9446E8" w14:textId="77777777" w:rsidR="00947209" w:rsidRPr="00947209" w:rsidRDefault="00947209" w:rsidP="00947209">
      <w:pPr>
        <w:rPr>
          <w:lang w:val="pt-BR"/>
        </w:rPr>
      </w:pPr>
      <w:r w:rsidRPr="00947209">
        <w:rPr>
          <w:lang w:val="pt-BR"/>
        </w:rPr>
        <w:t>Yêu cầu về trình độ tiếng Anh này và các điều kiện quy định tại khoản 1, Điều 11 của Quy chế đào tạo trình độ đại học ban hành kèm theo Quyết định số 1226/QĐ-ĐHTL ngày 13/9/2021 của Hiệu trưởng Trường Đại học Thủy lợi là căn cứ để xét cảnh báo kết quả học tập của sinh viên chương trình tiên tiến.</w:t>
      </w:r>
    </w:p>
    <w:p w14:paraId="5C70EEAC" w14:textId="77777777" w:rsidR="00947209" w:rsidRPr="00947209" w:rsidRDefault="00947209" w:rsidP="00947209">
      <w:pPr>
        <w:rPr>
          <w:lang w:val="pt-BR"/>
        </w:rPr>
      </w:pPr>
    </w:p>
    <w:p w14:paraId="738125C1" w14:textId="77777777" w:rsidR="00947209" w:rsidRPr="00947209" w:rsidRDefault="00947209" w:rsidP="00947209">
      <w:pPr>
        <w:rPr>
          <w:b/>
          <w:bCs/>
        </w:rPr>
      </w:pPr>
      <w:r w:rsidRPr="00947209">
        <w:rPr>
          <w:b/>
          <w:bCs/>
        </w:rPr>
        <w:t>Điều 4. Điều khoản thi hành</w:t>
      </w:r>
    </w:p>
    <w:p w14:paraId="3C92652F" w14:textId="77777777" w:rsidR="00947209" w:rsidRPr="00947209" w:rsidRDefault="00947209" w:rsidP="00947209">
      <w:pPr>
        <w:rPr>
          <w:b/>
        </w:rPr>
      </w:pPr>
      <w:r w:rsidRPr="00947209">
        <w:rPr>
          <w:bCs/>
        </w:rPr>
        <w:t xml:space="preserve"> Quy định này có hiệu lực theo quyết định ban hành của Hiệu trưởng. </w:t>
      </w:r>
      <w:r w:rsidRPr="00947209">
        <w:rPr>
          <w:lang w:val="fr-FR"/>
        </w:rPr>
        <w:t xml:space="preserve">Trong quá trình thực hiện, nếu có vướng mắc hoặc cần bổ sung cho nội dung bản Quy định này, các đơn vị báo cáo Ban Giám hiệu bằng văn bản </w:t>
      </w:r>
      <w:r w:rsidRPr="00947209">
        <w:rPr>
          <w:i/>
          <w:lang w:val="fr-FR"/>
        </w:rPr>
        <w:t>(qua Trung tâm Đào tạo quốc tế hoặc phòng Đào tạo)</w:t>
      </w:r>
      <w:r w:rsidRPr="00947209">
        <w:rPr>
          <w:lang w:val="fr-FR"/>
        </w:rPr>
        <w:t xml:space="preserve"> để được xem xét giải quyết.</w:t>
      </w:r>
      <w:r w:rsidRPr="00947209">
        <w:rPr>
          <w:b/>
        </w:rPr>
        <w:t xml:space="preserve">  </w:t>
      </w:r>
    </w:p>
    <w:p w14:paraId="52D12F18" w14:textId="77777777" w:rsidR="0014355B" w:rsidRDefault="0014355B"/>
    <w:sectPr w:rsidR="0014355B" w:rsidSect="007A028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209"/>
    <w:rsid w:val="00114060"/>
    <w:rsid w:val="0014355B"/>
    <w:rsid w:val="00226BFA"/>
    <w:rsid w:val="007A0286"/>
    <w:rsid w:val="0083665D"/>
    <w:rsid w:val="00947209"/>
    <w:rsid w:val="00DC4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5D787"/>
  <w15:chartTrackingRefBased/>
  <w15:docId w15:val="{033488DF-A0C8-493B-9F7D-367C22E27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2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72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720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720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4720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472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720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720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720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2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72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720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720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4720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4720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4720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4720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4720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47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20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20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47209"/>
    <w:pPr>
      <w:spacing w:before="160"/>
      <w:jc w:val="center"/>
    </w:pPr>
    <w:rPr>
      <w:i/>
      <w:iCs/>
      <w:color w:val="404040" w:themeColor="text1" w:themeTint="BF"/>
    </w:rPr>
  </w:style>
  <w:style w:type="character" w:customStyle="1" w:styleId="QuoteChar">
    <w:name w:val="Quote Char"/>
    <w:basedOn w:val="DefaultParagraphFont"/>
    <w:link w:val="Quote"/>
    <w:uiPriority w:val="29"/>
    <w:rsid w:val="00947209"/>
    <w:rPr>
      <w:i/>
      <w:iCs/>
      <w:color w:val="404040" w:themeColor="text1" w:themeTint="BF"/>
    </w:rPr>
  </w:style>
  <w:style w:type="paragraph" w:styleId="ListParagraph">
    <w:name w:val="List Paragraph"/>
    <w:basedOn w:val="Normal"/>
    <w:uiPriority w:val="34"/>
    <w:qFormat/>
    <w:rsid w:val="00947209"/>
    <w:pPr>
      <w:ind w:left="720"/>
      <w:contextualSpacing/>
    </w:pPr>
  </w:style>
  <w:style w:type="character" w:styleId="IntenseEmphasis">
    <w:name w:val="Intense Emphasis"/>
    <w:basedOn w:val="DefaultParagraphFont"/>
    <w:uiPriority w:val="21"/>
    <w:qFormat/>
    <w:rsid w:val="00947209"/>
    <w:rPr>
      <w:i/>
      <w:iCs/>
      <w:color w:val="2F5496" w:themeColor="accent1" w:themeShade="BF"/>
    </w:rPr>
  </w:style>
  <w:style w:type="paragraph" w:styleId="IntenseQuote">
    <w:name w:val="Intense Quote"/>
    <w:basedOn w:val="Normal"/>
    <w:next w:val="Normal"/>
    <w:link w:val="IntenseQuoteChar"/>
    <w:uiPriority w:val="30"/>
    <w:qFormat/>
    <w:rsid w:val="009472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7209"/>
    <w:rPr>
      <w:i/>
      <w:iCs/>
      <w:color w:val="2F5496" w:themeColor="accent1" w:themeShade="BF"/>
    </w:rPr>
  </w:style>
  <w:style w:type="character" w:styleId="IntenseReference">
    <w:name w:val="Intense Reference"/>
    <w:basedOn w:val="DefaultParagraphFont"/>
    <w:uiPriority w:val="32"/>
    <w:qFormat/>
    <w:rsid w:val="009472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404</Words>
  <Characters>2304</Characters>
  <Application>Microsoft Office Word</Application>
  <DocSecurity>0</DocSecurity>
  <Lines>19</Lines>
  <Paragraphs>5</Paragraphs>
  <ScaleCrop>false</ScaleCrop>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Quang Lê</dc:creator>
  <cp:keywords/>
  <dc:description/>
  <cp:lastModifiedBy>Duy Quang Lê</cp:lastModifiedBy>
  <cp:revision>1</cp:revision>
  <dcterms:created xsi:type="dcterms:W3CDTF">2026-03-28T02:36:00Z</dcterms:created>
  <dcterms:modified xsi:type="dcterms:W3CDTF">2026-03-28T02:39:00Z</dcterms:modified>
</cp:coreProperties>
</file>