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4, ngày 29/10/2026, xây dựng trên đề cương dự thảo 11. Bài nói khoảng 3.500 từ theo cách đếm của Word, đọc trong khoảng 18 phút ở tốc độ 190 đến 200 từ mỗi phút. Phần ghi chú cho tổ biên tập ở cuối tài liệu, không đọc tại hội nghị, gồm phương án rút gọn xuống 12 phút, kho dữ kiện dự phòng, phiếu yêu cầu các đơn vị thuộc Bộ cung cấp thông tin, số liệu, văn bản đang dự thảo và bảng đối chiếu dữ kiện.</w:t>
      </w:r>
    </w:p>
    <w:p>
      <w:pPr>
        <w:pStyle w:val="BodyText"/>
      </w:pPr>
      <w:r>
        <w:rPr>
          <w:b/>
          <w:bCs/>
        </w:rPr>
        <w:t xml:space="preserve">Kính thưa đồng chí Thủ tướng Chính phủ!</w:t>
      </w:r>
    </w:p>
    <w:p>
      <w:pPr>
        <w:pStyle w:val="BodyText"/>
      </w:pPr>
      <w:r>
        <w:rPr>
          <w:b/>
          <w:bCs/>
        </w:rPr>
        <w:t xml:space="preserve">Kính thưa các đồng chí Phó Thủ tướng Chính phủ, các đồng chí thành viên Chính phủ!</w:t>
      </w:r>
    </w:p>
    <w:p>
      <w:pPr>
        <w:pStyle w:val="BodyText"/>
      </w:pPr>
      <w:r>
        <w:rPr>
          <w:b/>
          <w:bCs/>
        </w:rPr>
        <w:t xml:space="preserve">Thưa các đồng chí đại biểu!</w:t>
      </w:r>
    </w:p>
    <w:p>
      <w:pPr>
        <w:pStyle w:val="BodyText"/>
      </w:pPr>
      <w:r>
        <w:t xml:space="preserve">Trong môi trường số, 1 sự cố nhỏ có thể trở thành vấn đề của cả quốc gia chỉ sau 1 đêm, nếu thông tin chính thống đến chậm hơn tin đồn.</w:t>
      </w:r>
    </w:p>
    <w:p>
      <w:pPr>
        <w:pStyle w:val="BodyText"/>
      </w:pPr>
      <w:r>
        <w:t xml:space="preserve">Việt Nam hiện có khoảng 85,6 triệu người dùng Internet, tương đương 84,2% dân số, và 79 triệu danh tính người dùng mạng xã hội. Một video ngắn có thể đạt hàng triệu lượt xem chỉ trong vài giờ. Theo Viện Reuters, trên thế giới, mạng xã hội và nền tảng video lần đầu vượt website, ứng dụng của cơ quan báo chí, trở thành kênh tiếp cận tin tức trực tuyến phổ biến nhất; niềm tin vào tin tức giảm ở 29 trên 48 thị trường.</w:t>
      </w:r>
    </w:p>
    <w:p>
      <w:pPr>
        <w:pStyle w:val="BodyText"/>
      </w:pPr>
      <w:r>
        <w:t xml:space="preserve">AI tạo sinh đưa chi phí làm giả hình ảnh, giọng nói, video xuống gần bằng 0. Theo Bộ Công an, năm 2025 cả nước xảy ra 4.200 vụ lừa đảo trực tuyến, thiệt hại khoảng 8.000 tỷ đồng; chỉ 9 tháng đầu năm 2026 đã thêm 1.800 vụ.</w:t>
      </w:r>
    </w:p>
    <w:p>
      <w:pPr>
        <w:pStyle w:val="BodyText"/>
      </w:pPr>
      <w:r>
        <w:t xml:space="preserve">Năm 2026, năm đầu triển khai Nghị quyết Đại hội XIV của Đảng, nhiều chính sách lớn đi vào cuộc sống; chính quyền địa phương 2 cấp bắt đầu vận hành. Thay đổi lớn luôn kéo theo nhu cầu thông tin lớn, và đây cũng là lúc các đối tượng xấu tìm cách xuyên tạc, kích động.</w:t>
      </w:r>
    </w:p>
    <w:p>
      <w:pPr>
        <w:pStyle w:val="BodyText"/>
      </w:pPr>
      <w:r>
        <w:t xml:space="preserve">Từ ngày 1/3/2025, theo Nghị định số 43/2025/NĐ-CP, Bộ Văn hóa, Thể thao và Du lịch thực hiện chức năng quản lý nhà nước về báo chí, phát thanh, truyền hình, thông tin điện tử, thông tin cơ sở và thông tin đối ngoại. Bộ xác định rõ trách nhiệm của cơ quan đầu mối giúp Chính phủ phòng ngừa, xử lý khủng hoảng truyền thông. Thay mặt Bộ, tôi xin tham luận 4 nội dung.</w:t>
      </w:r>
    </w:p>
    <w:bookmarkStart w:id="20" w:name="Xa3b60eaa430e74affb17d197f54f86ead14228f"/>
    <w:p>
      <w:pPr>
        <w:pStyle w:val="Heading1"/>
      </w:pPr>
      <w:r>
        <w:t xml:space="preserve">I. Nhận diện khủng hoảng truyền thông và thủ đoạn lợi dụng</w:t>
      </w:r>
    </w:p>
    <w:p>
      <w:pPr>
        <w:pStyle w:val="FirstParagraph"/>
      </w:pPr>
      <w:r>
        <w:rPr>
          <w:b/>
          <w:bCs/>
        </w:rPr>
        <w:t xml:space="preserve">Về bản chất.</w:t>
      </w:r>
      <w:r>
        <w:t xml:space="preserve"> </w:t>
      </w:r>
      <w:r>
        <w:t xml:space="preserve">Khủng hoảng truyền thông có 3 loại: loại xuất phát từ sự việc có thật; loại xuất phát từ tin giả; và loại hỗn hợp, khi sự việc có thật nhưng đối tượng xấu cắt ghép, thổi phồng, chính trị hóa. Loại hỗn hợp phổ biến và nguy hiểm nhất. Điều tôi muốn nhấn mạnh: phần lớn khủng hoảng truyền thông thực chất là khủng hoảng quản trị. Vụ việc khởi phát từ sự cố, chính sách hoặc vi phạm có thật; mạng xã hội chỉ khuếch đại.</w:t>
      </w:r>
    </w:p>
    <w:p>
      <w:pPr>
        <w:pStyle w:val="BodyText"/>
      </w:pPr>
      <w:r>
        <w:rPr>
          <w:b/>
          <w:bCs/>
        </w:rPr>
        <w:t xml:space="preserve">Về đặc điểm mới.</w:t>
      </w:r>
      <w:r>
        <w:t xml:space="preserve"> </w:t>
      </w:r>
      <w:r>
        <w:t xml:space="preserve">“</w:t>
      </w:r>
      <w:r>
        <w:t xml:space="preserve">Giờ vàng</w:t>
      </w:r>
      <w:r>
        <w:t xml:space="preserve">”</w:t>
      </w:r>
      <w:r>
        <w:t xml:space="preserve"> </w:t>
      </w:r>
      <w:r>
        <w:t xml:space="preserve">để xử lý đã rút từ khoảng 24 giờ xuống còn vài giờ. Vụ tấn công ở Southport, Anh, ngày 29/7/2024 là bằng chứng. Lúc 16 giờ 49 phút, 1 bài đăng trên mạng xã hội X bịa ra tên nghi phạm và gán thân phận người xin tị nạn. Theo báo cáo của Ủy ban Nội vụ Hạ viện Anh, đến trưa hôm sau, tin sai đạt 30.000 lượt nhắc từ 18.000 tài khoản; gần 20 giờ sau bài đăng đầu tiên, cảnh sát mới bác bỏ tin sai. Bạo loạn nổ ra từ tối 30/7; đến tháng 1/2025, cảnh sát thực hiện 1.804 lượt bắt giữ. Thuật toán của nền tảng ưu tiên nội dung gây cảm xúc mạnh; nhóm kín, ứng dụng nhắn tin mã hóa khiến việc giám sát khó hơn nhiều.</w:t>
      </w:r>
    </w:p>
    <w:p>
      <w:pPr>
        <w:pStyle w:val="BodyText"/>
      </w:pPr>
      <w:r>
        <w:rPr>
          <w:b/>
          <w:bCs/>
        </w:rPr>
        <w:t xml:space="preserve">Về thủ đoạn.</w:t>
      </w:r>
      <w:r>
        <w:t xml:space="preserve"> </w:t>
      </w:r>
      <w:r>
        <w:t xml:space="preserve">Đối tượng phản động chực chờ vụ việc gây bức xúc, trộn thật với giả, biến vụ việc dân sự thành vấn đề chính trị, rồi kêu gọi tụ tập, gây rối. Thủ đoạn nguy hiểm nhất là khai thác khoảng trống thông tin: khi cơ quan chức năng im lặng hoặc nói chậm, đối tượng tung ra</w:t>
      </w:r>
      <w:r>
        <w:t xml:space="preserve"> </w:t>
      </w:r>
      <w:r>
        <w:t xml:space="preserve">“</w:t>
      </w:r>
      <w:r>
        <w:t xml:space="preserve">thông tin nội bộ</w:t>
      </w:r>
      <w:r>
        <w:t xml:space="preserve">”</w:t>
      </w:r>
      <w:r>
        <w:t xml:space="preserve"> </w:t>
      </w:r>
      <w:r>
        <w:t xml:space="preserve">để dẫn dắt dư luận. Tháng 9/2025, tổ chức khủng bố Việt Tân lợi dụng biểu tình của giới trẻ ở Nepal, Indonesia để kêu gọi</w:t>
      </w:r>
      <w:r>
        <w:t xml:space="preserve"> </w:t>
      </w:r>
      <w:r>
        <w:t xml:space="preserve">“</w:t>
      </w:r>
      <w:r>
        <w:t xml:space="preserve">cách mạng GenZ cho Việt Nam</w:t>
      </w:r>
      <w:r>
        <w:t xml:space="preserve">”</w:t>
      </w:r>
      <w:r>
        <w:t xml:space="preserve">; năm 2026, một số tài khoản trên Threads tiếp tục kêu gọi Gen Z</w:t>
      </w:r>
      <w:r>
        <w:t xml:space="preserve"> </w:t>
      </w:r>
      <w:r>
        <w:t xml:space="preserve">“</w:t>
      </w:r>
      <w:r>
        <w:t xml:space="preserve">đứng dậy đấu tranh</w:t>
      </w:r>
      <w:r>
        <w:t xml:space="preserve">”</w:t>
      </w:r>
      <w:r>
        <w:t xml:space="preserve">.</w:t>
      </w:r>
    </w:p>
    <w:p>
      <w:pPr>
        <w:pStyle w:val="BodyText"/>
      </w:pPr>
      <w:r>
        <w:rPr>
          <w:b/>
          <w:bCs/>
        </w:rPr>
        <w:t xml:space="preserve">Về nền tảng mới.</w:t>
      </w:r>
      <w:r>
        <w:t xml:space="preserve"> </w:t>
      </w:r>
      <w:r>
        <w:t xml:space="preserve">Threads hiện có khoảng 500 triệu người dùng mỗi tháng trên toàn cầu và trở thành điểm khởi phát mới của dư luận, nhất là trong giới trẻ. Từ giữa tháng 7/2026, 1 dự án đầu tư quy mô khoảng 512 ha, vốn gần 44.000 tỷ đồng ở miền Trung trở thành đề tài tranh luận sôi nổi, bắt đầu trên Threads rồi mới lan sang Facebook, TikTok và báo chí; trong khi đó, cơ quan nhà nước và báo chí chủ lực hiện diện mờ nhạt trên nền tảng này. Đa số người tham gia là người trẻ bày tỏ quan điểm chính đáng; đối tượng xấu tìm cách chen vào. Các cấp, các ngành cần tách bạch rõ 2 nhóm này.</w:t>
      </w:r>
    </w:p>
    <w:p>
      <w:pPr>
        <w:pStyle w:val="BlockText"/>
      </w:pP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p>
    <w:bookmarkEnd w:id="20"/>
    <w:bookmarkStart w:id="21" w:name="ii.-kết-quả-hạn-chế-và-bài-học"/>
    <w:p>
      <w:pPr>
        <w:pStyle w:val="Heading1"/>
      </w:pPr>
      <w:r>
        <w:t xml:space="preserve">II. Kết quả, hạn chế và bài học</w:t>
      </w:r>
    </w:p>
    <w:p>
      <w:pPr>
        <w:pStyle w:val="FirstParagraph"/>
      </w:pPr>
      <w:r>
        <w:rPr>
          <w:b/>
          <w:bCs/>
        </w:rPr>
        <w:t xml:space="preserve">Về kết quả.</w:t>
      </w:r>
      <w:r>
        <w:t xml:space="preserve"> </w:t>
      </w:r>
      <w:r>
        <w:t xml:space="preserve">Thể chế hoàn thiện nhanh, đồng bộ hơn. Luật Báo chí, Luật An ninh mạng năm 2025, Luật Trí tuệ nhân tạo đã có hiệu lực. So với Nghị định số 09/2017/NĐ-CP, Nghị định số 244/2026/NĐ-CP về phát ngôn đưa mục tiêu</w:t>
      </w:r>
      <w:r>
        <w:t xml:space="preserve"> </w:t>
      </w:r>
      <w:r>
        <w:t xml:space="preserve">“</w:t>
      </w:r>
      <w:r>
        <w:t xml:space="preserve">hạn chế xảy ra khủng hoảng truyền thông</w:t>
      </w:r>
      <w:r>
        <w:t xml:space="preserve">”</w:t>
      </w:r>
      <w:r>
        <w:t xml:space="preserve"> </w:t>
      </w:r>
      <w:r>
        <w:t xml:space="preserve">vào quy định, đồng thời quy định thông tin ban đầu chậm nhất 24 giờ. Nghị định số 328/2026/NĐ-CP thiết lập quy trình 6 bước: phát hiện; kiểm chứng; gắn nhãn</w:t>
      </w:r>
      <w:r>
        <w:t xml:space="preserve"> </w:t>
      </w:r>
      <w:r>
        <w:t xml:space="preserve">“</w:t>
      </w:r>
      <w:r>
        <w:t xml:space="preserve">TIN GIẢ, TIN SAI SỰ THẬT</w:t>
      </w:r>
      <w:r>
        <w:t xml:space="preserve">”</w:t>
      </w:r>
      <w:r>
        <w:t xml:space="preserve"> </w:t>
      </w:r>
      <w:r>
        <w:t xml:space="preserve">trong 24 giờ sau khi có kết luận; công bố; ngăn chặn, gỡ bỏ; xử lý.</w:t>
      </w:r>
    </w:p>
    <w:p>
      <w:pPr>
        <w:pStyle w:val="BodyText"/>
      </w:pPr>
      <w:r>
        <w:t xml:space="preserve">Quản lý nền tảng xuyên biên giới chuyển biến rõ. Giai đoạn 2021 đến 2025, tỷ lệ đáp ứng yêu cầu chặn, gỡ thông tin vi phạm của Facebook, YouTube, TikTok đạt trên 92%; 6 tháng đầu năm 2026 đạt trên 94%. TikTok rút thời gian xử lý còn 3 đến 12 giờ, thay vì khoảng 24 giờ. Chỉ riêng 6 tháng đầu năm nay, TikTok chặn, gỡ 440 tài khoản; YouTube gỡ 18 kênh với gần 13.000 video; các nền tảng của Meta chặn, gỡ 63 tài khoản, trang, nhóm và 2.147 nội dung, trong đó lần đầu có 17 nội dung trên Threads.</w:t>
      </w:r>
    </w:p>
    <w:p>
      <w:pPr>
        <w:pStyle w:val="BodyText"/>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thu gần 552 tỷ đồng sau 17 ngày công chiếu, trở thành phim có doanh thu cao nhất lịch sử phòng vé Việt Nam. Trong mùa mưa lũ năm nay, tại Hà Tĩnh, cơ quan chức năng phạt 15 triệu đồng người đăng video cắt ghép tin</w:t>
      </w:r>
      <w:r>
        <w:t xml:space="preserve"> </w:t>
      </w:r>
      <w:r>
        <w:t xml:space="preserve">“</w:t>
      </w:r>
      <w:r>
        <w:t xml:space="preserve">vỡ đê</w:t>
      </w:r>
      <w:r>
        <w:t xml:space="preserve">”</w:t>
      </w:r>
      <w:r>
        <w:t xml:space="preserve"> </w:t>
      </w:r>
      <w:r>
        <w:t xml:space="preserve">và công khai kết quả để răn đe. Theo Bộ Công an, tội phạm lừa đảo chiếm đoạt tài sản trên không gian mạng giảm khoảng 30% so với năm 2024.</w:t>
      </w:r>
    </w:p>
    <w:p>
      <w:pPr>
        <w:pStyle w:val="BodyText"/>
      </w:pPr>
      <w:r>
        <w:t xml:space="preserve">Có 2 vụ việc đáng nhớ. Ngày 19/7/2025, tàu Vịnh Xanh 58 lật trên vịnh Hạ Long, 35 người tử vong, 4 người mất tích. Chưa đầy 1 ngày sau, Phó Chủ tịch Ủy ban nhân dân tỉnh Quảng Ninh chủ trì họp báo công bố thông tin cứu nạn; báo chí cập nhật liên tục, tin đồn không còn nhiều chỗ để lan. Ngược lại, vụ kẹo rau củ Kera cho thấy giá phải trả của sự thiếu trách nhiệm: cơ quan điều tra đề nghị truy tố 5 bị can, trong đó có 3 người có ảnh hưởng; công ty hoàn trả hơn 1,3 tỷ đồng cho 3.798 khách hàng.</w:t>
      </w:r>
    </w:p>
    <w:p>
      <w:pPr>
        <w:pStyle w:val="BodyText"/>
      </w:pPr>
      <w:r>
        <w:rPr>
          <w:b/>
          <w:bCs/>
        </w:rPr>
        <w:t xml:space="preserve">Về hạn chế.</w:t>
      </w:r>
      <w:r>
        <w:t xml:space="preserve"> </w:t>
      </w:r>
      <w:r>
        <w:t xml:space="preserve">Tôi xin nêu thẳng 4 hạn chế lớn.</w:t>
      </w:r>
    </w:p>
    <w:p>
      <w:pPr>
        <w:pStyle w:val="Compact"/>
        <w:numPr>
          <w:ilvl w:val="0"/>
          <w:numId w:val="1001"/>
        </w:numPr>
      </w:pPr>
      <w:r>
        <w:rPr>
          <w:b/>
          <w:bCs/>
        </w:rPr>
        <w:t xml:space="preserve">Phát hiện sớm còn chậm.</w:t>
      </w:r>
      <w:r>
        <w:t xml:space="preserve"> </w:t>
      </w:r>
      <w:r>
        <w:t xml:space="preserve">Dữ liệu giám sát phân tán; chưa có hệ thống dùng chung và bộ tiêu chí cảnh báo thống nhất; nhiều nơi chỉ vào cuộc khi vụ việc đã lên xu hướng.</w:t>
      </w:r>
    </w:p>
    <w:p>
      <w:pPr>
        <w:pStyle w:val="Compact"/>
        <w:numPr>
          <w:ilvl w:val="0"/>
          <w:numId w:val="1001"/>
        </w:numPr>
      </w:pPr>
      <w:r>
        <w:rPr>
          <w:b/>
          <w:bCs/>
        </w:rPr>
        <w:t xml:space="preserve">Phản ứng chậm, thiếu nhất quán.</w:t>
      </w:r>
      <w:r>
        <w:t xml:space="preserve"> </w:t>
      </w:r>
      <w:r>
        <w:t xml:space="preserve">Một số nơi còn tâm lý</w:t>
      </w:r>
      <w:r>
        <w:t xml:space="preserve"> </w:t>
      </w:r>
      <w:r>
        <w:t xml:space="preserve">“</w:t>
      </w:r>
      <w:r>
        <w:t xml:space="preserve">chờ đủ thông tin mới nói</w:t>
      </w:r>
      <w:r>
        <w:t xml:space="preserve">”</w:t>
      </w:r>
      <w:r>
        <w:t xml:space="preserve">. Tháng 10 vừa qua, với 1 đề xuất dự án du lịch quy mô lớn tại Hà Nội, có bài báo nêu thành phố đã thống nhất chủ trương, khởi công dịp 10/10; ngày 5/10, Sở Tài chính khẳng định dự án mới là đề xuất, quy mô dự kiến giảm từ 580 ha xuống khoảng 300 ha. Thông tin không thống nhất tạo khoảng trống cho nghi ngại.</w:t>
      </w:r>
    </w:p>
    <w:p>
      <w:pPr>
        <w:pStyle w:val="Compact"/>
        <w:numPr>
          <w:ilvl w:val="0"/>
          <w:numId w:val="1001"/>
        </w:numPr>
      </w:pPr>
      <w:r>
        <w:rPr>
          <w:b/>
          <w:bCs/>
        </w:rPr>
        <w:t xml:space="preserve">Phối hợp liên ngành chưa thành quy trình.</w:t>
      </w:r>
      <w:r>
        <w:t xml:space="preserve"> </w:t>
      </w:r>
      <w:r>
        <w:t xml:space="preserve">Quyết định số 1125/QĐ-TTg đặt mục tiêu đến năm 2030, 100% bộ, ngành, địa phương có đầu mối và cơ chế phối hợp truyền thông; nhưng hiện chưa có quy định phân cấp độ khủng hoảng, chưa rõ cơ quan chủ trì với vụ việc liên ngành.</w:t>
      </w:r>
    </w:p>
    <w:p>
      <w:pPr>
        <w:pStyle w:val="Compact"/>
        <w:numPr>
          <w:ilvl w:val="0"/>
          <w:numId w:val="1001"/>
        </w:numPr>
      </w:pPr>
      <w:r>
        <w:rPr>
          <w:b/>
          <w:bCs/>
        </w:rPr>
        <w:t xml:space="preserve">Chế tài với nền tảng còn nhẹ, thời hạn xử lý chưa thống nhất.</w:t>
      </w:r>
      <w:r>
        <w:t xml:space="preserve"> </w:t>
      </w:r>
      <w:r>
        <w:t xml:space="preserve">Nền tảng không gỡ bỏ thông tin theo yêu cầu chỉ chịu phạt từ 30 đến 50 triệu đồng; Liên minh châu Âu có thể phạt nền tảng vi phạm nghĩa vụ tới 6% doanh thu toàn cầu. Về thời hạn, mỗi văn bản 1 mốc: Luật An ninh mạng năm 2025 đặt mốc 24 giờ, khẩn cấp 6 giờ, gắn với yêu cầu của lực lượng chuyên trách thuộc Bộ Công an; Nghị định số 343/2026/NĐ-CP đặt mốc 6 giờ, khẩn cấp 1 giờ trong phạm vi quản lý của Bộ Quốc phòng; còn yêu cầu của Bộ Văn hóa, Thể thao và Du lịch theo Nghị định số 147/2024/NĐ-CP vẫn chỉ có mốc 24 giờ.</w:t>
      </w:r>
    </w:p>
    <w:p>
      <w:pPr>
        <w:pStyle w:val="FirstParagraph"/>
      </w:pPr>
      <w:r>
        <w:t xml:space="preserve">Nguyên nhân chủ yếu thuộc về chủ quan: một số người đứng đầu chưa coi thông tin chính sách là 1 phần của công việc điều hành; đội ngũ phát ngôn, nhất là ở cấp xã, còn thiếu đào tạo bài bản.</w:t>
      </w:r>
    </w:p>
    <w:p>
      <w:pPr>
        <w:pStyle w:val="BodyText"/>
      </w:pPr>
      <w:r>
        <w:rPr>
          <w:b/>
          <w:bCs/>
        </w:rPr>
        <w:t xml:space="preserve">Về bài học.</w:t>
      </w:r>
      <w:r>
        <w:t xml:space="preserve"> </w:t>
      </w:r>
      <w:r>
        <w:t xml:space="preserve">Thông tin chính thống phải đi trước 1 bước. Nơi nào nói sớm, nói đúng, nói nhất quán, nơi đó khủng hoảng ngắn; nơi nào im lặng, đối tượng xấu lấp khoảng trống. Kinh nghiệm quốc tế cho Việt Nam 4 bài học.</w:t>
      </w:r>
    </w:p>
    <w:p>
      <w:pPr>
        <w:pStyle w:val="BodyText"/>
      </w:pPr>
      <w:r>
        <w:rPr>
          <w:b/>
          <w:bCs/>
        </w:rPr>
        <w:t xml:space="preserve">Bài học thứ nhất, từ Anh: im lặng vì thủ tục cũng để lại khoảng trống.</w:t>
      </w:r>
      <w:r>
        <w:t xml:space="preserve"> </w:t>
      </w:r>
      <w:r>
        <w:t xml:space="preserve">Sau vụ Southport, Ủy ban Nội vụ Hạ viện Anh kết luận: thiếu thông tin đã tạo khoảng trống cho tin sai phát triển; ý kiến không thống nhất giữa cơ quan công tố và cảnh sát về nội dung công bố càng làm chậm phản ứng.</w:t>
      </w:r>
    </w:p>
    <w:p>
      <w:pPr>
        <w:pStyle w:val="BodyText"/>
      </w:pPr>
      <w:r>
        <w:rPr>
          <w:b/>
          <w:bCs/>
        </w:rPr>
        <w:t xml:space="preserve">Bài học thứ hai, từ Singapore: ưu tiên cải chính cạnh bài gốc, không vội gỡ bỏ.</w:t>
      </w:r>
      <w:r>
        <w:t xml:space="preserve"> </w:t>
      </w:r>
      <w:r>
        <w:t xml:space="preserve">Theo thống kê chính thức đến 1/7/2026, Singapore xử lý 92 vụ việc theo Luật POFMA, trong đó ban hành 190 lệnh cải chính các loại; chưa có lệnh ngừng phát tán nào; số lệnh chặn truy cập chỉ có 5, số lệnh vô hiệu hóa truy cập chỉ có 3.</w:t>
      </w:r>
    </w:p>
    <w:p>
      <w:pPr>
        <w:pStyle w:val="BodyText"/>
      </w:pPr>
      <w:r>
        <w:rPr>
          <w:b/>
          <w:bCs/>
        </w:rPr>
        <w:t xml:space="preserve">Bài học thứ ba, từ Liên minh châu Âu và Anh: buộc nền tảng có giao thức ứng phó khủng hoảng và chịu chế tài đủ nặng.</w:t>
      </w:r>
      <w:r>
        <w:t xml:space="preserve"> </w:t>
      </w:r>
      <w:r>
        <w:t xml:space="preserve">Tháng 12/2025, Ủy ban châu Âu phạt nền tảng X 120 triệu euro theo Đạo luật Dịch vụ số vì vi phạm nghĩa vụ minh bạch. Ngày 9/6/2026, cơ quan quản lý truyền thông Anh, Ofcom, yêu cầu các nền tảng thuộc diện rủi ro cao lập giao thức ứng phó khủng hoảng bằng văn bản, có tổ ứng phó liên chức năng và phân tích sau khủng hoảng.</w:t>
      </w:r>
    </w:p>
    <w:p>
      <w:pPr>
        <w:pStyle w:val="BodyText"/>
      </w:pPr>
      <w:r>
        <w:rPr>
          <w:b/>
          <w:bCs/>
        </w:rPr>
        <w:t xml:space="preserve">Bài học thứ tư, từ Nepal: chặn diện rộng có thể thành ngòi nổ.</w:t>
      </w:r>
      <w:r>
        <w:t xml:space="preserve"> </w:t>
      </w:r>
      <w:r>
        <w:t xml:space="preserve">Đầu tháng 9/2025, Nepal chặn 26 nền tảng mạng xã hội; lệnh chặn trở thành ngòi nổ của làn sóng biểu tình trong giới trẻ, chính quyền phải dỡ lệnh chỉ vài ngày sau, nhưng bất ổn đã lan rộng.</w:t>
      </w:r>
    </w:p>
    <w:p>
      <w:pPr>
        <w:pStyle w:val="BlockText"/>
      </w:pPr>
      <w:r>
        <w:t xml:space="preserve">Kết quả bước đầu cho thấy: khi thông tin chính thống đến sớm, đối tượng phản động không còn chỗ chen vào.</w:t>
      </w:r>
    </w:p>
    <w:bookmarkEnd w:id="21"/>
    <w:bookmarkStart w:id="22" w:name="iii.-nhóm-giải-pháp-trọng-tâm"/>
    <w:p>
      <w:pPr>
        <w:pStyle w:val="Heading1"/>
      </w:pPr>
      <w:r>
        <w:t xml:space="preserve">III. Nhóm giải pháp trọng tâm</w:t>
      </w:r>
    </w:p>
    <w:p>
      <w:pPr>
        <w:pStyle w:val="FirstParagraph"/>
      </w:pPr>
      <w:r>
        <w:t xml:space="preserve">Bộ đề xuất 7 nhóm giải pháp, trong đó có 3 giải pháp đột phá.</w:t>
      </w:r>
    </w:p>
    <w:p>
      <w:pPr>
        <w:pStyle w:val="BodyText"/>
      </w:pPr>
      <w:r>
        <w:rPr>
          <w:b/>
          <w:bCs/>
        </w:rPr>
        <w:t xml:space="preserve">Nhóm 1: đổi mới nhận thức, đề cao trách nhiệm người đứng đầu.</w:t>
      </w:r>
      <w:r>
        <w:t xml:space="preserve"> </w:t>
      </w:r>
      <w:r>
        <w:t xml:space="preserve">Chính sách đi đến đâu, thông tin đi đến đó, thậm chí đi trước 1 bước. Mọi đề án, chính sách có tác động lớn cần kèm kế hoạch truyền thông và kịch bản ứng phó dư luận ngay từ khâu soạn thảo. Chủ động cung cấp thông tin cần trở thành 1 tiêu chí đánh giá người đứng đầu hằng năm.</w:t>
      </w:r>
    </w:p>
    <w:p>
      <w:pPr>
        <w:pStyle w:val="BodyText"/>
      </w:pPr>
      <w:r>
        <w:rPr>
          <w:b/>
          <w:bCs/>
        </w:rPr>
        <w:t xml:space="preserve">Nhóm 2, giải pháp đột phá: ban hành Quy chế phối hợp liên ngành.</w:t>
      </w:r>
      <w:r>
        <w:t xml:space="preserve"> </w:t>
      </w:r>
      <w:r>
        <w:t xml:space="preserve">Bộ đề nghị Thủ tướng Chính phủ ban hành Quy chế phối hợp liên ngành phòng ngừa, ngăn chặn và xử lý khủng hoảng truyền thông. Quy chế phân 3 cấp độ và xác định rõ cơ quan chủ trì: cấp độ 1, cơ quan, địa phương liên quan; cấp độ 2, bộ, ngành quản lý lĩnh vực hoặc Ủy ban nhân dân cấp tỉnh; cấp độ 3, Thủ tướng Chính phủ trực tiếp chỉ đạo, Bộ Văn hóa, Thể thao và Du lịch và Bộ Công an điều phối. Quy chế quy định sẵn</w:t>
      </w:r>
      <w:r>
        <w:t xml:space="preserve"> </w:t>
      </w:r>
      <w:r>
        <w:t xml:space="preserve">“</w:t>
      </w:r>
      <w:r>
        <w:t xml:space="preserve">thông tin tối thiểu có thể công bố</w:t>
      </w:r>
      <w:r>
        <w:t xml:space="preserve">”</w:t>
      </w:r>
      <w:r>
        <w:t xml:space="preserve"> </w:t>
      </w:r>
      <w:r>
        <w:t xml:space="preserve">với vụ việc đang điều tra, để không tạo khoảng trống thông tin, và thống nhất mốc thời hạn xử lý yêu cầu giữa các bộ, ngành. Cùng với đó, Bộ đề xuất rà soát, sửa đổi, bổ sung văn bản hướng dẫn nghĩa vụ của nền tảng, trong đó có Nghị định số 147/2024/NĐ-CP: rút ngắn thời hạn xử lý yêu cầu của Bộ trong tình huống khẩn cấp; chuẩn hóa mẫu yêu cầu nêu rõ căn cứ, lý do, đường dẫn cụ thể, như Liên minh châu Âu; nâng mức phạt tương xứng với thông lệ quốc tế.</w:t>
      </w:r>
    </w:p>
    <w:p>
      <w:pPr>
        <w:pStyle w:val="BodyText"/>
      </w:pPr>
      <w:r>
        <w:rPr>
          <w:b/>
          <w:bCs/>
        </w:rPr>
        <w:t xml:space="preserve">Nhóm 3, giải pháp đột phá: hệ thống giám sát, cảnh báo sớm dùng chung.</w:t>
      </w:r>
      <w:r>
        <w:t xml:space="preserve"> </w:t>
      </w:r>
      <w:r>
        <w:t xml:space="preserve">Hệ thống kết nối Bộ Văn hóa, Thể thao và Du lịch, Bộ Công an, Bộ Quốc phòng, Văn phòng Chính phủ với 34 tỉnh, thành phố; ứng dụng AI, dữ liệu lớn; bao quát cả Threads. Pháp đã lập cơ quan VIGINUM từ năm 2021; báo cáo công khai tháng 9/2024 cho biết cơ quan này phát hiện 43 hành vi thao túng thông tin nhắm vào Thế vận hội Paris 2024, trong đó chỉ có 2 chiến dịch có kế hoạch, và phần lớn không xâm nhập được tranh luận công cộng, một phần nhờ báo chí, xã hội dân sự vào cuộc mạnh. Bộ chỉ số thống nhất đo tốc độ lan truyền, mức độ tương tác, cảm xúc tiêu cực, dấu hiệu tài khoản ảo, với 3 mức cảnh báo xanh, vàng, đỏ; đồng thời xác lập số liệu nền để đo hiệu quả hằng quý.</w:t>
      </w:r>
    </w:p>
    <w:p>
      <w:pPr>
        <w:pStyle w:val="BodyText"/>
      </w:pPr>
      <w:r>
        <w:rPr>
          <w:b/>
          <w:bCs/>
        </w:rPr>
        <w:t xml:space="preserve">Nhóm 4, giải pháp đột phá: phản ứng nhanh trong</w:t>
      </w:r>
      <w:r>
        <w:rPr>
          <w:b/>
          <w:bCs/>
        </w:rPr>
        <w:t xml:space="preserve"> </w:t>
      </w:r>
      <w:r>
        <w:rPr>
          <w:b/>
          <w:bCs/>
        </w:rPr>
        <w:t xml:space="preserve">“</w:t>
      </w:r>
      <w:r>
        <w:rPr>
          <w:b/>
          <w:bCs/>
        </w:rPr>
        <w:t xml:space="preserve">giờ vàng</w:t>
      </w:r>
      <w:r>
        <w:rPr>
          <w:b/>
          <w:bCs/>
        </w:rPr>
        <w:t xml:space="preserve">”</w:t>
      </w:r>
      <w:r>
        <w:rPr>
          <w:b/>
          <w:bCs/>
        </w:rPr>
        <w:t xml:space="preserve">.</w:t>
      </w:r>
      <w:r>
        <w:t xml:space="preserve"> </w:t>
      </w:r>
      <w:r>
        <w:t xml:space="preserve">Nguyên tắc</w:t>
      </w:r>
      <w:r>
        <w:t xml:space="preserve"> </w:t>
      </w:r>
      <w:r>
        <w:t xml:space="preserve">“</w:t>
      </w:r>
      <w:r>
        <w:t xml:space="preserve">5 nói</w:t>
      </w:r>
      <w:r>
        <w:t xml:space="preserve">”</w:t>
      </w:r>
      <w:r>
        <w:t xml:space="preserve">: nói sớm, nói thật, nói đủ, nói nhất quán, nói có tình người;</w:t>
      </w:r>
      <w:r>
        <w:t xml:space="preserve"> </w:t>
      </w:r>
      <w:r>
        <w:t xml:space="preserve">“</w:t>
      </w:r>
      <w:r>
        <w:t xml:space="preserve">1 đầu mối, 1 thông điệp</w:t>
      </w:r>
      <w:r>
        <w:t xml:space="preserve">”</w:t>
      </w:r>
      <w:r>
        <w:t xml:space="preserve">. Thông tin ban đầu chỉ cần 3 ý: điều đã biết; việc đang làm; thời điểm cập nhật tiếp theo. Bộ đề xuất mốc thông tin ban đầu: 3 giờ với cấp độ 3, 6 giờ với cấp độ 2, 24 giờ với cấp độ 1. Mốc 24 giờ đã có từ Nghị định số 09/2017/NĐ-CP, tức gần 10 năm trước; còn ở Southport năm 2024, tin sai chưa đầy 24 giờ đã đạt 30.000 lượt nhắc. Mốc thời gian của cơ quan nhà nước phải theo kịp tốc độ đó. Mỗi bộ, ngành, địa phương lập Tổ phản ứng nhanh. Gỡ bỏ không thay thế giải thích: khi áp dụng biện pháp kỹ thuật, cơ quan có thẩm quyền cần công bố căn cứ ở mức phù hợp, ưu tiên cải chính gắn vào bài gốc, để tránh hiệu ứng ngược. Với thông tin sai còn ít người biết, cần cân nhắc rủi ro tác động trước khi bác bỏ công khai: báo cáo của VIGINUM nhận định một số trường hợp bác bỏ công khai có thể đã đưa tin sai tới nhiều người hơn mức vốn có.</w:t>
      </w:r>
    </w:p>
    <w:p>
      <w:pPr>
        <w:pStyle w:val="BodyText"/>
      </w:pPr>
      <w:r>
        <w:rPr>
          <w:b/>
          <w:bCs/>
        </w:rPr>
        <w:t xml:space="preserve">Nhóm 5: phát huy báo chí, thông tin cơ sở, thông tin đối ngoại.</w:t>
      </w:r>
      <w:r>
        <w:t xml:space="preserve"> </w:t>
      </w:r>
      <w:r>
        <w:t xml:space="preserve">Báo chí chủ lực dẫn dòng thông tin khi có khủng hoảng. Hệ thống thông tin cơ sở vừa đưa thông tin tới tận người dân, vừa làm kênh dự phòng khi nền tảng nước ngoài gián đoạn, như sự cố ngày 12/6/2026, khi Facebook, Messenger, Instagram, Threads gián đoạn đồng loạt tại Việt Nam.</w:t>
      </w:r>
    </w:p>
    <w:p>
      <w:pPr>
        <w:pStyle w:val="BodyText"/>
      </w:pPr>
      <w:r>
        <w:rPr>
          <w:b/>
          <w:bCs/>
        </w:rPr>
        <w:t xml:space="preserve">Nhóm 6: quản lý nền tảng, xử lý nghiêm vi phạm.</w:t>
      </w:r>
      <w:r>
        <w:t xml:space="preserve"> </w:t>
      </w:r>
      <w:r>
        <w:t xml:space="preserve">Yêu cầu nền tảng xuyên biên giới lập kênh ưu tiên, giao thức ứng phó khủng hoảng; ưu tiên xử lý thông báo của các đầu mối tin cậy do cơ quan quản lý công nhận, như Liên minh châu Âu; hạn chế tài khoản giả, mạng lưới tài khoản phối hợp phát tán tin sai; cắt nguồn quảng cáo của trang, kênh vi phạm nhiều lần. Tháng 1/2025, Meta thông báo chấm dứt chương trình kiểm chứng của bên thứ ba tại Mỹ, nên Việt Nam không thể trông chờ nền tảng tự kiểm chứng thay cho cơ chế gắn nhãn quốc gia theo Nghị định số 328/2026/NĐ-CP. Bộ Công an chủ trì xử lý nghiêm đối tượng chống phá. Biện pháp kỹ thuật cần nhắm đúng nội dung, đúng tài khoản.</w:t>
      </w:r>
    </w:p>
    <w:p>
      <w:pPr>
        <w:pStyle w:val="BodyText"/>
      </w:pPr>
      <w:r>
        <w:rPr>
          <w:b/>
          <w:bCs/>
        </w:rPr>
        <w:t xml:space="preserve">Nhóm 7: nâng cao năng lực đội ngũ và</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xã hội.</w:t>
      </w:r>
      <w:r>
        <w:t xml:space="preserve"> </w:t>
      </w:r>
      <w:r>
        <w:t xml:space="preserve">Tập huấn người phát ngôn các cấp; diễn tập truyền thông khủng hoảng cấp quốc gia hằng năm; đưa kỹ năng số, năng lực thông tin vào nhà trường. Phần Lan, nước đứng đầu Chỉ số năng lực truyền thông châu Âu năm 2023, đưa giáo dục năng lực truyền thông vào chương trình từ mầm non. Bộ đề xuất dùng video ngắn giới thiệu thủ đoạn thao túng để</w:t>
      </w:r>
      <w:r>
        <w:t xml:space="preserve"> </w:t>
      </w:r>
      <w:r>
        <w:t xml:space="preserve">“</w:t>
      </w:r>
      <w:r>
        <w:t xml:space="preserve">tiêm chủng thông tin</w:t>
      </w:r>
      <w:r>
        <w:t xml:space="preserve">”</w:t>
      </w:r>
      <w:r>
        <w:t xml:space="preserve"> </w:t>
      </w:r>
      <w:r>
        <w:t xml:space="preserve">trước các sự kiện nhạy cảm: thử nghiệm trên YouTube, công bố trên tạp chí Science Advances năm 2022, tiếp cận khoảng 5,4 triệu người trong 15 ngày, chi phí trung bình khoảng 0,05 USD mỗi lượt xem.</w:t>
      </w:r>
    </w:p>
    <w:p>
      <w:pPr>
        <w:pStyle w:val="BodyText"/>
      </w:pPr>
      <w:r>
        <w:t xml:space="preserve">Riêng với Threads, Bộ sẽ mở tài khoản chính thức, thiết lập kênh ưu tiên với Meta và đối thoại với người trẻ bằng ngôn ngữ của người trẻ, trên chính nền tảng người trẻ sử dụng. Bộ tham khảo kinh nghiệm của Úc, nơi đưa Threads vào nhóm nền tảng phải cấm tài khoản dưới 16 tuổi từ tháng 12/2025, và của Malaysia, nơi cảnh sát phối hợp Meta xác định chủ tài khoản đăng video xúc phạm tôn giáo trên Threads.</w:t>
      </w:r>
    </w:p>
    <w:p>
      <w:pPr>
        <w:pStyle w:val="BlockText"/>
      </w:pPr>
      <w:r>
        <w:t xml:space="preserve">Cả 7 nhóm giải pháp hướng tới 1 mục tiêu: thông tin chính thống luôn có mặt sớm nhất, ở đúng nơi người dân tìm kiếm thông tin.</w:t>
      </w:r>
    </w:p>
    <w:bookmarkEnd w:id="22"/>
    <w:bookmarkStart w:id="23" w:name="iv.-kiến-nghị"/>
    <w:p>
      <w:pPr>
        <w:pStyle w:val="Heading1"/>
      </w:pPr>
      <w:r>
        <w:t xml:space="preserve">IV. Kiến nghị</w:t>
      </w:r>
    </w:p>
    <w:p>
      <w:pPr>
        <w:pStyle w:val="FirstParagraph"/>
      </w:pPr>
      <w:r>
        <w:t xml:space="preserve">Bộ Văn hóa, Thể thao và Du lịch kính đề nghị Chính phủ, Thủ tướng Chính phủ:</w:t>
      </w:r>
    </w:p>
    <w:p>
      <w:pPr>
        <w:pStyle w:val="Compact"/>
        <w:numPr>
          <w:ilvl w:val="0"/>
          <w:numId w:val="1002"/>
        </w:numPr>
      </w:pPr>
      <w:r>
        <w:t xml:space="preserve">Ban hành Chỉ thị về tăng cường phòng ngừa, ngăn chặn và xử lý khủng hoảng truyền thông, xác định rõ trách nhiệm người đứng đầu.</w:t>
      </w:r>
    </w:p>
    <w:p>
      <w:pPr>
        <w:pStyle w:val="Compact"/>
        <w:numPr>
          <w:ilvl w:val="0"/>
          <w:numId w:val="1002"/>
        </w:numPr>
      </w:pPr>
      <w:r>
        <w:t xml:space="preserve">Giao Bộ chủ trì, phối hợp Bộ Công an, Bộ Quốc phòng, Văn phòng Chính phủ xây dựng Quy chế phối hợp liên ngành, trong đó thống nhất mốc thời hạn xử lý yêu cầu của cơ quan nhà nước, trình Thủ tướng Chính phủ trong quý I/2027.</w:t>
      </w:r>
    </w:p>
    <w:p>
      <w:pPr>
        <w:pStyle w:val="Compact"/>
        <w:numPr>
          <w:ilvl w:val="0"/>
          <w:numId w:val="1002"/>
        </w:numPr>
      </w:pPr>
      <w:r>
        <w:t xml:space="preserve">Chỉ đạo thực hiện nghiêm Nghị định số 244/2026/NĐ-CP về phát ngôn, nhất là thời hạn thông tin ban đầu và cơ chế 1 đầu mối.</w:t>
      </w:r>
    </w:p>
    <w:p>
      <w:pPr>
        <w:pStyle w:val="Compact"/>
        <w:numPr>
          <w:ilvl w:val="0"/>
          <w:numId w:val="1002"/>
        </w:numPr>
      </w:pPr>
      <w:r>
        <w:t xml:space="preserve">Bố trí nguồn lực cho hệ thống giám sát dùng chung; cho phép đặt hàng, thuê dịch vụ công nghệ thông tin, AI.</w:t>
      </w:r>
    </w:p>
    <w:p>
      <w:pPr>
        <w:pStyle w:val="Compact"/>
        <w:numPr>
          <w:ilvl w:val="0"/>
          <w:numId w:val="1002"/>
        </w:numPr>
      </w:pPr>
      <w:r>
        <w:t xml:space="preserve">Đưa tiêu chí chủ động cung cấp thông tin vào đánh giá kết quả thực hiện nhiệm vụ hằng năm của các bộ, ngành, địa phương.</w:t>
      </w:r>
    </w:p>
    <w:p>
      <w:pPr>
        <w:pStyle w:val="Compact"/>
        <w:numPr>
          <w:ilvl w:val="0"/>
          <w:numId w:val="1002"/>
        </w:numPr>
      </w:pPr>
      <w:r>
        <w:t xml:space="preserve">Chỉ đạo công khai thông tin, lấy ý kiến cộng đồng với dự án đầu tư lớn tác động tới môi trường, cảnh quan, di sản.</w:t>
      </w:r>
    </w:p>
    <w:p>
      <w:pPr>
        <w:pStyle w:val="FirstParagraph"/>
      </w:pPr>
      <w:r>
        <w:t xml:space="preserve">Bộ cũng đề nghị Bộ Công an, Bộ Quốc phòng chia sẻ dữ liệu cảnh báo; Ủy ban nhân dân 34 tỉnh, thành phố kiện toàn người phát ngôn, Tổ phản ứng nhanh, chủ động xử lý khủng hoảng cấp độ 1, cấp độ 2 trên địa bàn.</w:t>
      </w:r>
    </w:p>
    <w:bookmarkEnd w:id="23"/>
    <w:bookmarkStart w:id="24" w:name="kết-luận"/>
    <w:p>
      <w:pPr>
        <w:pStyle w:val="Heading1"/>
      </w:pPr>
      <w:r>
        <w:t xml:space="preserve">Kết luận</w:t>
      </w:r>
    </w:p>
    <w:p>
      <w:pPr>
        <w:pStyle w:val="FirstParagraph"/>
      </w:pPr>
      <w:r>
        <w:rPr>
          <w:b/>
          <w:bCs/>
        </w:rPr>
        <w:t xml:space="preserve">Kính thưa đồng chí Thủ tướng Chính phủ và các đồng chí!</w:t>
      </w:r>
    </w:p>
    <w:p>
      <w:pPr>
        <w:pStyle w:val="BodyText"/>
      </w:pPr>
      <w:r>
        <w:t xml:space="preserve">Bộ Văn hóa, Thể thao và Du lịch cam kết: trình dự thảo Quy chế phối hợp liên ngành trong quý I/2027; ban hành bộ kịch bản xử lý các tình huống điển hình; thành lập Tổ phản ứng nhanh của Bộ, duy trì đầu mối liên lạc 24/7 với các nền tảng; phối hợp Bộ Công an tổ chức diễn tập truyền thông khủng hoảng cấp quốc gia lần đầu trong năm 2027; báo cáo Chính phủ hằng quý về kết quả xử lý.</w:t>
      </w:r>
    </w:p>
    <w:p>
      <w:pPr>
        <w:pStyle w:val="BodyText"/>
      </w:pPr>
      <w:r>
        <w:t xml:space="preserve">Trên không gian mạng, sự thật chỉ chiến thắng khi đến sớm hơn tin giả. Bộ Văn hóa, Thể thao và Du lịch cam kết cùng các bộ, ngành, địa phương bảo đảm thông tin chính thống luôn đi trước 1 bước, không để đối tượng phản động có khoảng trống để lợi dụng.</w:t>
      </w:r>
    </w:p>
    <w:p>
      <w:pPr>
        <w:pStyle w:val="BodyText"/>
      </w:pPr>
      <w:r>
        <w:t xml:space="preserve">Xin trân trọng cảm ơn đồng chí Thủ tướng Chính phủ và các đồng chí!</w:t>
      </w:r>
    </w:p>
    <w:bookmarkEnd w:id="24"/>
    <w:bookmarkStart w:id="25" w:name="X4ae73d150dcc847aee0b23b862af6c3b61468dc"/>
    <w:p>
      <w:pPr>
        <w:pStyle w:val="Heading1"/>
      </w:pPr>
      <w:r>
        <w:t xml:space="preserve">Ghi chú cho tổ biên tập (không đọc tại hội nghị)</w:t>
      </w:r>
    </w:p>
    <w:p>
      <w:pPr>
        <w:pStyle w:val="FirstParagraph"/>
      </w:pPr>
      <w:r>
        <w:rPr>
          <w:b/>
          <w:bCs/>
        </w:rPr>
        <w:t xml:space="preserve">1. Lựa chọn biên tập.</w:t>
      </w:r>
    </w:p>
    <w:p>
      <w:pPr>
        <w:pStyle w:val="Compact"/>
        <w:numPr>
          <w:ilvl w:val="0"/>
          <w:numId w:val="1003"/>
        </w:numPr>
      </w:pPr>
      <w:r>
        <w:t xml:space="preserve">Bài nói dùng khoảng 40 số liệu, sự kiện, đều có trong bảng đối chiếu ở mục 5. Mỗi phần có 2 đến 3 điểm nhấn để người nói nhấn giọng: Mở đầu (85,6 triệu người dùng Internet; 4.200 vụ lừa đảo, thiệt hại khoảng 8.000 tỷ đồng); Phần I (Southport: 16 giờ 49 phút, 30.000 lượt nhắc, gần 20 giờ sau cảnh sát mới bác bỏ); Phần II (trên 94%; Vịnh Xanh 58 họp báo chưa đầy 1 ngày; 190 lệnh cải chính so với 5 lệnh chặn truy cập của Singapore); Phần III (mốc 3, 6, 24 giờ; 0,05 USD mỗi lượt xem).</w:t>
      </w:r>
    </w:p>
    <w:p>
      <w:pPr>
        <w:pStyle w:val="Compact"/>
        <w:numPr>
          <w:ilvl w:val="0"/>
          <w:numId w:val="1003"/>
        </w:numPr>
      </w:pPr>
      <w:r>
        <w:t xml:space="preserve">Bài nói không nêu tên dự án Làng Vân (Đà Nẵng) và đề xuất dự án Safari Ba Vì (Hà Nội), chỉ nêu</w:t>
      </w:r>
      <w:r>
        <w:t xml:space="preserve"> </w:t>
      </w:r>
      <w:r>
        <w:t xml:space="preserve">“</w:t>
      </w:r>
      <w:r>
        <w:t xml:space="preserve">1 dự án đầu tư quy mô khoảng 512 ha ở miền Trung</w:t>
      </w:r>
      <w:r>
        <w:t xml:space="preserve">”</w:t>
      </w:r>
      <w:r>
        <w:t xml:space="preserve"> </w:t>
      </w:r>
      <w:r>
        <w:t xml:space="preserve">và</w:t>
      </w:r>
      <w:r>
        <w:t xml:space="preserve"> </w:t>
      </w:r>
      <w:r>
        <w:t xml:space="preserve">“</w:t>
      </w:r>
      <w:r>
        <w:t xml:space="preserve">1 đề xuất dự án du lịch quy mô lớn tại Hà Nội</w:t>
      </w:r>
      <w:r>
        <w:t xml:space="preserve">”</w:t>
      </w:r>
      <w:r>
        <w:t xml:space="preserve">. Nếu lãnh đạo Bộ muốn nêu tên, tổ biên tập trao đổi trước với Ủy ban nhân dân các thành phố liên quan.</w:t>
      </w:r>
    </w:p>
    <w:p>
      <w:pPr>
        <w:pStyle w:val="Compact"/>
        <w:numPr>
          <w:ilvl w:val="0"/>
          <w:numId w:val="1003"/>
        </w:numPr>
      </w:pPr>
      <w:r>
        <w:t xml:space="preserve">Bài nói không dùng các dữ kiện chưa xác minh: số người dùng Threads tại Việt Nam (chỉ có ước tính thị trường); số liệu của Meta về hạn chế nội dung tại Việt Nam (9.749 nội dung, chênh lệch với số liệu 2.147 nội dung của Cục, chờ Cục giải thích); phản ánh của người dùng về việc bài viết không hiển thị trên Threads và chi tiết do Mekong Eye đưa tin mà chưa có nguồn trong nước xác nhận; số liệu nền tảng bác bỏ tin đồn của Trung Quốc (chưa đối chiếu được bản gốc); con số hơn 117.000 nội dung bị chặn, gỡ trong 6 tháng đầu năm 2026 (cách đếm chưa thống nhất với số liệu theo từng nền tảng).</w:t>
      </w:r>
    </w:p>
    <w:p>
      <w:pPr>
        <w:pStyle w:val="Compact"/>
        <w:numPr>
          <w:ilvl w:val="0"/>
          <w:numId w:val="1003"/>
        </w:numPr>
      </w:pPr>
      <w:r>
        <w:t xml:space="preserve">Bài nói nêu các mốc 3 giờ, 6 giờ, 24 giờ và 3 cấp độ khủng hoảng là đề xuất của Bộ (Phụ lục 1 của đề cương), không phải quy định hiện hành.</w:t>
      </w:r>
    </w:p>
    <w:p>
      <w:pPr>
        <w:pStyle w:val="Compact"/>
        <w:numPr>
          <w:ilvl w:val="0"/>
          <w:numId w:val="1003"/>
        </w:numPr>
      </w:pPr>
      <w:r>
        <w:t xml:space="preserve">Báo cáo VIGINUM đã đọc toàn văn. Số 43 là số</w:t>
      </w:r>
      <w:r>
        <w:t xml:space="preserve"> </w:t>
      </w:r>
      <w:r>
        <w:t xml:space="preserve">“</w:t>
      </w:r>
      <w:r>
        <w:t xml:space="preserve">hành vi thao túng thông tin</w:t>
      </w:r>
      <w:r>
        <w:t xml:space="preserve">”</w:t>
      </w:r>
      <w:r>
        <w:t xml:space="preserve"> </w:t>
      </w:r>
      <w:r>
        <w:t xml:space="preserve">(manœuvres informationnelles), trong đó chỉ 2 là chiến dịch có kế hoạch (campagnes); các dự thảo đề cương trước ghi sai là</w:t>
      </w:r>
      <w:r>
        <w:t xml:space="preserve"> </w:t>
      </w:r>
      <w:r>
        <w:t xml:space="preserve">“</w:t>
      </w:r>
      <w:r>
        <w:t xml:space="preserve">43 chiến dịch</w:t>
      </w:r>
      <w:r>
        <w:t xml:space="preserve">”</w:t>
      </w:r>
      <w:r>
        <w:t xml:space="preserve">, đã sửa từ đề cương dự thảo 11. Bài nói dùng đúng cách gọi. Báo cáo nêu các tác nhân thân Nga, Trung Quốc, Azerbaijan, Iran; tổ biên tập cân nhắc yếu tố đối ngoại trước khi nêu tên quốc gia.</w:t>
      </w:r>
    </w:p>
    <w:p>
      <w:pPr>
        <w:pStyle w:val="Compact"/>
        <w:numPr>
          <w:ilvl w:val="0"/>
          <w:numId w:val="1003"/>
        </w:numPr>
      </w:pPr>
      <w:r>
        <w:t xml:space="preserve">Nghị định số 09/2017/NĐ-CP và Nghị định số 43/2025/NĐ-CP đã đọc toàn văn. Bài nói dùng 3 kết quả đối chiếu: mốc 1/3/2025 là ngày hiệu lực của Nghị định số 43/2025/NĐ-CP (Điều 4); Nghị định số 09/2017/NĐ-CP không có cụm từ</w:t>
      </w:r>
      <w:r>
        <w:t xml:space="preserve"> </w:t>
      </w:r>
      <w:r>
        <w:t xml:space="preserve">“</w:t>
      </w:r>
      <w:r>
        <w:t xml:space="preserve">khủng hoảng</w:t>
      </w:r>
      <w:r>
        <w:t xml:space="preserve">”</w:t>
      </w:r>
      <w:r>
        <w:t xml:space="preserve">, nên mục tiêu</w:t>
      </w:r>
      <w:r>
        <w:t xml:space="preserve"> </w:t>
      </w:r>
      <w:r>
        <w:t xml:space="preserve">“</w:t>
      </w:r>
      <w:r>
        <w:t xml:space="preserve">hạn chế xảy ra khủng hoảng truyền thông</w:t>
      </w:r>
      <w:r>
        <w:t xml:space="preserve">”</w:t>
      </w:r>
      <w:r>
        <w:t xml:space="preserve"> </w:t>
      </w:r>
      <w:r>
        <w:t xml:space="preserve">là điểm mới của Nghị định số 244/2026/NĐ-CP (Điều 7 khoản 3, 4); mốc thông tin ban đầu 24 giờ đã có từ năm 2017 (Điều 6 khoản 3). Hai nghị định tính mốc 24 giờ từ 2 thời điểm khác nhau (năm 2017: từ khi vụ việc xảy ra; năm 2026: từ khi cơ quan tiếp nhận, xử lý hoặc xác định vụ việc có nguy cơ tác động đến dư luận); đề nghị Vụ Pháp chế, Văn phòng Chính phủ xác nhận cách hiểu khi xây dựng Quy chế phối hợp.</w:t>
      </w:r>
    </w:p>
    <w:p>
      <w:pPr>
        <w:pStyle w:val="Compact"/>
        <w:numPr>
          <w:ilvl w:val="0"/>
          <w:numId w:val="1003"/>
        </w:numPr>
      </w:pPr>
      <w:r>
        <w:t xml:space="preserve">Về Nepal, bài nói chỉ nêu</w:t>
      </w:r>
      <w:r>
        <w:t xml:space="preserve"> </w:t>
      </w:r>
      <w:r>
        <w:t xml:space="preserve">“</w:t>
      </w:r>
      <w:r>
        <w:t xml:space="preserve">bất ổn đã lan rộng</w:t>
      </w:r>
      <w:r>
        <w:t xml:space="preserve">”</w:t>
      </w:r>
      <w:r>
        <w:t xml:space="preserve">. Nếu cần số liệu: ngày 8/9/2025 có 19 người chết ngay trong ngày biểu tình, Thủ tướng từ chức ngày 9/9/2025 (Rest of World, CBS News); tổ biên tập cân nhắc yếu tố đối ngoại trước khi nêu.</w:t>
      </w:r>
    </w:p>
    <w:p>
      <w:pPr>
        <w:pStyle w:val="Compact"/>
        <w:numPr>
          <w:ilvl w:val="0"/>
          <w:numId w:val="1003"/>
        </w:numPr>
      </w:pPr>
      <w:r>
        <w:t xml:space="preserve">Về Nghị định số 147/2024/NĐ-CP, bài nói dùng cách diễn đạt</w:t>
      </w:r>
      <w:r>
        <w:t xml:space="preserve"> </w:t>
      </w:r>
      <w:r>
        <w:t xml:space="preserve">“</w:t>
      </w:r>
      <w:r>
        <w:t xml:space="preserve">rà soát, sửa đổi, bổ sung văn bản hướng dẫn nghĩa vụ của nền tảng, trong đó có Nghị định số 147/2024/NĐ-CP</w:t>
      </w:r>
      <w:r>
        <w:t xml:space="preserve">”</w:t>
      </w:r>
      <w:r>
        <w:t xml:space="preserve">, vì chưa xác nhận được tình trạng hiệu lực và văn bản sửa đổi (Vụ Pháp chế xác nhận, mục 4).</w:t>
      </w:r>
    </w:p>
    <w:p>
      <w:pPr>
        <w:pStyle w:val="FirstParagraph"/>
      </w:pPr>
      <w:r>
        <w:rPr>
          <w:b/>
          <w:bCs/>
        </w:rPr>
        <w:t xml:space="preserve">2. Phương án rút gọn xuống 12 phút.</w:t>
      </w:r>
      <w:r>
        <w:t xml:space="preserve"> </w:t>
      </w:r>
      <w:r>
        <w:t xml:space="preserve">Bản đầy đủ có khoảng 3.500 từ. Bỏ 18 đoạn, câu dưới đây (khoảng 1.092 từ), bài còn khoảng 2.400 từ, đọc trong khoảng 12 phút. Các đoạn bị bỏ đều không làm đứt mạch; 3 giải pháp đột phá, các hạn chế và kiến nghị giữ nguyên.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31"/>
        <w:gridCol w:w="1584"/>
        <w:gridCol w:w="4565"/>
        <w:gridCol w:w="838"/>
      </w:tblGrid>
      <w:tr>
        <w:trPr>
          <w:tblHeader w:val="true"/>
          <w:cantSplit w:val="true"/>
          <w:tblHeader w:val="true"/>
        </w:trPr>
        <w:tc>
          <w:tcPr>
            <w:shd w:val="clear" w:color="auto" w:fill="DCE6F0"/>
          </w:tcPr>
          <w:p>
            <w:pPr>
              <w:pStyle w:val="Compact"/>
              <w:jc w:val="center"/>
            </w:pPr>
            <w:r>
              <w:rPr>
                <w:b/>
                <w:sz w:val="23"/>
              </w:rPr>
              <w:t xml:space="preserve">STT</w:t>
            </w:r>
          </w:p>
        </w:tc>
        <w:tc>
          <w:tcPr>
            <w:shd w:val="clear" w:color="auto" w:fill="DCE6F0"/>
          </w:tcPr>
          <w:p>
            <w:pPr>
              <w:pStyle w:val="Compact"/>
              <w:jc w:val="left"/>
            </w:pPr>
            <w:r>
              <w:rPr>
                <w:b/>
                <w:sz w:val="23"/>
              </w:rPr>
              <w:t xml:space="preserve">Vị trí</w:t>
            </w:r>
          </w:p>
        </w:tc>
        <w:tc>
          <w:tcPr>
            <w:shd w:val="clear" w:color="auto" w:fill="DCE6F0"/>
          </w:tcPr>
          <w:p>
            <w:pPr>
              <w:pStyle w:val="Compact"/>
              <w:jc w:val="left"/>
            </w:pPr>
            <w:r>
              <w:rPr>
                <w:b/>
                <w:sz w:val="23"/>
              </w:rPr>
              <w:t xml:space="preserve">Đoạn, câu bỏ (từ câu mở đầu đến câu cuối)</w:t>
            </w:r>
          </w:p>
        </w:tc>
        <w:tc>
          <w:tcPr>
            <w:shd w:val="clear" w:color="auto" w:fill="DCE6F0"/>
          </w:tcPr>
          <w:p>
            <w:pPr>
              <w:pStyle w:val="Compact"/>
              <w:jc w:val="center"/>
            </w:pPr>
            <w:r>
              <w:rPr>
                <w:b/>
                <w:sz w:val="23"/>
              </w:rPr>
              <w:t xml:space="preserve">Số từ</w:t>
            </w:r>
          </w:p>
        </w:tc>
      </w:tr>
      <w:tr>
        <w:trPr>
          <w:cantSplit w:val="true"/>
        </w:trPr>
        <w:tc>
          <w:tcPr/>
          <w:p>
            <w:pPr>
              <w:pStyle w:val="Compact"/>
              <w:jc w:val="center"/>
            </w:pPr>
            <w:r>
              <w:rPr>
                <w:sz w:val="23"/>
              </w:rPr>
              <w:t xml:space="preserve">1</w:t>
            </w:r>
          </w:p>
        </w:tc>
        <w:tc>
          <w:tcPr/>
          <w:p>
            <w:pPr>
              <w:pStyle w:val="Compact"/>
              <w:jc w:val="left"/>
            </w:pPr>
            <w:r>
              <w:rPr>
                <w:sz w:val="23"/>
              </w:rPr>
              <w:t xml:space="preserve">Mở đầu</w:t>
            </w:r>
          </w:p>
        </w:tc>
        <w:tc>
          <w:tcPr/>
          <w:p>
            <w:pPr>
              <w:pStyle w:val="Compact"/>
              <w:jc w:val="left"/>
            </w:pPr>
            <w:r>
              <w:rPr>
                <w:sz w:val="23"/>
              </w:rPr>
              <w:t xml:space="preserve">“</w:t>
            </w:r>
            <w:r>
              <w:rPr>
                <w:sz w:val="23"/>
              </w:rPr>
              <w:t xml:space="preserve">Theo Viện Reuters, trên thế giới, mạng…</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…29 trên 48 thị trường.</w:t>
            </w:r>
            <w:r>
              <w:rPr>
                <w:sz w:val="23"/>
              </w:rPr>
              <w:t xml:space="preserve">”</w:t>
            </w:r>
          </w:p>
        </w:tc>
        <w:tc>
          <w:tcPr/>
          <w:p>
            <w:pPr>
              <w:pStyle w:val="Compact"/>
              <w:jc w:val="center"/>
            </w:pPr>
            <w:r>
              <w:rPr>
                <w:sz w:val="23"/>
              </w:rPr>
              <w:t xml:space="preserve">48</w:t>
            </w:r>
          </w:p>
        </w:tc>
      </w:tr>
      <w:tr>
        <w:trPr>
          <w:cantSplit w:val="true"/>
        </w:trPr>
        <w:tc>
          <w:tcPr/>
          <w:p>
            <w:pPr>
              <w:pStyle w:val="Compact"/>
              <w:jc w:val="center"/>
            </w:pPr>
            <w:r>
              <w:rPr>
                <w:sz w:val="23"/>
              </w:rPr>
              <w:t xml:space="preserve">2</w:t>
            </w:r>
          </w:p>
        </w:tc>
        <w:tc>
          <w:tcPr/>
          <w:p>
            <w:pPr>
              <w:pStyle w:val="Compact"/>
              <w:jc w:val="left"/>
            </w:pPr>
            <w:r>
              <w:rPr>
                <w:sz w:val="23"/>
              </w:rPr>
              <w:t xml:space="preserve">Mở đầu</w:t>
            </w:r>
          </w:p>
        </w:tc>
        <w:tc>
          <w:tcPr/>
          <w:p>
            <w:pPr>
              <w:pStyle w:val="Compact"/>
              <w:jc w:val="left"/>
            </w:pPr>
            <w:r>
              <w:rPr>
                <w:sz w:val="23"/>
              </w:rPr>
              <w:t xml:space="preserve">Cả đoạn:</w:t>
            </w:r>
            <w:r>
              <w:rPr>
                <w:sz w:val="23"/>
              </w:rPr>
              <w:t xml:space="preserve"> </w:t>
            </w:r>
            <w:r>
              <w:rPr>
                <w:sz w:val="23"/>
              </w:rPr>
              <w:t xml:space="preserve">“</w:t>
            </w:r>
            <w:r>
              <w:rPr>
                <w:sz w:val="23"/>
              </w:rPr>
              <w:t xml:space="preserve">Năm 2026, năm đầu triển khai Nghị…</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…cách xuyên tạc, kích động.</w:t>
            </w:r>
            <w:r>
              <w:rPr>
                <w:sz w:val="23"/>
              </w:rPr>
              <w:t xml:space="preserve">”</w:t>
            </w:r>
          </w:p>
        </w:tc>
        <w:tc>
          <w:tcPr/>
          <w:p>
            <w:pPr>
              <w:pStyle w:val="Compact"/>
              <w:jc w:val="center"/>
            </w:pPr>
            <w:r>
              <w:rPr>
                <w:sz w:val="23"/>
              </w:rPr>
              <w:t xml:space="preserve">57</w:t>
            </w:r>
          </w:p>
        </w:tc>
      </w:tr>
      <w:tr>
        <w:trPr>
          <w:cantSplit w:val="true"/>
        </w:trPr>
        <w:tc>
          <w:tcPr/>
          <w:p>
            <w:pPr>
              <w:pStyle w:val="Compact"/>
              <w:jc w:val="center"/>
            </w:pPr>
            <w:r>
              <w:rPr>
                <w:sz w:val="23"/>
              </w:rPr>
              <w:t xml:space="preserve">3</w:t>
            </w:r>
          </w:p>
        </w:tc>
        <w:tc>
          <w:tcPr/>
          <w:p>
            <w:pPr>
              <w:pStyle w:val="Compact"/>
              <w:jc w:val="left"/>
            </w:pPr>
            <w:r>
              <w:rPr>
                <w:sz w:val="23"/>
              </w:rPr>
              <w:t xml:space="preserve">Phần I, đặc điểm mới</w:t>
            </w:r>
          </w:p>
        </w:tc>
        <w:tc>
          <w:tcPr/>
          <w:p>
            <w:pPr>
              <w:pStyle w:val="Compact"/>
              <w:jc w:val="left"/>
            </w:pPr>
            <w:r>
              <w:rPr>
                <w:sz w:val="23"/>
              </w:rPr>
              <w:t xml:space="preserve">“</w:t>
            </w:r>
            <w:r>
              <w:rPr>
                <w:sz w:val="23"/>
              </w:rPr>
              <w:t xml:space="preserve">Thuật toán của nền tảng ưu tiên…</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…giám sát khó hơn nhiều.</w:t>
            </w:r>
            <w:r>
              <w:rPr>
                <w:sz w:val="23"/>
              </w:rPr>
              <w:t xml:space="preserve">”</w:t>
            </w:r>
          </w:p>
        </w:tc>
        <w:tc>
          <w:tcPr/>
          <w:p>
            <w:pPr>
              <w:pStyle w:val="Compact"/>
              <w:jc w:val="center"/>
            </w:pPr>
            <w:r>
              <w:rPr>
                <w:sz w:val="23"/>
              </w:rPr>
              <w:t xml:space="preserve">28</w:t>
            </w:r>
          </w:p>
        </w:tc>
      </w:tr>
      <w:tr>
        <w:trPr>
          <w:cantSplit w:val="true"/>
        </w:trPr>
        <w:tc>
          <w:tcPr/>
          <w:p>
            <w:pPr>
              <w:pStyle w:val="Compact"/>
              <w:jc w:val="center"/>
            </w:pPr>
            <w:r>
              <w:rPr>
                <w:sz w:val="23"/>
              </w:rPr>
              <w:t xml:space="preserve">4</w:t>
            </w:r>
          </w:p>
        </w:tc>
        <w:tc>
          <w:tcPr/>
          <w:p>
            <w:pPr>
              <w:pStyle w:val="Compact"/>
              <w:jc w:val="left"/>
            </w:pPr>
            <w:r>
              <w:rPr>
                <w:sz w:val="23"/>
              </w:rPr>
              <w:t xml:space="preserve">Phần I, thủ đoạn</w:t>
            </w:r>
          </w:p>
        </w:tc>
        <w:tc>
          <w:tcPr/>
          <w:p>
            <w:pPr>
              <w:pStyle w:val="Compact"/>
              <w:jc w:val="left"/>
            </w:pPr>
            <w:r>
              <w:rPr>
                <w:sz w:val="23"/>
              </w:rPr>
              <w:t xml:space="preserve">“</w:t>
            </w:r>
            <w:r>
              <w:rPr>
                <w:sz w:val="23"/>
              </w:rPr>
              <w:t xml:space="preserve">Tháng 9/2025, tổ chức khủng bố Việt…</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…Z “đứng dậy đấu tranh</w:t>
            </w:r>
            <w:r>
              <w:rPr>
                <w:sz w:val="23"/>
              </w:rPr>
              <w:t xml:space="preserve">”</w:t>
            </w:r>
            <w:r>
              <w:rPr>
                <w:sz w:val="23"/>
              </w:rPr>
              <w:t xml:space="preserve">.”</w:t>
            </w:r>
          </w:p>
        </w:tc>
        <w:tc>
          <w:tcPr/>
          <w:p>
            <w:pPr>
              <w:pStyle w:val="Compact"/>
              <w:jc w:val="center"/>
            </w:pPr>
            <w:r>
              <w:rPr>
                <w:sz w:val="23"/>
              </w:rPr>
              <w:t xml:space="preserve">45</w:t>
            </w:r>
          </w:p>
        </w:tc>
      </w:tr>
      <w:tr>
        <w:trPr>
          <w:cantSplit w:val="true"/>
        </w:trPr>
        <w:tc>
          <w:tcPr/>
          <w:p>
            <w:pPr>
              <w:pStyle w:val="Compact"/>
              <w:jc w:val="center"/>
            </w:pPr>
            <w:r>
              <w:rPr>
                <w:sz w:val="23"/>
              </w:rPr>
              <w:t xml:space="preserve">5</w:t>
            </w:r>
          </w:p>
        </w:tc>
        <w:tc>
          <w:tcPr/>
          <w:p>
            <w:pPr>
              <w:pStyle w:val="Compact"/>
              <w:jc w:val="left"/>
            </w:pPr>
            <w:r>
              <w:rPr>
                <w:sz w:val="23"/>
              </w:rPr>
              <w:t xml:space="preserve">Phần II, kết quả</w:t>
            </w:r>
          </w:p>
        </w:tc>
        <w:tc>
          <w:tcPr/>
          <w:p>
            <w:pPr>
              <w:pStyle w:val="Compact"/>
              <w:jc w:val="left"/>
            </w:pPr>
            <w:r>
              <w:rPr>
                <w:sz w:val="23"/>
              </w:rPr>
              <w:t xml:space="preserve">“</w:t>
            </w:r>
            <w:r>
              <w:rPr>
                <w:sz w:val="23"/>
              </w:rPr>
              <w:t xml:space="preserve">Nghị định số 328/2026/NĐ-CP thiết lập quy…</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…chặn, gỡ bỏ; xử lý.</w:t>
            </w:r>
            <w:r>
              <w:rPr>
                <w:sz w:val="23"/>
              </w:rPr>
              <w:t xml:space="preserve">”</w:t>
            </w:r>
          </w:p>
        </w:tc>
        <w:tc>
          <w:tcPr/>
          <w:p>
            <w:pPr>
              <w:pStyle w:val="Compact"/>
              <w:jc w:val="center"/>
            </w:pPr>
            <w:r>
              <w:rPr>
                <w:sz w:val="23"/>
              </w:rPr>
              <w:t xml:space="preserve">38</w:t>
            </w:r>
          </w:p>
        </w:tc>
      </w:tr>
      <w:tr>
        <w:trPr>
          <w:cantSplit w:val="true"/>
        </w:trPr>
        <w:tc>
          <w:tcPr/>
          <w:p>
            <w:pPr>
              <w:pStyle w:val="Compact"/>
              <w:jc w:val="center"/>
            </w:pPr>
            <w:r>
              <w:rPr>
                <w:sz w:val="23"/>
              </w:rPr>
              <w:t xml:space="preserve">6</w:t>
            </w:r>
          </w:p>
        </w:tc>
        <w:tc>
          <w:tcPr/>
          <w:p>
            <w:pPr>
              <w:pStyle w:val="Compact"/>
              <w:jc w:val="left"/>
            </w:pPr>
            <w:r>
              <w:rPr>
                <w:sz w:val="23"/>
              </w:rPr>
              <w:t xml:space="preserve">Phần II, kết quả</w:t>
            </w:r>
          </w:p>
        </w:tc>
        <w:tc>
          <w:tcPr/>
          <w:p>
            <w:pPr>
              <w:pStyle w:val="Compact"/>
              <w:jc w:val="left"/>
            </w:pPr>
            <w:r>
              <w:rPr>
                <w:sz w:val="23"/>
              </w:rPr>
              <w:t xml:space="preserve">“</w:t>
            </w:r>
            <w:r>
              <w:rPr>
                <w:sz w:val="23"/>
              </w:rPr>
              <w:t xml:space="preserve">Chỉ riêng 6 tháng đầu năm nay,…</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…17 nội dung trên Threads.</w:t>
            </w:r>
            <w:r>
              <w:rPr>
                <w:sz w:val="23"/>
              </w:rPr>
              <w:t xml:space="preserve">”</w:t>
            </w:r>
          </w:p>
        </w:tc>
        <w:tc>
          <w:tcPr/>
          <w:p>
            <w:pPr>
              <w:pStyle w:val="Compact"/>
              <w:jc w:val="center"/>
            </w:pPr>
            <w:r>
              <w:rPr>
                <w:sz w:val="23"/>
              </w:rPr>
              <w:t xml:space="preserve">47</w:t>
            </w:r>
          </w:p>
        </w:tc>
      </w:tr>
      <w:tr>
        <w:trPr>
          <w:cantSplit w:val="true"/>
        </w:trPr>
        <w:tc>
          <w:tcPr/>
          <w:p>
            <w:pPr>
              <w:pStyle w:val="Compact"/>
              <w:jc w:val="center"/>
            </w:pPr>
            <w:r>
              <w:rPr>
                <w:sz w:val="23"/>
              </w:rPr>
              <w:t xml:space="preserve">7</w:t>
            </w:r>
          </w:p>
        </w:tc>
        <w:tc>
          <w:tcPr/>
          <w:p>
            <w:pPr>
              <w:pStyle w:val="Compact"/>
              <w:jc w:val="left"/>
            </w:pPr>
            <w:r>
              <w:rPr>
                <w:sz w:val="23"/>
              </w:rPr>
              <w:t xml:space="preserve">Phần II, kết quả</w:t>
            </w:r>
          </w:p>
        </w:tc>
        <w:tc>
          <w:tcPr/>
          <w:p>
            <w:pPr>
              <w:pStyle w:val="Compact"/>
              <w:jc w:val="left"/>
            </w:pPr>
            <w:r>
              <w:rPr>
                <w:sz w:val="23"/>
              </w:rPr>
              <w:t xml:space="preserve">Cả đoạn:</w:t>
            </w:r>
            <w:r>
              <w:rPr>
                <w:sz w:val="23"/>
              </w:rPr>
              <w:t xml:space="preserve"> </w:t>
            </w:r>
            <w:r>
              <w:rPr>
                <w:sz w:val="23"/>
              </w:rPr>
              <w:t xml:space="preserve">“</w:t>
            </w:r>
            <w:r>
              <w:rPr>
                <w:sz w:val="23"/>
              </w:rPr>
              <w:t xml:space="preserve">Tác phẩm văn hóa chất lượng tạo…</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…30% so với năm 2024.</w:t>
            </w:r>
            <w:r>
              <w:rPr>
                <w:sz w:val="23"/>
              </w:rPr>
              <w:t xml:space="preserve">”</w:t>
            </w:r>
          </w:p>
        </w:tc>
        <w:tc>
          <w:tcPr/>
          <w:p>
            <w:pPr>
              <w:pStyle w:val="Compact"/>
              <w:jc w:val="center"/>
            </w:pPr>
            <w:r>
              <w:rPr>
                <w:sz w:val="23"/>
              </w:rPr>
              <w:t xml:space="preserve">95</w:t>
            </w:r>
          </w:p>
        </w:tc>
      </w:tr>
      <w:tr>
        <w:trPr>
          <w:cantSplit w:val="true"/>
        </w:trPr>
        <w:tc>
          <w:tcPr/>
          <w:p>
            <w:pPr>
              <w:pStyle w:val="Compact"/>
              <w:jc w:val="center"/>
            </w:pPr>
            <w:r>
              <w:rPr>
                <w:sz w:val="23"/>
              </w:rPr>
              <w:t xml:space="preserve">8</w:t>
            </w:r>
          </w:p>
        </w:tc>
        <w:tc>
          <w:tcPr/>
          <w:p>
            <w:pPr>
              <w:pStyle w:val="Compact"/>
              <w:jc w:val="left"/>
            </w:pPr>
            <w:r>
              <w:rPr>
                <w:sz w:val="23"/>
              </w:rPr>
              <w:t xml:space="preserve">Phần II, kết quả</w:t>
            </w:r>
          </w:p>
        </w:tc>
        <w:tc>
          <w:tcPr/>
          <w:p>
            <w:pPr>
              <w:pStyle w:val="Compact"/>
              <w:jc w:val="left"/>
            </w:pPr>
            <w:r>
              <w:rPr>
                <w:sz w:val="23"/>
              </w:rPr>
              <w:t xml:space="preserve">Cả đoạn:</w:t>
            </w:r>
            <w:r>
              <w:rPr>
                <w:sz w:val="23"/>
              </w:rPr>
              <w:t xml:space="preserve"> </w:t>
            </w:r>
            <w:r>
              <w:rPr>
                <w:sz w:val="23"/>
              </w:rPr>
              <w:t xml:space="preserve">“</w:t>
            </w:r>
            <w:r>
              <w:rPr>
                <w:sz w:val="23"/>
              </w:rPr>
              <w:t xml:space="preserve">Có 2 vụ việc đáng nhớ. Ngày…</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…đồng cho 3.798 khách hàng.</w:t>
            </w:r>
            <w:r>
              <w:rPr>
                <w:sz w:val="23"/>
              </w:rPr>
              <w:t xml:space="preserve">”</w:t>
            </w:r>
          </w:p>
        </w:tc>
        <w:tc>
          <w:tcPr/>
          <w:p>
            <w:pPr>
              <w:pStyle w:val="Compact"/>
              <w:jc w:val="center"/>
            </w:pPr>
            <w:r>
              <w:rPr>
                <w:sz w:val="23"/>
              </w:rPr>
              <w:t xml:space="preserve">112</w:t>
            </w:r>
          </w:p>
        </w:tc>
      </w:tr>
      <w:tr>
        <w:trPr>
          <w:cantSplit w:val="true"/>
        </w:trPr>
        <w:tc>
          <w:tcPr/>
          <w:p>
            <w:pPr>
              <w:pStyle w:val="Compact"/>
              <w:jc w:val="center"/>
            </w:pPr>
            <w:r>
              <w:rPr>
                <w:sz w:val="23"/>
              </w:rPr>
              <w:t xml:space="preserve">9</w:t>
            </w:r>
          </w:p>
        </w:tc>
        <w:tc>
          <w:tcPr/>
          <w:p>
            <w:pPr>
              <w:pStyle w:val="Compact"/>
              <w:jc w:val="left"/>
            </w:pPr>
            <w:r>
              <w:rPr>
                <w:sz w:val="23"/>
              </w:rPr>
              <w:t xml:space="preserve">Phần II, hạn chế</w:t>
            </w:r>
          </w:p>
        </w:tc>
        <w:tc>
          <w:tcPr/>
          <w:p>
            <w:pPr>
              <w:pStyle w:val="Compact"/>
              <w:jc w:val="left"/>
            </w:pPr>
            <w:r>
              <w:rPr>
                <w:sz w:val="23"/>
              </w:rPr>
              <w:t xml:space="preserve">Cả ý:</w:t>
            </w:r>
            <w:r>
              <w:rPr>
                <w:sz w:val="23"/>
              </w:rPr>
              <w:t xml:space="preserve"> </w:t>
            </w:r>
            <w:r>
              <w:rPr>
                <w:sz w:val="23"/>
              </w:rPr>
              <w:t xml:space="preserve">“</w:t>
            </w:r>
            <w:r>
              <w:rPr>
                <w:sz w:val="23"/>
              </w:rPr>
              <w:t xml:space="preserve">Phối hợp liên ngành chưa thành quy…</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…với vụ việc liên ngành.</w:t>
            </w:r>
            <w:r>
              <w:rPr>
                <w:sz w:val="23"/>
              </w:rPr>
              <w:t xml:space="preserve">”</w:t>
            </w:r>
          </w:p>
        </w:tc>
        <w:tc>
          <w:tcPr/>
          <w:p>
            <w:pPr>
              <w:pStyle w:val="Compact"/>
              <w:jc w:val="center"/>
            </w:pPr>
            <w:r>
              <w:rPr>
                <w:sz w:val="23"/>
              </w:rPr>
              <w:t xml:space="preserve">55</w:t>
            </w:r>
          </w:p>
        </w:tc>
      </w:tr>
      <w:tr>
        <w:trPr>
          <w:cantSplit w:val="true"/>
        </w:trPr>
        <w:tc>
          <w:tcPr/>
          <w:p>
            <w:pPr>
              <w:pStyle w:val="Compact"/>
              <w:jc w:val="center"/>
            </w:pPr>
            <w:r>
              <w:rPr>
                <w:sz w:val="23"/>
              </w:rPr>
              <w:t xml:space="preserve">10</w:t>
            </w:r>
          </w:p>
        </w:tc>
        <w:tc>
          <w:tcPr/>
          <w:p>
            <w:pPr>
              <w:pStyle w:val="Compact"/>
              <w:jc w:val="left"/>
            </w:pPr>
            <w:r>
              <w:rPr>
                <w:sz w:val="23"/>
              </w:rPr>
              <w:t xml:space="preserve">Phần II, bài học</w:t>
            </w:r>
          </w:p>
        </w:tc>
        <w:tc>
          <w:tcPr/>
          <w:p>
            <w:pPr>
              <w:pStyle w:val="Compact"/>
              <w:jc w:val="left"/>
            </w:pPr>
            <w:r>
              <w:rPr>
                <w:sz w:val="23"/>
              </w:rPr>
              <w:t xml:space="preserve">Cả 2 đoạn (bài học thứ ba, thứ tư):</w:t>
            </w:r>
            <w:r>
              <w:rPr>
                <w:sz w:val="23"/>
              </w:rPr>
              <w:t xml:space="preserve"> </w:t>
            </w:r>
            <w:r>
              <w:rPr>
                <w:sz w:val="23"/>
              </w:rPr>
              <w:t xml:space="preserve">“</w:t>
            </w:r>
            <w:r>
              <w:rPr>
                <w:sz w:val="23"/>
              </w:rPr>
              <w:t xml:space="preserve">Bài học thứ ba, từ Liên minh…</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…bất ổn đã lan rộng.</w:t>
            </w:r>
            <w:r>
              <w:rPr>
                <w:sz w:val="23"/>
              </w:rPr>
              <w:t xml:space="preserve">”</w:t>
            </w:r>
          </w:p>
        </w:tc>
        <w:tc>
          <w:tcPr/>
          <w:p>
            <w:pPr>
              <w:pStyle w:val="Compact"/>
              <w:jc w:val="center"/>
            </w:pPr>
            <w:r>
              <w:rPr>
                <w:sz w:val="23"/>
              </w:rPr>
              <w:t xml:space="preserve">150</w:t>
            </w:r>
          </w:p>
        </w:tc>
      </w:tr>
      <w:tr>
        <w:trPr>
          <w:cantSplit w:val="true"/>
        </w:trPr>
        <w:tc>
          <w:tcPr/>
          <w:p>
            <w:pPr>
              <w:pStyle w:val="Compact"/>
              <w:jc w:val="center"/>
            </w:pPr>
            <w:r>
              <w:rPr>
                <w:sz w:val="23"/>
              </w:rPr>
              <w:t xml:space="preserve">11</w:t>
            </w:r>
          </w:p>
        </w:tc>
        <w:tc>
          <w:tcPr/>
          <w:p>
            <w:pPr>
              <w:pStyle w:val="Compact"/>
              <w:jc w:val="left"/>
            </w:pPr>
            <w:r>
              <w:rPr>
                <w:sz w:val="23"/>
              </w:rPr>
              <w:t xml:space="preserve">Phần III, nhóm 3</w:t>
            </w:r>
          </w:p>
        </w:tc>
        <w:tc>
          <w:tcPr/>
          <w:p>
            <w:pPr>
              <w:pStyle w:val="Compact"/>
              <w:jc w:val="left"/>
            </w:pPr>
            <w:r>
              <w:rPr>
                <w:sz w:val="23"/>
              </w:rPr>
              <w:t xml:space="preserve">“</w:t>
            </w:r>
            <w:r>
              <w:rPr>
                <w:sz w:val="23"/>
              </w:rPr>
              <w:t xml:space="preserve">Pháp đã lập cơ quan VIGINUM từ…</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…dân sự vào cuộc mạnh.</w:t>
            </w:r>
            <w:r>
              <w:rPr>
                <w:sz w:val="23"/>
              </w:rPr>
              <w:t xml:space="preserve">”</w:t>
            </w:r>
          </w:p>
        </w:tc>
        <w:tc>
          <w:tcPr/>
          <w:p>
            <w:pPr>
              <w:pStyle w:val="Compact"/>
              <w:jc w:val="center"/>
            </w:pPr>
            <w:r>
              <w:rPr>
                <w:sz w:val="23"/>
              </w:rPr>
              <w:t xml:space="preserve">69</w:t>
            </w:r>
          </w:p>
        </w:tc>
      </w:tr>
      <w:tr>
        <w:trPr>
          <w:cantSplit w:val="true"/>
        </w:trPr>
        <w:tc>
          <w:tcPr/>
          <w:p>
            <w:pPr>
              <w:pStyle w:val="Compact"/>
              <w:jc w:val="center"/>
            </w:pPr>
            <w:r>
              <w:rPr>
                <w:sz w:val="23"/>
              </w:rPr>
              <w:t xml:space="preserve">12</w:t>
            </w:r>
          </w:p>
        </w:tc>
        <w:tc>
          <w:tcPr/>
          <w:p>
            <w:pPr>
              <w:pStyle w:val="Compact"/>
              <w:jc w:val="left"/>
            </w:pPr>
            <w:r>
              <w:rPr>
                <w:sz w:val="23"/>
              </w:rPr>
              <w:t xml:space="preserve">Phần III, nhóm 4</w:t>
            </w:r>
          </w:p>
        </w:tc>
        <w:tc>
          <w:tcPr/>
          <w:p>
            <w:pPr>
              <w:pStyle w:val="Compact"/>
              <w:jc w:val="left"/>
            </w:pPr>
            <w:r>
              <w:rPr>
                <w:sz w:val="23"/>
              </w:rPr>
              <w:t xml:space="preserve">“</w:t>
            </w:r>
            <w:r>
              <w:rPr>
                <w:sz w:val="23"/>
              </w:rPr>
              <w:t xml:space="preserve">Mốc 24 giờ đã có từ Nghị…</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…theo kịp tốc độ đó.</w:t>
            </w:r>
            <w:r>
              <w:rPr>
                <w:sz w:val="23"/>
              </w:rPr>
              <w:t xml:space="preserve">”</w:t>
            </w:r>
          </w:p>
        </w:tc>
        <w:tc>
          <w:tcPr/>
          <w:p>
            <w:pPr>
              <w:pStyle w:val="Compact"/>
              <w:jc w:val="center"/>
            </w:pPr>
            <w:r>
              <w:rPr>
                <w:sz w:val="23"/>
              </w:rPr>
              <w:t xml:space="preserve">45</w:t>
            </w:r>
          </w:p>
        </w:tc>
      </w:tr>
      <w:tr>
        <w:trPr>
          <w:cantSplit w:val="true"/>
        </w:trPr>
        <w:tc>
          <w:tcPr/>
          <w:p>
            <w:pPr>
              <w:pStyle w:val="Compact"/>
              <w:jc w:val="center"/>
            </w:pPr>
            <w:r>
              <w:rPr>
                <w:sz w:val="23"/>
              </w:rPr>
              <w:t xml:space="preserve">13</w:t>
            </w:r>
          </w:p>
        </w:tc>
        <w:tc>
          <w:tcPr/>
          <w:p>
            <w:pPr>
              <w:pStyle w:val="Compact"/>
              <w:jc w:val="left"/>
            </w:pPr>
            <w:r>
              <w:rPr>
                <w:sz w:val="23"/>
              </w:rPr>
              <w:t xml:space="preserve">Phần III, nhóm 4</w:t>
            </w:r>
          </w:p>
        </w:tc>
        <w:tc>
          <w:tcPr/>
          <w:p>
            <w:pPr>
              <w:pStyle w:val="Compact"/>
              <w:jc w:val="left"/>
            </w:pPr>
            <w:r>
              <w:rPr>
                <w:sz w:val="23"/>
              </w:rPr>
              <w:t xml:space="preserve">“</w:t>
            </w:r>
            <w:r>
              <w:rPr>
                <w:sz w:val="23"/>
              </w:rPr>
              <w:t xml:space="preserve">Với thông tin sai còn ít người…</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…người hơn mức vốn có.</w:t>
            </w:r>
            <w:r>
              <w:rPr>
                <w:sz w:val="23"/>
              </w:rPr>
              <w:t xml:space="preserve">”</w:t>
            </w:r>
          </w:p>
        </w:tc>
        <w:tc>
          <w:tcPr/>
          <w:p>
            <w:pPr>
              <w:pStyle w:val="Compact"/>
              <w:jc w:val="center"/>
            </w:pPr>
            <w:r>
              <w:rPr>
                <w:sz w:val="23"/>
              </w:rPr>
              <w:t xml:space="preserve">48</w:t>
            </w:r>
          </w:p>
        </w:tc>
      </w:tr>
      <w:tr>
        <w:trPr>
          <w:cantSplit w:val="true"/>
        </w:trPr>
        <w:tc>
          <w:tcPr/>
          <w:p>
            <w:pPr>
              <w:pStyle w:val="Compact"/>
              <w:jc w:val="center"/>
            </w:pPr>
            <w:r>
              <w:rPr>
                <w:sz w:val="23"/>
              </w:rPr>
              <w:t xml:space="preserve">14</w:t>
            </w:r>
          </w:p>
        </w:tc>
        <w:tc>
          <w:tcPr/>
          <w:p>
            <w:pPr>
              <w:pStyle w:val="Compact"/>
              <w:jc w:val="left"/>
            </w:pPr>
            <w:r>
              <w:rPr>
                <w:sz w:val="23"/>
              </w:rPr>
              <w:t xml:space="preserve">Phần III, nhóm 5</w:t>
            </w:r>
          </w:p>
        </w:tc>
        <w:tc>
          <w:tcPr/>
          <w:p>
            <w:pPr>
              <w:pStyle w:val="Compact"/>
              <w:jc w:val="left"/>
            </w:pPr>
            <w:r>
              <w:rPr>
                <w:sz w:val="23"/>
              </w:rPr>
              <w:t xml:space="preserve">Cả đoạn:</w:t>
            </w:r>
            <w:r>
              <w:rPr>
                <w:sz w:val="23"/>
              </w:rPr>
              <w:t xml:space="preserve"> </w:t>
            </w:r>
            <w:r>
              <w:rPr>
                <w:sz w:val="23"/>
              </w:rPr>
              <w:t xml:space="preserve">“</w:t>
            </w:r>
            <w:r>
              <w:rPr>
                <w:sz w:val="23"/>
              </w:rPr>
              <w:t xml:space="preserve">Nhóm 5: phát huy báo chí, thông…</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…đồng loạt tại Việt Nam.</w:t>
            </w:r>
            <w:r>
              <w:rPr>
                <w:sz w:val="23"/>
              </w:rPr>
              <w:t xml:space="preserve">”</w:t>
            </w:r>
          </w:p>
        </w:tc>
        <w:tc>
          <w:tcPr/>
          <w:p>
            <w:pPr>
              <w:pStyle w:val="Compact"/>
              <w:jc w:val="center"/>
            </w:pPr>
            <w:r>
              <w:rPr>
                <w:sz w:val="23"/>
              </w:rPr>
              <w:t xml:space="preserve">69</w:t>
            </w:r>
          </w:p>
        </w:tc>
      </w:tr>
      <w:tr>
        <w:trPr>
          <w:cantSplit w:val="true"/>
        </w:trPr>
        <w:tc>
          <w:tcPr/>
          <w:p>
            <w:pPr>
              <w:pStyle w:val="Compact"/>
              <w:jc w:val="center"/>
            </w:pPr>
            <w:r>
              <w:rPr>
                <w:sz w:val="23"/>
              </w:rPr>
              <w:t xml:space="preserve">15</w:t>
            </w:r>
          </w:p>
        </w:tc>
        <w:tc>
          <w:tcPr/>
          <w:p>
            <w:pPr>
              <w:pStyle w:val="Compact"/>
              <w:jc w:val="left"/>
            </w:pPr>
            <w:r>
              <w:rPr>
                <w:sz w:val="23"/>
              </w:rPr>
              <w:t xml:space="preserve">Phần III, nhóm 6</w:t>
            </w:r>
          </w:p>
        </w:tc>
        <w:tc>
          <w:tcPr/>
          <w:p>
            <w:pPr>
              <w:pStyle w:val="Compact"/>
              <w:jc w:val="left"/>
            </w:pPr>
            <w:r>
              <w:rPr>
                <w:sz w:val="23"/>
              </w:rPr>
              <w:t xml:space="preserve">“</w:t>
            </w:r>
            <w:r>
              <w:rPr>
                <w:sz w:val="23"/>
              </w:rPr>
              <w:t xml:space="preserve">Tháng 1/2025, Meta thông báo chấm dứt…</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…theo Nghị định số 328/2026/NĐ-CP.</w:t>
            </w:r>
            <w:r>
              <w:rPr>
                <w:sz w:val="23"/>
              </w:rPr>
              <w:t xml:space="preserve">”</w:t>
            </w:r>
          </w:p>
        </w:tc>
        <w:tc>
          <w:tcPr/>
          <w:p>
            <w:pPr>
              <w:pStyle w:val="Compact"/>
              <w:jc w:val="center"/>
            </w:pPr>
            <w:r>
              <w:rPr>
                <w:sz w:val="23"/>
              </w:rPr>
              <w:t xml:space="preserve">42</w:t>
            </w:r>
          </w:p>
        </w:tc>
      </w:tr>
      <w:tr>
        <w:trPr>
          <w:cantSplit w:val="true"/>
        </w:trPr>
        <w:tc>
          <w:tcPr/>
          <w:p>
            <w:pPr>
              <w:pStyle w:val="Compact"/>
              <w:jc w:val="center"/>
            </w:pPr>
            <w:r>
              <w:rPr>
                <w:sz w:val="23"/>
              </w:rPr>
              <w:t xml:space="preserve">16</w:t>
            </w:r>
          </w:p>
        </w:tc>
        <w:tc>
          <w:tcPr/>
          <w:p>
            <w:pPr>
              <w:pStyle w:val="Compact"/>
              <w:jc w:val="left"/>
            </w:pPr>
            <w:r>
              <w:rPr>
                <w:sz w:val="23"/>
              </w:rPr>
              <w:t xml:space="preserve">Phần III, nhóm 7</w:t>
            </w:r>
          </w:p>
        </w:tc>
        <w:tc>
          <w:tcPr/>
          <w:p>
            <w:pPr>
              <w:pStyle w:val="Compact"/>
              <w:jc w:val="left"/>
            </w:pPr>
            <w:r>
              <w:rPr>
                <w:sz w:val="23"/>
              </w:rPr>
              <w:t xml:space="preserve">“</w:t>
            </w:r>
            <w:r>
              <w:rPr>
                <w:sz w:val="23"/>
              </w:rPr>
              <w:t xml:space="preserve">Phần Lan, nước đứng đầu Chỉ số…</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…chương trình từ mầm non.</w:t>
            </w:r>
            <w:r>
              <w:rPr>
                <w:sz w:val="23"/>
              </w:rPr>
              <w:t xml:space="preserve">”</w:t>
            </w:r>
          </w:p>
        </w:tc>
        <w:tc>
          <w:tcPr/>
          <w:p>
            <w:pPr>
              <w:pStyle w:val="Compact"/>
              <w:jc w:val="center"/>
            </w:pPr>
            <w:r>
              <w:rPr>
                <w:sz w:val="23"/>
              </w:rPr>
              <w:t xml:space="preserve">28</w:t>
            </w:r>
          </w:p>
        </w:tc>
      </w:tr>
      <w:tr>
        <w:trPr>
          <w:cantSplit w:val="true"/>
        </w:trPr>
        <w:tc>
          <w:tcPr/>
          <w:p>
            <w:pPr>
              <w:pStyle w:val="Compact"/>
              <w:jc w:val="center"/>
            </w:pPr>
            <w:r>
              <w:rPr>
                <w:sz w:val="23"/>
              </w:rPr>
              <w:t xml:space="preserve">17</w:t>
            </w:r>
          </w:p>
        </w:tc>
        <w:tc>
          <w:tcPr/>
          <w:p>
            <w:pPr>
              <w:pStyle w:val="Compact"/>
              <w:jc w:val="left"/>
            </w:pPr>
            <w:r>
              <w:rPr>
                <w:sz w:val="23"/>
              </w:rPr>
              <w:t xml:space="preserve">Phần III, nhóm 7</w:t>
            </w:r>
          </w:p>
        </w:tc>
        <w:tc>
          <w:tcPr/>
          <w:p>
            <w:pPr>
              <w:pStyle w:val="Compact"/>
              <w:jc w:val="left"/>
            </w:pPr>
            <w:r>
              <w:rPr>
                <w:sz w:val="23"/>
              </w:rPr>
              <w:t xml:space="preserve">Bỏ vế sau dấu hai chấm, giữ câu đến</w:t>
            </w:r>
            <w:r>
              <w:rPr>
                <w:sz w:val="23"/>
              </w:rPr>
              <w:t xml:space="preserve"> </w:t>
            </w:r>
            <w:r>
              <w:rPr>
                <w:sz w:val="23"/>
              </w:rPr>
              <w:t xml:space="preserve">“</w:t>
            </w:r>
            <w:r>
              <w:rPr>
                <w:sz w:val="23"/>
              </w:rPr>
              <w:t xml:space="preserve">nhạy cảm</w:t>
            </w:r>
            <w:r>
              <w:rPr>
                <w:sz w:val="23"/>
              </w:rPr>
              <w:t xml:space="preserve">”</w:t>
            </w:r>
            <w:r>
              <w:rPr>
                <w:sz w:val="23"/>
              </w:rPr>
              <w:t xml:space="preserve">:</w:t>
            </w:r>
            <w:r>
              <w:rPr>
                <w:sz w:val="23"/>
              </w:rPr>
              <w:t xml:space="preserve"> </w:t>
            </w:r>
            <w:r>
              <w:rPr>
                <w:sz w:val="23"/>
              </w:rPr>
              <w:t xml:space="preserve">“</w:t>
            </w:r>
            <w:r>
              <w:rPr>
                <w:sz w:val="23"/>
              </w:rPr>
              <w:t xml:space="preserve">thử nghiệm trên YouTube</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mỗi lượt xem</w:t>
            </w:r>
            <w:r>
              <w:rPr>
                <w:sz w:val="23"/>
              </w:rPr>
              <w:t xml:space="preserve">”</w:t>
            </w:r>
          </w:p>
        </w:tc>
        <w:tc>
          <w:tcPr/>
          <w:p>
            <w:pPr>
              <w:pStyle w:val="Compact"/>
              <w:jc w:val="center"/>
            </w:pPr>
            <w:r>
              <w:rPr>
                <w:sz w:val="23"/>
              </w:rPr>
              <w:t xml:space="preserve">33</w:t>
            </w:r>
          </w:p>
        </w:tc>
      </w:tr>
      <w:tr>
        <w:trPr>
          <w:cantSplit w:val="true"/>
        </w:trPr>
        <w:tc>
          <w:tcPr/>
          <w:p>
            <w:pPr>
              <w:pStyle w:val="Compact"/>
              <w:jc w:val="center"/>
            </w:pPr>
            <w:r>
              <w:rPr>
                <w:sz w:val="23"/>
              </w:rPr>
              <w:t xml:space="preserve">18</w:t>
            </w:r>
          </w:p>
        </w:tc>
        <w:tc>
          <w:tcPr/>
          <w:p>
            <w:pPr>
              <w:pStyle w:val="Compact"/>
              <w:jc w:val="left"/>
            </w:pPr>
            <w:r>
              <w:rPr>
                <w:sz w:val="23"/>
              </w:rPr>
              <w:t xml:space="preserve">Phần III, Threads</w:t>
            </w:r>
          </w:p>
        </w:tc>
        <w:tc>
          <w:tcPr/>
          <w:p>
            <w:pPr>
              <w:pStyle w:val="Compact"/>
              <w:jc w:val="left"/>
            </w:pPr>
            <w:r>
              <w:rPr>
                <w:sz w:val="23"/>
              </w:rPr>
              <w:t xml:space="preserve">Cả đoạn:</w:t>
            </w:r>
            <w:r>
              <w:rPr>
                <w:sz w:val="23"/>
              </w:rPr>
              <w:t xml:space="preserve"> </w:t>
            </w:r>
            <w:r>
              <w:rPr>
                <w:sz w:val="23"/>
              </w:rPr>
              <w:t xml:space="preserve">“</w:t>
            </w:r>
            <w:r>
              <w:rPr>
                <w:sz w:val="23"/>
              </w:rPr>
              <w:t xml:space="preserve">Riêng với Threads, Bộ sẽ mở tài…</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…phạm tôn giáo trên Threads.</w:t>
            </w:r>
            <w:r>
              <w:rPr>
                <w:sz w:val="23"/>
              </w:rPr>
              <w:t xml:space="preserve">”</w:t>
            </w:r>
          </w:p>
        </w:tc>
        <w:tc>
          <w:tcPr/>
          <w:p>
            <w:pPr>
              <w:pStyle w:val="Compact"/>
              <w:jc w:val="center"/>
            </w:pPr>
            <w:r>
              <w:rPr>
                <w:sz w:val="23"/>
              </w:rPr>
              <w:t xml:space="preserve">83</w:t>
            </w:r>
          </w:p>
        </w:tc>
      </w:tr>
    </w:tbl>
    <w:p>
      <w:pPr>
        <w:pStyle w:val="BodyText"/>
      </w:pPr>
      <w:r>
        <w:rPr>
          <w:b/>
          <w:bCs/>
        </w:rPr>
        <w:t xml:space="preserve">3. Kho dữ kiện dự phòng.</w:t>
      </w:r>
      <w:r>
        <w:t xml:space="preserve"> </w:t>
      </w:r>
      <w:r>
        <w:t xml:space="preserve">Các dữ kiện dưới đây đã có trong đề cương, tổ biên tập chọn thêm vào bài nói nếu còn thời lượng hoặc cần thay dữ kiện bị loại.</w:t>
      </w:r>
    </w:p>
    <w:p>
      <w:pPr>
        <w:pStyle w:val="Compact"/>
        <w:numPr>
          <w:ilvl w:val="0"/>
          <w:numId w:val="1004"/>
        </w:numPr>
      </w:pPr>
      <w:r>
        <w:t xml:space="preserve">Quý III/2025: Bộ xử lý hơn 12.200 thông tin xấu độc; Facebook chặn, gỡ 10.713 bài viết (tỷ lệ 96%), YouTube 705 video (92%), TikTok 798 nội dung (97%) (Báo Điện tử Chính phủ).</w:t>
      </w:r>
    </w:p>
    <w:p>
      <w:pPr>
        <w:pStyle w:val="Compact"/>
        <w:numPr>
          <w:ilvl w:val="0"/>
          <w:numId w:val="1004"/>
        </w:numPr>
      </w:pPr>
      <w:r>
        <w:t xml:space="preserve">Southport, thêm: bạo loạn từ 30/7 đến 7/8/2024 với 246 sự kiện, trong đó 88 sự kiện nghiêm trọng; ít nhất 302 cảnh sát bị thương; đến 22/1/2025 có 1.072 lượt khởi tố; cơ quan công tố tăng cường hơn 100 công tố viên để khởi tố trong 24 giờ, 3 người nhận án tù trong 8 ngày (báo cáo HC 381).</w:t>
      </w:r>
    </w:p>
    <w:p>
      <w:pPr>
        <w:pStyle w:val="Compact"/>
        <w:numPr>
          <w:ilvl w:val="0"/>
          <w:numId w:val="1004"/>
        </w:numPr>
      </w:pPr>
      <w:r>
        <w:t xml:space="preserve">Singapore, thêm: nền tảng không khắc phục vi phạm quy tắc thực hành chịu phạt tới 1 triệu SGD, cộng tới 100.000 SGD mỗi ngày tiếp tục vi phạm (Luật POFMA, Điều 50); công bố 27 địa chỉ trực tuyến vi phạm (bảng thống kê vụ việc đến 1/7/2026).</w:t>
      </w:r>
    </w:p>
    <w:p>
      <w:pPr>
        <w:pStyle w:val="Compact"/>
        <w:numPr>
          <w:ilvl w:val="0"/>
          <w:numId w:val="1004"/>
        </w:numPr>
      </w:pPr>
      <w:r>
        <w:t xml:space="preserve">Liên minh châu Âu, thêm: quyết định phạt X là quyết định đầu tiên theo Đạo luật Dịch vụ số; khi có khủng hoảng, Ủy ban châu Âu ra quyết định công khai buộc nền tảng áp dụng biện pháp trong không quá 3 tháng (Điều 36); nền tảng tạm ngừng dịch vụ với tài khoản thường xuyên đăng nội dung rõ ràng bất hợp pháp, sau khi cảnh báo (Điều 23).</w:t>
      </w:r>
    </w:p>
    <w:p>
      <w:pPr>
        <w:pStyle w:val="Compact"/>
        <w:numPr>
          <w:ilvl w:val="0"/>
          <w:numId w:val="1004"/>
        </w:numPr>
      </w:pPr>
      <w:r>
        <w:t xml:space="preserve">Trung Quốc: văn bản tháng 8/2016 yêu cầu họp báo chậm nhất 24 giờ với sự kiện đột xuất đặc biệt nghiêm trọng, nghiêm trọng; văn bản tháng 11/2016 (nay hết hiệu lực) yêu cầu công bố thông tin chính thức chậm nhất 5 giờ. Số liệu nền tảng bác bỏ tin đồn (hơn 30.000 manh mối, hơn 9.000 bài bác bỏ năm 2020) chưa đối chiếu được.</w:t>
      </w:r>
    </w:p>
    <w:p>
      <w:pPr>
        <w:pStyle w:val="Compact"/>
        <w:numPr>
          <w:ilvl w:val="0"/>
          <w:numId w:val="1004"/>
        </w:numPr>
      </w:pPr>
      <w:r>
        <w:t xml:space="preserve">Pháp, thêm (báo cáo VIGINUM, tháng 9/2024): giai đoạn theo dõi từ tháng 4/2023 đến 8/9/2024; chiến dịch có kế hoạch đầu tiên tên</w:t>
      </w:r>
      <w:r>
        <w:t xml:space="preserve"> </w:t>
      </w:r>
      <w:r>
        <w:t xml:space="preserve">“</w:t>
      </w:r>
      <w:r>
        <w:t xml:space="preserve">OLIMPIYA</w:t>
      </w:r>
      <w:r>
        <w:t xml:space="preserve">”</w:t>
      </w:r>
      <w:r>
        <w:t xml:space="preserve"> </w:t>
      </w:r>
      <w:r>
        <w:t xml:space="preserve">(mùa hè 2023, các tác nhân thân Azerbaijan kêu gọi tẩy chay); ngày 5/6/2024, 1 video do AI tạo bằng tiếng Quan Thoại so sánh sông Seine với sông Hằng, phát trên các nền tảng video Trung Quốc; giả mạo logo, bố cục của Amnesty International, DGSI, CIA và 1 văn bản giả của Tòa thị chính Paris; 1 video giả mạo thành viên Hamas đe dọa Thế vận hội, được khuếch đại qua nhiều bài đăng trên báo châu Phi; các tài khoản người có ảnh hưởng đăng so sánh lễ khai mạc với Thế vận hội Bắc Kinh 2008 đạt hơn 7 triệu lượt xem; 1 video của người có ảnh hưởng Hoa ngữ có hơn 2.450.000 người theo dõi đạt hơn 2 triệu lượt xem trong 4 ngày. Báo cáo cũng nêu phương pháp: phân tích phương thức hoạt động, không phân tích nội dung.</w:t>
      </w:r>
    </w:p>
    <w:p>
      <w:pPr>
        <w:pStyle w:val="Compact"/>
        <w:numPr>
          <w:ilvl w:val="0"/>
          <w:numId w:val="1004"/>
        </w:numPr>
      </w:pPr>
      <w:r>
        <w:t xml:space="preserve">Chiến dịch</w:t>
      </w:r>
      <w:r>
        <w:t xml:space="preserve"> </w:t>
      </w:r>
      <w:r>
        <w:t xml:space="preserve">“</w:t>
      </w:r>
      <w:r>
        <w:t xml:space="preserve">Tin AI?</w:t>
      </w:r>
      <w:r>
        <w:t xml:space="preserve">”</w:t>
      </w:r>
      <w:r>
        <w:t xml:space="preserve"> </w:t>
      </w:r>
      <w:r>
        <w:t xml:space="preserve">và bản tin</w:t>
      </w:r>
      <w:r>
        <w:t xml:space="preserve"> </w:t>
      </w:r>
      <w:r>
        <w:t xml:space="preserve">“</w:t>
      </w:r>
      <w:r>
        <w:t xml:space="preserve">Thật giả - Kiểm chứng</w:t>
      </w:r>
      <w:r>
        <w:t xml:space="preserve">”</w:t>
      </w:r>
      <w:r>
        <w:t xml:space="preserve"> </w:t>
      </w:r>
      <w:r>
        <w:t xml:space="preserve">do Bộ Công an phối hợp Đài Truyền hình Việt Nam triển khai (Dân Việt, 17/10/2026).</w:t>
      </w:r>
    </w:p>
    <w:p>
      <w:pPr>
        <w:pStyle w:val="Compact"/>
        <w:numPr>
          <w:ilvl w:val="0"/>
          <w:numId w:val="1004"/>
        </w:numPr>
      </w:pPr>
      <w:r>
        <w:t xml:space="preserve">Quyết định số 423/QĐ-BVHTTDL ngày 5/3/2026 ban hành Bộ Quy tắc ứng xử văn hóa trên môi trường số, áp dụng cho 5 nhóm đối tượng, trong đó có tổ chức, doanh nghiệp cung cấp mạng xã hội, nền tảng số trong và ngoài nước (Báo Nhân Dân; chưa có bản gốc).</w:t>
      </w:r>
    </w:p>
    <w:p>
      <w:pPr>
        <w:pStyle w:val="Compact"/>
        <w:numPr>
          <w:ilvl w:val="0"/>
          <w:numId w:val="1004"/>
        </w:numPr>
      </w:pPr>
      <w:r>
        <w:t xml:space="preserve">Hạ tầng pháp lý đã có sẵn để xử lý tài khoản: Nghị định số 147/2024/NĐ-CP (bản gốc) quy định khóa tạm thời từ 7 đến 30 ngày tài khoản có ít nhất 5 lần vi phạm trong 30 ngày hoặc 10 lần trong 90 ngày, khóa vĩnh viễn khi nội dung xâm phạm an ninh quốc gia hoặc đã bị khóa tạm từ 3 lần (Điều 23 khoản 5); Nghị định số 328/2026/NĐ-CP (Điều 22) có cơ sở yêu cầu nền tảng khóa tạm thời, khóa vĩnh viễn tài khoản, trang, kênh phát tán tin giả.</w:t>
      </w:r>
    </w:p>
    <w:p>
      <w:pPr>
        <w:pStyle w:val="FirstParagraph"/>
      </w:pPr>
      <w:r>
        <w:rPr>
          <w:b/>
          <w:bCs/>
        </w:rPr>
        <w:t xml:space="preserve">4. Phiếu yêu cầu cung cấp thông tin, số liệu, văn bản đang dự thảo.</w:t>
      </w:r>
      <w:r>
        <w:t xml:space="preserve"> </w:t>
      </w:r>
      <w:r>
        <w:t xml:space="preserve">Đề nghị Văn phòng Bộ gửi phiếu dưới đây đến các đơn vị thuộc Bộ (theo cơ cấu tại Điều 3 Nghị định số 298/2026/NĐ-CP). Mỗi đơn vị ghi rõ nguồn số liệu, ngày chốt số liệu, đầu mối liên hệ; số liệu chưa công bố ghi</w:t>
      </w:r>
      <w:r>
        <w:t xml:space="preserve"> </w:t>
      </w:r>
      <w:r>
        <w:t xml:space="preserve">“</w:t>
      </w:r>
      <w:r>
        <w:t xml:space="preserve">nội bộ</w:t>
      </w:r>
      <w:r>
        <w:t xml:space="preserve">”</w:t>
      </w:r>
      <w:r>
        <w:t xml:space="preserve">. STT dữ kiện là số thứ tự trong bảng ở mục 5.</w:t>
      </w:r>
    </w:p>
    <w:p>
      <w:pPr>
        <w:pStyle w:val="BodyText"/>
      </w:pPr>
      <w:r>
        <w:rPr>
          <w:i/>
          <w:iCs/>
        </w:rPr>
        <w:t xml:space="preserve">4a. Thông tin, số liệu cập nhật.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662"/>
        <w:gridCol w:w="5084"/>
        <w:gridCol w:w="1173"/>
      </w:tblGrid>
      <w:tr>
        <w:trPr>
          <w:tblHeader w:val="true"/>
          <w:cantSplit w:val="true"/>
          <w:tblHeader w:val="true"/>
        </w:trPr>
        <w:tc>
          <w:tcPr>
            <w:shd w:val="clear" w:color="auto" w:fill="DCE6F0"/>
          </w:tcPr>
          <w:p>
            <w:pPr>
              <w:pStyle w:val="Compact"/>
              <w:jc w:val="left"/>
            </w:pPr>
            <w:r>
              <w:rPr>
                <w:b/>
                <w:sz w:val="23"/>
              </w:rPr>
              <w:t xml:space="preserve">Đơn vị</w:t>
            </w:r>
          </w:p>
        </w:tc>
        <w:tc>
          <w:tcPr>
            <w:shd w:val="clear" w:color="auto" w:fill="DCE6F0"/>
          </w:tcPr>
          <w:p>
            <w:pPr>
              <w:pStyle w:val="Compact"/>
              <w:jc w:val="left"/>
            </w:pPr>
            <w:r>
              <w:rPr>
                <w:b/>
                <w:sz w:val="23"/>
              </w:rPr>
              <w:t xml:space="preserve">Thông tin, số liệu đề nghị cập nhật chi tiết</w:t>
            </w:r>
          </w:p>
        </w:tc>
        <w:tc>
          <w:tcPr>
            <w:shd w:val="clear" w:color="auto" w:fill="DCE6F0"/>
          </w:tcPr>
          <w:p>
            <w:pPr>
              <w:pStyle w:val="Compact"/>
              <w:jc w:val="center"/>
            </w:pPr>
            <w:r>
              <w:rPr>
                <w:b/>
                <w:sz w:val="23"/>
              </w:rPr>
              <w:t xml:space="preserve">Thời hạn</w:t>
            </w:r>
          </w:p>
        </w:tc>
      </w:tr>
      <w:tr>
        <w:trPr>
          <w:cantSplit w:val="true"/>
        </w:trPr>
        <w:tc>
          <w:tcPr/>
          <w:p>
            <w:pPr>
              <w:pStyle w:val="Compact"/>
              <w:jc w:val="left"/>
            </w:pPr>
            <w:r>
              <w:rPr>
                <w:sz w:val="23"/>
              </w:rPr>
              <w:t xml:space="preserve">Cục Thông tin điện tử và Chuyển đổi số (1)</w:t>
            </w:r>
          </w:p>
        </w:tc>
        <w:tc>
          <w:tcPr/>
          <w:p>
            <w:pPr>
              <w:pStyle w:val="Compact"/>
              <w:jc w:val="left"/>
            </w:pPr>
            <w:r>
              <w:rPr>
                <w:sz w:val="23"/>
              </w:rPr>
              <w:t xml:space="preserve">Số yêu cầu chặn, gỡ, số đáp ứng, tỷ lệ, thời gian xử lý trung vị và dài nhất, theo từng nền tảng (Facebook, YouTube, TikTok, Meta, Threads, X, Telegram, Zalo và nền tảng khác), quý III và 9 tháng đầu năm 2026, thay số liệu 6 tháng (dữ kiện 12 đến 14)</w:t>
            </w:r>
          </w:p>
        </w:tc>
        <w:tc>
          <w:tcPr/>
          <w:p>
            <w:pPr>
              <w:pStyle w:val="Compact"/>
              <w:jc w:val="center"/>
            </w:pPr>
            <w:r>
              <w:rPr>
                <w:sz w:val="23"/>
              </w:rPr>
              <w:t xml:space="preserve">3 ngày làm việc</w:t>
            </w:r>
          </w:p>
        </w:tc>
      </w:tr>
      <w:tr>
        <w:trPr>
          <w:cantSplit w:val="true"/>
        </w:trPr>
        <w:tc>
          <w:tcPr/>
          <w:p>
            <w:pPr>
              <w:pStyle w:val="Compact"/>
              <w:jc w:val="left"/>
            </w:pPr>
            <w:r>
              <w:rPr>
                <w:sz w:val="23"/>
              </w:rPr>
              <w:t xml:space="preserve">Cục Thông tin điện tử và Chuyển đổi số (2)</w:t>
            </w:r>
          </w:p>
        </w:tc>
        <w:tc>
          <w:tcPr/>
          <w:p>
            <w:pPr>
              <w:pStyle w:val="Compact"/>
              <w:jc w:val="left"/>
            </w:pPr>
            <w:r>
              <w:rPr>
                <w:sz w:val="23"/>
              </w:rPr>
              <w:t xml:space="preserve">Riêng Threads: số yêu cầu, tỷ lệ đáp ứng, thời gian xử lý; danh sách tài khoản chính thức của cơ quan nhà nước, báo chí đã có trên Threads. Số tài khoản, trang, nhóm, kênh bị khóa tạm thời, khóa vĩnh viễn</w:t>
            </w:r>
          </w:p>
        </w:tc>
        <w:tc>
          <w:tcPr/>
          <w:p>
            <w:pPr>
              <w:pStyle w:val="Compact"/>
              <w:jc w:val="center"/>
            </w:pPr>
            <w:r>
              <w:rPr>
                <w:sz w:val="23"/>
              </w:rPr>
              <w:t xml:space="preserve">3 ngày làm việc</w:t>
            </w:r>
          </w:p>
        </w:tc>
      </w:tr>
      <w:tr>
        <w:trPr>
          <w:cantSplit w:val="true"/>
        </w:trPr>
        <w:tc>
          <w:tcPr/>
          <w:p>
            <w:pPr>
              <w:pStyle w:val="Compact"/>
              <w:jc w:val="left"/>
            </w:pPr>
            <w:r>
              <w:rPr>
                <w:sz w:val="23"/>
              </w:rPr>
              <w:t xml:space="preserve">Cục Thông tin điện tử và Chuyển đổi số (3)</w:t>
            </w:r>
          </w:p>
        </w:tc>
        <w:tc>
          <w:tcPr/>
          <w:p>
            <w:pPr>
              <w:pStyle w:val="Compact"/>
              <w:jc w:val="left"/>
            </w:pPr>
            <w:r>
              <w:rPr>
                <w:sz w:val="23"/>
              </w:rPr>
              <w:t xml:space="preserve">Giải thích chênh lệch giữa 2.147 nội dung của Cục và 9.749 nội dung Meta công bố; phối hợp Bộ Công an đối chiếu số yêu cầu của từng cơ quan</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Thông tin điện tử và Chuyển đổi số (4)</w:t>
            </w:r>
          </w:p>
        </w:tc>
        <w:tc>
          <w:tcPr/>
          <w:p>
            <w:pPr>
              <w:pStyle w:val="Compact"/>
              <w:jc w:val="left"/>
            </w:pPr>
            <w:r>
              <w:rPr>
                <w:sz w:val="23"/>
              </w:rPr>
              <w:t xml:space="preserve">Số liệu nền: thời gian từ lúc xuất hiện đến lúc phát hiện, từ phát hiện đến phản hồi chính thức, thời gian lắng dịu của 10 đến 15 vụ việc năm 2026, để thay các mốc ước lượng ở Phụ lục 1</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Thông tin điện tử và Chuyển đổi số (5)</w:t>
            </w:r>
          </w:p>
        </w:tc>
        <w:tc>
          <w:tcPr/>
          <w:p>
            <w:pPr>
              <w:pStyle w:val="Compact"/>
              <w:jc w:val="left"/>
            </w:pPr>
            <w:r>
              <w:rPr>
                <w:sz w:val="23"/>
              </w:rPr>
              <w:t xml:space="preserve">Số phản ánh tiếp nhận, số tin giả đã kiểm chứng, gắn nhãn, công bố; mô hình tổ chức của Trung tâm Xử lý tin giả, thông tin xấu độc Việt Nam từ 1/10/2026</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Thông tin điện tử và Chuyển đổi số (6)</w:t>
            </w:r>
          </w:p>
        </w:tc>
        <w:tc>
          <w:tcPr/>
          <w:p>
            <w:pPr>
              <w:pStyle w:val="Compact"/>
              <w:jc w:val="left"/>
            </w:pPr>
            <w:r>
              <w:rPr>
                <w:sz w:val="23"/>
              </w:rPr>
              <w:t xml:space="preserve">Số mạng xã hội trong nước đã cấp phép, đã kết nối hệ thống giám sát của Bộ; số nền tảng nước ngoài đã thông báo đầu mối, có đầu mối 24/7. Kết quả xử phạt theo Nghị định số 174/2026/NĐ-CP từ 1/7/2026: số quyết định, số tiền, nhóm hành vi (Điều 94, 95, 97)</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Báo chí (1)</w:t>
            </w:r>
          </w:p>
        </w:tc>
        <w:tc>
          <w:tcPr/>
          <w:p>
            <w:pPr>
              <w:pStyle w:val="Compact"/>
              <w:jc w:val="left"/>
            </w:pPr>
            <w:r>
              <w:rPr>
                <w:sz w:val="23"/>
              </w:rPr>
              <w:t xml:space="preserve">Số bộ, ngành, tỉnh, thành phố đã ban hành, chưa ban hành quy chế phát ngôn nội bộ (hạn 45 ngày kể từ 1/7/2026 theo Điều 12 Nghị định số 244/2026/NĐ-CP). Số liệu giữa kỳ về báo cáo phát ngôn năm 2026: số vụ việc áp dụng mốc 24 giờ, số vụ đúng hạn (dữ kiện 10; chốt số liệu 14/12, báo cáo trước 20/12)</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Báo chí (2)</w:t>
            </w:r>
          </w:p>
        </w:tc>
        <w:tc>
          <w:tcPr/>
          <w:p>
            <w:pPr>
              <w:pStyle w:val="Compact"/>
              <w:jc w:val="left"/>
            </w:pPr>
            <w:r>
              <w:rPr>
                <w:sz w:val="23"/>
              </w:rPr>
              <w:t xml:space="preserve">Số cơ quan báo chí đã thông báo kênh trên mạng xã hội và kết nối hệ thống lưu chiểu (Điều 30 Luật Báo chí; Điều 24 Nghị định số 147/2024/NĐ-CP). Số vụ cải chính, gỡ bỏ thông tin vi phạm trên báo chí năm 2026. Số buổi tập huấn người phát ngôn, số học viên</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Báo chí (3)</w:t>
            </w:r>
          </w:p>
        </w:tc>
        <w:tc>
          <w:tcPr/>
          <w:p>
            <w:pPr>
              <w:pStyle w:val="Compact"/>
              <w:jc w:val="left"/>
            </w:pPr>
            <w:r>
              <w:rPr>
                <w:sz w:val="23"/>
              </w:rPr>
              <w:t xml:space="preserve">1 đến 2 vụ việc năm 2026 thuộc lĩnh vực văn hóa, thể thao, du lịch, báo chí do Bộ xử lý thành công, kèm thời điểm xảy ra, thời điểm công bố thông tin ban đầu, kết quả (bổ sung vào Phần II)</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Văn phòng Bộ</w:t>
            </w:r>
          </w:p>
        </w:tc>
        <w:tc>
          <w:tcPr/>
          <w:p>
            <w:pPr>
              <w:pStyle w:val="Compact"/>
              <w:jc w:val="left"/>
            </w:pPr>
            <w:r>
              <w:rPr>
                <w:sz w:val="23"/>
              </w:rPr>
              <w:t xml:space="preserve">(1) Số buổi họp báo, thông cáo báo chí của Bộ 9 tháng đầu năm 2026; thời gian từ lúc xảy ra vụ việc đến lúc công bố thông tin ban đầu. (2) Danh sách kênh mạng xã hội chính thức của Bộ, số người theo dõi, mức độ hiện diện trên Threads. (3) Dự kiến nhân sự Tổ phản ứng nhanh của Bộ; đầu mối liên lạc 24/7 với các nền tảng. (4) Quy chế phát ngôn nội bộ của Bộ.</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Vụ Pháp chế</w:t>
            </w:r>
          </w:p>
        </w:tc>
        <w:tc>
          <w:tcPr/>
          <w:p>
            <w:pPr>
              <w:pStyle w:val="Compact"/>
              <w:jc w:val="left"/>
            </w:pPr>
            <w:r>
              <w:rPr>
                <w:sz w:val="23"/>
              </w:rPr>
              <w:t xml:space="preserve">(1) Xác nhận 3 điểm pháp lý: cách áp dụng mốc 6 giờ (Luật An ninh mạng năm 2025 Điều 14 khoản 4, Điều 25 khoản 2 so với Nghị định số 327/2026/NĐ-CP Điều 3, Điều 10); tình trạng hiệu lực, văn bản sửa đổi, thay thế của Nghị định số 147/2024/NĐ-CP (kể cả Nghị định số 116/2026/NĐ-CP); cơ quan kế thừa thẩm quyền xử phạt của Cục Phát thanh, truyền hình và thông tin điện tử (Điều 104 khoản 10 Nghị định số 174/2026/NĐ-CP). (2) Cách hiểu mốc tính 24 giờ khác nhau giữa Nghị định số 09/2017/NĐ-CP và Nghị định số 244/2026/NĐ-CP. (3) Lộ trình ban hành Quy chế phối hợp liên ngành và Chỉ thị mà Bộ đề xuất.</w:t>
            </w:r>
          </w:p>
        </w:tc>
        <w:tc>
          <w:tcPr/>
          <w:p>
            <w:pPr>
              <w:pStyle w:val="Compact"/>
              <w:jc w:val="center"/>
            </w:pPr>
            <w:r>
              <w:rPr>
                <w:sz w:val="23"/>
              </w:rPr>
              <w:t xml:space="preserve">3 ngày làm việc</w:t>
            </w:r>
          </w:p>
        </w:tc>
      </w:tr>
      <w:tr>
        <w:trPr>
          <w:cantSplit w:val="true"/>
        </w:trPr>
        <w:tc>
          <w:tcPr/>
          <w:p>
            <w:pPr>
              <w:pStyle w:val="Compact"/>
              <w:jc w:val="left"/>
            </w:pPr>
            <w:r>
              <w:rPr>
                <w:sz w:val="23"/>
              </w:rPr>
              <w:t xml:space="preserve">Cục Văn hóa - Thông tin cơ sở và Gia đình</w:t>
            </w:r>
          </w:p>
        </w:tc>
        <w:tc>
          <w:tcPr/>
          <w:p>
            <w:pPr>
              <w:pStyle w:val="Compact"/>
              <w:jc w:val="left"/>
            </w:pPr>
            <w:r>
              <w:rPr>
                <w:sz w:val="23"/>
              </w:rPr>
              <w:t xml:space="preserve">Số xã, phường (sau sắp xếp 2 cấp) có hệ thống thông tin cơ sở, đài truyền thanh hoạt động; số cán bộ làm thông tin cơ sở, số người phát ngôn cấp xã đã tập huấn; khả năng dùng làm kênh dự phòng khi nền tảng nước ngoài gián đoạn (dữ kiện 34)</w:t>
            </w:r>
          </w:p>
        </w:tc>
        <w:tc>
          <w:tcPr/>
          <w:p>
            <w:pPr>
              <w:pStyle w:val="Compact"/>
              <w:jc w:val="center"/>
            </w:pPr>
            <w:r>
              <w:rPr>
                <w:sz w:val="23"/>
              </w:rPr>
              <w:t xml:space="preserve">7 ngày làm việc</w:t>
            </w:r>
          </w:p>
        </w:tc>
      </w:tr>
      <w:tr>
        <w:trPr>
          <w:cantSplit w:val="true"/>
        </w:trPr>
        <w:tc>
          <w:tcPr/>
          <w:p>
            <w:pPr>
              <w:pStyle w:val="Compact"/>
              <w:jc w:val="left"/>
            </w:pPr>
            <w:r>
              <w:rPr>
                <w:sz w:val="23"/>
              </w:rPr>
              <w:t xml:space="preserve">Cục Hợp tác quốc tế và đơn vị được giao thông tin đối ngoại</w:t>
            </w:r>
          </w:p>
        </w:tc>
        <w:tc>
          <w:tcPr/>
          <w:p>
            <w:pPr>
              <w:pStyle w:val="Compact"/>
              <w:jc w:val="left"/>
            </w:pPr>
            <w:r>
              <w:rPr>
                <w:sz w:val="23"/>
              </w:rPr>
              <w:t xml:space="preserve">(1) Đối chiếu bản gốc các kinh nghiệm quốc tế chưa kiểm chứng (năm thành lập và nhiệm vụ của Cơ quan Phòng vệ tâm lý Thụy Điển, số liệu nền tảng bác bỏ tin đồn của Trung Quốc) qua cơ quan đại diện, đối tác; cung cấp các báo cáo của VIGINUM sau tháng 9/2024 nếu có; nếu có, bổ sung kinh nghiệm của Hàn Quốc, Nhật Bản, Indonesia, Malaysia. (2) Số liệu cho báo cáo Thủ tướng Chính phủ về việc cung cấp thông tin giải thích, làm rõ thông tin sai lệch về Việt Nam (Điều 2 Nghị định số 298/2026/NĐ-CP).</w:t>
            </w:r>
          </w:p>
        </w:tc>
        <w:tc>
          <w:tcPr/>
          <w:p>
            <w:pPr>
              <w:pStyle w:val="Compact"/>
              <w:jc w:val="center"/>
            </w:pPr>
            <w:r>
              <w:rPr>
                <w:sz w:val="23"/>
              </w:rPr>
              <w:t xml:space="preserve">7 ngày làm việc</w:t>
            </w:r>
          </w:p>
        </w:tc>
      </w:tr>
      <w:tr>
        <w:trPr>
          <w:cantSplit w:val="true"/>
        </w:trPr>
        <w:tc>
          <w:tcPr/>
          <w:p>
            <w:pPr>
              <w:pStyle w:val="Compact"/>
              <w:jc w:val="left"/>
            </w:pPr>
            <w:r>
              <w:rPr>
                <w:sz w:val="23"/>
              </w:rPr>
              <w:t xml:space="preserve">Cục Công nghiệp văn hóa và Bản quyền tác giả</w:t>
            </w:r>
          </w:p>
        </w:tc>
        <w:tc>
          <w:tcPr/>
          <w:p>
            <w:pPr>
              <w:pStyle w:val="Compact"/>
              <w:jc w:val="left"/>
            </w:pPr>
            <w:r>
              <w:rPr>
                <w:sz w:val="23"/>
              </w:rPr>
              <w:t xml:space="preserve">Số liệu chính thức về phim</w:t>
            </w:r>
            <w:r>
              <w:rPr>
                <w:sz w:val="23"/>
              </w:rPr>
              <w:t xml:space="preserve"> </w:t>
            </w:r>
            <w:r>
              <w:rPr>
                <w:sz w:val="23"/>
              </w:rPr>
              <w:t xml:space="preserve">“</w:t>
            </w:r>
            <w:r>
              <w:rPr>
                <w:sz w:val="23"/>
              </w:rPr>
              <w:t xml:space="preserve">Mưa đỏ</w:t>
            </w:r>
            <w:r>
              <w:rPr>
                <w:sz w:val="23"/>
              </w:rPr>
              <w:t xml:space="preserve">”</w:t>
            </w:r>
            <w:r>
              <w:rPr>
                <w:sz w:val="23"/>
              </w:rPr>
              <w:t xml:space="preserve"> </w:t>
            </w:r>
            <w:r>
              <w:rPr>
                <w:sz w:val="23"/>
              </w:rPr>
              <w:t xml:space="preserve">(dữ kiện 15); số vụ gỡ nội dung vi phạm bản quyền trên nền tảng năm 2026, tỷ lệ khiếu nại sai (tránh gỡ nhầm bài của người dùng); hướng dẫn quyền tác giả với nội dung do AI tạo ra</w:t>
            </w:r>
          </w:p>
        </w:tc>
        <w:tc>
          <w:tcPr/>
          <w:p>
            <w:pPr>
              <w:pStyle w:val="Compact"/>
              <w:jc w:val="center"/>
            </w:pPr>
            <w:r>
              <w:rPr>
                <w:sz w:val="23"/>
              </w:rPr>
              <w:t xml:space="preserve">7 ngày làm việc</w:t>
            </w:r>
          </w:p>
        </w:tc>
      </w:tr>
      <w:tr>
        <w:trPr>
          <w:cantSplit w:val="true"/>
        </w:trPr>
        <w:tc>
          <w:tcPr/>
          <w:p>
            <w:pPr>
              <w:pStyle w:val="Compact"/>
              <w:jc w:val="left"/>
            </w:pPr>
            <w:r>
              <w:rPr>
                <w:sz w:val="23"/>
              </w:rPr>
              <w:t xml:space="preserve">Cục Du lịch Quốc gia Việt Nam, Cục Điện ảnh, Cục Nghệ thuật biểu diễn, Cục Thể dục thể thao Việt Nam</w:t>
            </w:r>
          </w:p>
        </w:tc>
        <w:tc>
          <w:tcPr/>
          <w:p>
            <w:pPr>
              <w:pStyle w:val="Compact"/>
              <w:jc w:val="left"/>
            </w:pPr>
            <w:r>
              <w:rPr>
                <w:sz w:val="23"/>
              </w:rPr>
              <w:t xml:space="preserve">Mỗi đơn vị 1 đến 2 vụ việc năm 2026 từng gây dư luận lớn (tai nạn du lịch,</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 phát ngôn của người nổi tiếng, tranh cãi về tác phẩm, sự kiện thể thao): diễn biến theo giờ, cơ quan phản hồi, kết quả, bài học</w:t>
            </w:r>
          </w:p>
        </w:tc>
        <w:tc>
          <w:tcPr/>
          <w:p>
            <w:pPr>
              <w:pStyle w:val="Compact"/>
              <w:jc w:val="center"/>
            </w:pPr>
            <w:r>
              <w:rPr>
                <w:sz w:val="23"/>
              </w:rPr>
              <w:t xml:space="preserve">7 ngày làm việc</w:t>
            </w:r>
          </w:p>
        </w:tc>
      </w:tr>
      <w:tr>
        <w:trPr>
          <w:cantSplit w:val="true"/>
        </w:trPr>
        <w:tc>
          <w:tcPr/>
          <w:p>
            <w:pPr>
              <w:pStyle w:val="Compact"/>
              <w:jc w:val="left"/>
            </w:pPr>
            <w:r>
              <w:rPr>
                <w:sz w:val="23"/>
              </w:rPr>
              <w:t xml:space="preserve">Vụ Tổ chức cán bộ; Vụ Kế hoạch, Tài chính; Vụ Khoa học công nghệ, Đào tạo và Môi trường; Trường Cán bộ quản lý văn hóa, thể thao và du lịch</w:t>
            </w:r>
          </w:p>
        </w:tc>
        <w:tc>
          <w:tcPr/>
          <w:p>
            <w:pPr>
              <w:pStyle w:val="Compact"/>
              <w:jc w:val="left"/>
            </w:pPr>
            <w:r>
              <w:rPr>
                <w:sz w:val="23"/>
              </w:rPr>
              <w:t xml:space="preserve">Số người phát ngôn, người làm công tác truyền thông của Bộ và các sở; kinh phí dự kiến cho hệ thống giám sát dùng chung, tập huấn, diễn tập; chương trình tập huấn truyền thông khủng hoảng đã tổ chức (số lớp, số học viên)</w:t>
            </w:r>
          </w:p>
        </w:tc>
        <w:tc>
          <w:tcPr/>
          <w:p>
            <w:pPr>
              <w:pStyle w:val="Compact"/>
              <w:jc w:val="center"/>
            </w:pPr>
            <w:r>
              <w:rPr>
                <w:sz w:val="23"/>
              </w:rPr>
              <w:t xml:space="preserve">7 ngày làm việc</w:t>
            </w:r>
          </w:p>
        </w:tc>
      </w:tr>
    </w:tbl>
    <w:p>
      <w:pPr>
        <w:pStyle w:val="BodyText"/>
      </w:pPr>
      <w:r>
        <w:rPr>
          <w:i/>
          <w:iCs/>
        </w:rPr>
        <w:t xml:space="preserve">4b. Văn bản pháp luật đang dự thảo.</w:t>
      </w:r>
      <w:r>
        <w:t xml:space="preserve"> </w:t>
      </w:r>
      <w:r>
        <w:t xml:space="preserve">Đề nghị mỗi đơn vị liệt kê mọi văn bản đang soạn thảo, lấy ý kiến, thẩm định hoặc trình, có nội dung liên quan đến phòng ngừa, xử lý khủng hoảng truyền thông, theo mẫu: (a) tên văn bản và cấp ban hành; (b) căn cứ (luật, nghị định cần hướng dẫn); (c) đơn vị chủ trì soạn thảo; (d) giai đoạn (soạn thảo, lấy ý kiến, thẩm định, trình); (đ) thời điểm dự kiến trình, ban hành, hiệu lực; (e) điều khoản liên quan (thời hạn xử lý yêu cầu, gắn nhãn tin giả, gắn nhãn nội dung AI, mẫu yêu cầu, mức phạt, phát ngôn); (g) bản dự thảo mới nhất; (h) đầu mối liên hệ. Danh mục gợi ý để các đơn vị xác nhận có hay chưa có dự thảo:</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643"/>
        <w:gridCol w:w="1931"/>
        <w:gridCol w:w="1738"/>
        <w:gridCol w:w="1287"/>
        <w:gridCol w:w="2318"/>
      </w:tblGrid>
      <w:tr>
        <w:trPr>
          <w:tblHeader w:val="true"/>
          <w:cantSplit w:val="true"/>
          <w:tblHeader w:val="true"/>
        </w:trPr>
        <w:tc>
          <w:tcPr>
            <w:shd w:val="clear" w:color="auto" w:fill="DCE6F0"/>
          </w:tcPr>
          <w:p>
            <w:pPr>
              <w:pStyle w:val="Compact"/>
              <w:jc w:val="center"/>
            </w:pPr>
            <w:r>
              <w:rPr>
                <w:b/>
                <w:sz w:val="23"/>
              </w:rPr>
              <w:t xml:space="preserve">STT</w:t>
            </w:r>
          </w:p>
        </w:tc>
        <w:tc>
          <w:tcPr>
            <w:shd w:val="clear" w:color="auto" w:fill="DCE6F0"/>
          </w:tcPr>
          <w:p>
            <w:pPr>
              <w:pStyle w:val="Compact"/>
              <w:jc w:val="left"/>
            </w:pPr>
            <w:r>
              <w:rPr>
                <w:b/>
                <w:sz w:val="23"/>
              </w:rPr>
              <w:t xml:space="preserve">Văn bản</w:t>
            </w:r>
          </w:p>
        </w:tc>
        <w:tc>
          <w:tcPr>
            <w:shd w:val="clear" w:color="auto" w:fill="DCE6F0"/>
          </w:tcPr>
          <w:p>
            <w:pPr>
              <w:pStyle w:val="Compact"/>
              <w:jc w:val="left"/>
            </w:pPr>
            <w:r>
              <w:rPr>
                <w:b/>
                <w:sz w:val="23"/>
              </w:rPr>
              <w:t xml:space="preserve">Căn cứ</w:t>
            </w:r>
          </w:p>
        </w:tc>
        <w:tc>
          <w:tcPr>
            <w:shd w:val="clear" w:color="auto" w:fill="DCE6F0"/>
          </w:tcPr>
          <w:p>
            <w:pPr>
              <w:pStyle w:val="Compact"/>
              <w:jc w:val="left"/>
            </w:pPr>
            <w:r>
              <w:rPr>
                <w:b/>
                <w:sz w:val="23"/>
              </w:rPr>
              <w:t xml:space="preserve">Đơn vị dự kiến chủ trì</w:t>
            </w:r>
          </w:p>
        </w:tc>
        <w:tc>
          <w:tcPr>
            <w:shd w:val="clear" w:color="auto" w:fill="DCE6F0"/>
          </w:tcPr>
          <w:p>
            <w:pPr>
              <w:pStyle w:val="Compact"/>
              <w:jc w:val="left"/>
            </w:pPr>
            <w:r>
              <w:rPr>
                <w:b/>
                <w:sz w:val="23"/>
              </w:rPr>
              <w:t xml:space="preserve">Nội dung cần đối chiếu với tham luận</w:t>
            </w:r>
          </w:p>
        </w:tc>
      </w:tr>
      <w:tr>
        <w:trPr>
          <w:cantSplit w:val="true"/>
        </w:trPr>
        <w:tc>
          <w:tcPr/>
          <w:p>
            <w:pPr>
              <w:pStyle w:val="Compact"/>
              <w:jc w:val="center"/>
            </w:pPr>
            <w:r>
              <w:rPr>
                <w:sz w:val="23"/>
              </w:rPr>
              <w:t xml:space="preserve">1</w:t>
            </w:r>
          </w:p>
        </w:tc>
        <w:tc>
          <w:tcPr/>
          <w:p>
            <w:pPr>
              <w:pStyle w:val="Compact"/>
              <w:jc w:val="left"/>
            </w:pPr>
            <w:r>
              <w:rPr>
                <w:sz w:val="23"/>
              </w:rPr>
              <w:t xml:space="preserve">Nghị định sửa đổi, bổ sung hoặc thay thế Nghị định số 147/2024/NĐ-CP (báo chí đưa tin Bộ đã tổ chức hội thảo lấy ý kiến dự thảo; chưa rõ năm, chưa đọc bản dự thảo)</w:t>
            </w:r>
          </w:p>
        </w:tc>
        <w:tc>
          <w:tcPr/>
          <w:p>
            <w:pPr>
              <w:pStyle w:val="Compact"/>
              <w:jc w:val="left"/>
            </w:pPr>
            <w:r>
              <w:rPr>
                <w:sz w:val="23"/>
              </w:rPr>
              <w:t xml:space="preserve">Nghị định số 147/2024/NĐ-CP; Luật An ninh mạng năm 2025</w:t>
            </w:r>
          </w:p>
        </w:tc>
        <w:tc>
          <w:tcPr/>
          <w:p>
            <w:pPr>
              <w:pStyle w:val="Compact"/>
              <w:jc w:val="left"/>
            </w:pPr>
            <w:r>
              <w:rPr>
                <w:sz w:val="23"/>
              </w:rPr>
              <w:t xml:space="preserve">Cục Thông tin điện tử và Chuyển đổi số; Vụ Pháp chế</w:t>
            </w:r>
          </w:p>
        </w:tc>
        <w:tc>
          <w:tcPr/>
          <w:p>
            <w:pPr>
              <w:pStyle w:val="Compact"/>
              <w:jc w:val="left"/>
            </w:pPr>
            <w:r>
              <w:rPr>
                <w:sz w:val="23"/>
              </w:rPr>
              <w:t xml:space="preserve">Thời hạn xử lý yêu cầu, mốc khẩn cấp; mẫu yêu cầu chuẩn; mức phạt; dẫn chiếu Luật An ninh mạng năm 2025; tên cơ quan</w:t>
            </w:r>
          </w:p>
        </w:tc>
      </w:tr>
      <w:tr>
        <w:trPr>
          <w:cantSplit w:val="true"/>
        </w:trPr>
        <w:tc>
          <w:tcPr/>
          <w:p>
            <w:pPr>
              <w:pStyle w:val="Compact"/>
              <w:jc w:val="center"/>
            </w:pPr>
            <w:r>
              <w:rPr>
                <w:sz w:val="23"/>
              </w:rPr>
              <w:t xml:space="preserve">2</w:t>
            </w:r>
          </w:p>
        </w:tc>
        <w:tc>
          <w:tcPr/>
          <w:p>
            <w:pPr>
              <w:pStyle w:val="Compact"/>
              <w:jc w:val="left"/>
            </w:pPr>
            <w:r>
              <w:rPr>
                <w:sz w:val="23"/>
              </w:rPr>
              <w:t xml:space="preserve">Văn bản hướng dẫn Luật An ninh mạng năm 2025 về nghĩa vụ của doanh nghiệp (Bộ Công an chủ trì, Bộ góp ý)</w:t>
            </w:r>
          </w:p>
        </w:tc>
        <w:tc>
          <w:tcPr/>
          <w:p>
            <w:pPr>
              <w:pStyle w:val="Compact"/>
              <w:jc w:val="left"/>
            </w:pPr>
            <w:r>
              <w:rPr>
                <w:sz w:val="23"/>
              </w:rPr>
              <w:t xml:space="preserve">Luật An ninh mạng năm 2025</w:t>
            </w:r>
          </w:p>
        </w:tc>
        <w:tc>
          <w:tcPr/>
          <w:p>
            <w:pPr>
              <w:pStyle w:val="Compact"/>
              <w:jc w:val="left"/>
            </w:pPr>
            <w:r>
              <w:rPr>
                <w:sz w:val="23"/>
              </w:rPr>
              <w:t xml:space="preserve">Bộ Công an; Vụ Pháp chế</w:t>
            </w:r>
          </w:p>
        </w:tc>
        <w:tc>
          <w:tcPr/>
          <w:p>
            <w:pPr>
              <w:pStyle w:val="Compact"/>
              <w:jc w:val="left"/>
            </w:pPr>
            <w:r>
              <w:rPr>
                <w:sz w:val="23"/>
              </w:rPr>
              <w:t xml:space="preserve">Mốc 24 giờ, 6 giờ; đối tượng yêu cầu: lực lượng chuyên trách, cơ quan có thẩm quyền</w:t>
            </w:r>
          </w:p>
        </w:tc>
      </w:tr>
      <w:tr>
        <w:trPr>
          <w:cantSplit w:val="true"/>
        </w:trPr>
        <w:tc>
          <w:tcPr/>
          <w:p>
            <w:pPr>
              <w:pStyle w:val="Compact"/>
              <w:jc w:val="center"/>
            </w:pPr>
            <w:r>
              <w:rPr>
                <w:sz w:val="23"/>
              </w:rPr>
              <w:t xml:space="preserve">3</w:t>
            </w:r>
          </w:p>
        </w:tc>
        <w:tc>
          <w:tcPr/>
          <w:p>
            <w:pPr>
              <w:pStyle w:val="Compact"/>
              <w:jc w:val="left"/>
            </w:pPr>
            <w:r>
              <w:rPr>
                <w:sz w:val="23"/>
              </w:rPr>
              <w:t xml:space="preserve">Văn bản hướng dẫn Luật Trí tuệ nhân tạo về hình thức gắn nhãn, định dạng máy đọc (nếu Bộ được lấy ý kiến)</w:t>
            </w:r>
          </w:p>
        </w:tc>
        <w:tc>
          <w:tcPr/>
          <w:p>
            <w:pPr>
              <w:pStyle w:val="Compact"/>
              <w:jc w:val="left"/>
            </w:pPr>
            <w:r>
              <w:rPr>
                <w:sz w:val="23"/>
              </w:rPr>
              <w:t xml:space="preserve">Luật Trí tuệ nhân tạo, Điều 11 khoản 2, 6</w:t>
            </w:r>
          </w:p>
        </w:tc>
        <w:tc>
          <w:tcPr/>
          <w:p>
            <w:pPr>
              <w:pStyle w:val="Compact"/>
              <w:jc w:val="left"/>
            </w:pPr>
            <w:r>
              <w:rPr>
                <w:sz w:val="23"/>
              </w:rPr>
              <w:t xml:space="preserve">Bộ Khoa học và Công nghệ; Bộ góp ý</w:t>
            </w:r>
          </w:p>
        </w:tc>
        <w:tc>
          <w:tcPr/>
          <w:p>
            <w:pPr>
              <w:pStyle w:val="Compact"/>
              <w:jc w:val="left"/>
            </w:pPr>
            <w:r>
              <w:rPr>
                <w:sz w:val="23"/>
              </w:rPr>
              <w:t xml:space="preserve">Gắn nhãn nội dung giả mạo giọng nói, hình ảnh lãnh đạo, cơ quan nhà nước</w:t>
            </w:r>
          </w:p>
        </w:tc>
      </w:tr>
      <w:tr>
        <w:trPr>
          <w:cantSplit w:val="true"/>
        </w:trPr>
        <w:tc>
          <w:tcPr/>
          <w:p>
            <w:pPr>
              <w:pStyle w:val="Compact"/>
              <w:jc w:val="center"/>
            </w:pPr>
            <w:r>
              <w:rPr>
                <w:sz w:val="23"/>
              </w:rPr>
              <w:t xml:space="preserve">4</w:t>
            </w:r>
          </w:p>
        </w:tc>
        <w:tc>
          <w:tcPr/>
          <w:p>
            <w:pPr>
              <w:pStyle w:val="Compact"/>
              <w:jc w:val="left"/>
            </w:pPr>
            <w:r>
              <w:rPr>
                <w:sz w:val="23"/>
              </w:rPr>
              <w:t xml:space="preserve">Văn bản hướng dẫn Luật Báo chí năm 2025 theo Kế hoạch tại Quyết định số 329/QĐ-TTg</w:t>
            </w:r>
          </w:p>
        </w:tc>
        <w:tc>
          <w:tcPr/>
          <w:p>
            <w:pPr>
              <w:pStyle w:val="Compact"/>
              <w:jc w:val="left"/>
            </w:pPr>
            <w:r>
              <w:rPr>
                <w:sz w:val="23"/>
              </w:rPr>
              <w:t xml:space="preserve">Luật Báo chí năm 2025, Điều 9, 30, 34, 39</w:t>
            </w:r>
          </w:p>
        </w:tc>
        <w:tc>
          <w:tcPr/>
          <w:p>
            <w:pPr>
              <w:pStyle w:val="Compact"/>
              <w:jc w:val="left"/>
            </w:pPr>
            <w:r>
              <w:rPr>
                <w:sz w:val="23"/>
              </w:rPr>
              <w:t xml:space="preserve">Cục Báo chí</w:t>
            </w:r>
          </w:p>
        </w:tc>
        <w:tc>
          <w:tcPr/>
          <w:p>
            <w:pPr>
              <w:pStyle w:val="Compact"/>
              <w:jc w:val="left"/>
            </w:pPr>
            <w:r>
              <w:rPr>
                <w:sz w:val="23"/>
              </w:rPr>
              <w:t xml:space="preserve">Đặt hàng báo chí thông tin tuyên truyền tình trạng khẩn cấp; kết nối lưu chiểu, đo kiểm xu hướng thông tin; cải chính; sử dụng AI</w:t>
            </w:r>
          </w:p>
        </w:tc>
      </w:tr>
      <w:tr>
        <w:trPr>
          <w:cantSplit w:val="true"/>
        </w:trPr>
        <w:tc>
          <w:tcPr/>
          <w:p>
            <w:pPr>
              <w:pStyle w:val="Compact"/>
              <w:jc w:val="center"/>
            </w:pPr>
            <w:r>
              <w:rPr>
                <w:sz w:val="23"/>
              </w:rPr>
              <w:t xml:space="preserve">5</w:t>
            </w:r>
          </w:p>
        </w:tc>
        <w:tc>
          <w:tcPr/>
          <w:p>
            <w:pPr>
              <w:pStyle w:val="Compact"/>
              <w:jc w:val="left"/>
            </w:pPr>
            <w:r>
              <w:rPr>
                <w:sz w:val="23"/>
              </w:rPr>
              <w:t xml:space="preserve">Hướng dẫn phát ngôn trên tài khoản chính thức của cơ quan nhà nước trên nền tảng số; quy chế phát ngôn nội bộ của Bộ</w:t>
            </w:r>
          </w:p>
        </w:tc>
        <w:tc>
          <w:tcPr/>
          <w:p>
            <w:pPr>
              <w:pStyle w:val="Compact"/>
              <w:jc w:val="left"/>
            </w:pPr>
            <w:r>
              <w:rPr>
                <w:sz w:val="23"/>
              </w:rPr>
              <w:t xml:space="preserve">Nghị định số 244/2026/NĐ-CP; Nghị định số 298/2026/NĐ-CP, Điều 2</w:t>
            </w:r>
          </w:p>
        </w:tc>
        <w:tc>
          <w:tcPr/>
          <w:p>
            <w:pPr>
              <w:pStyle w:val="Compact"/>
              <w:jc w:val="left"/>
            </w:pPr>
            <w:r>
              <w:rPr>
                <w:sz w:val="23"/>
              </w:rPr>
              <w:t xml:space="preserve">Văn phòng Bộ; Cục Báo chí</w:t>
            </w:r>
          </w:p>
        </w:tc>
        <w:tc>
          <w:tcPr/>
          <w:p>
            <w:pPr>
              <w:pStyle w:val="Compact"/>
              <w:jc w:val="left"/>
            </w:pPr>
            <w:r>
              <w:rPr>
                <w:sz w:val="23"/>
              </w:rPr>
              <w:t xml:space="preserve">Thời hạn thông tin ban đầu, 1 đầu mối, xác thực tài khoản</w:t>
            </w:r>
          </w:p>
        </w:tc>
      </w:tr>
      <w:tr>
        <w:trPr>
          <w:cantSplit w:val="true"/>
        </w:trPr>
        <w:tc>
          <w:tcPr/>
          <w:p>
            <w:pPr>
              <w:pStyle w:val="Compact"/>
              <w:jc w:val="center"/>
            </w:pPr>
            <w:r>
              <w:rPr>
                <w:sz w:val="23"/>
              </w:rPr>
              <w:t xml:space="preserve">6</w:t>
            </w:r>
          </w:p>
        </w:tc>
        <w:tc>
          <w:tcPr/>
          <w:p>
            <w:pPr>
              <w:pStyle w:val="Compact"/>
              <w:jc w:val="left"/>
            </w:pPr>
            <w:r>
              <w:rPr>
                <w:sz w:val="23"/>
              </w:rPr>
              <w:t xml:space="preserve">Văn bản về xác minh, gắn nhãn, công bố tin giả thuộc lĩnh vực quản lý của Bộ</w:t>
            </w:r>
          </w:p>
        </w:tc>
        <w:tc>
          <w:tcPr/>
          <w:p>
            <w:pPr>
              <w:pStyle w:val="Compact"/>
              <w:jc w:val="left"/>
            </w:pPr>
            <w:r>
              <w:rPr>
                <w:sz w:val="23"/>
              </w:rPr>
              <w:t xml:space="preserve">Nghị định số 328/2026/NĐ-CP, Điều 14, 18</w:t>
            </w:r>
          </w:p>
        </w:tc>
        <w:tc>
          <w:tcPr/>
          <w:p>
            <w:pPr>
              <w:pStyle w:val="Compact"/>
              <w:jc w:val="left"/>
            </w:pPr>
            <w:r>
              <w:rPr>
                <w:sz w:val="23"/>
              </w:rPr>
              <w:t xml:space="preserve">Cục Thông tin điện tử và Chuyển đổi số</w:t>
            </w:r>
          </w:p>
        </w:tc>
        <w:tc>
          <w:tcPr/>
          <w:p>
            <w:pPr>
              <w:pStyle w:val="Compact"/>
              <w:jc w:val="left"/>
            </w:pPr>
            <w:r>
              <w:rPr>
                <w:sz w:val="23"/>
              </w:rPr>
              <w:t xml:space="preserve">Quy trình phối hợp với Bộ Công an; công bố ngay hoặc trong 12 giờ làm việc; kết quả gửi Bộ Công an</w:t>
            </w:r>
          </w:p>
        </w:tc>
      </w:tr>
      <w:tr>
        <w:trPr>
          <w:cantSplit w:val="true"/>
        </w:trPr>
        <w:tc>
          <w:tcPr/>
          <w:p>
            <w:pPr>
              <w:pStyle w:val="Compact"/>
              <w:jc w:val="center"/>
            </w:pPr>
            <w:r>
              <w:rPr>
                <w:sz w:val="23"/>
              </w:rPr>
              <w:t xml:space="preserve">7</w:t>
            </w:r>
          </w:p>
        </w:tc>
        <w:tc>
          <w:tcPr/>
          <w:p>
            <w:pPr>
              <w:pStyle w:val="Compact"/>
              <w:jc w:val="left"/>
            </w:pPr>
            <w:r>
              <w:rPr>
                <w:sz w:val="23"/>
              </w:rPr>
              <w:t xml:space="preserve">Quy chế phối hợp liên ngành, Chỉ thị mà Bộ đề xuất</w:t>
            </w:r>
          </w:p>
        </w:tc>
        <w:tc>
          <w:tcPr/>
          <w:p>
            <w:pPr>
              <w:pStyle w:val="Compact"/>
              <w:jc w:val="left"/>
            </w:pPr>
            <w:r>
              <w:rPr>
                <w:sz w:val="23"/>
              </w:rPr>
              <w:t xml:space="preserve">Đề cương, Phần III, nhóm 2</w:t>
            </w:r>
          </w:p>
        </w:tc>
        <w:tc>
          <w:tcPr/>
          <w:p>
            <w:pPr>
              <w:pStyle w:val="Compact"/>
              <w:jc w:val="left"/>
            </w:pPr>
            <w:r>
              <w:rPr>
                <w:sz w:val="23"/>
              </w:rPr>
              <w:t xml:space="preserve">Vụ Pháp chế; Văn phòng Bộ</w:t>
            </w:r>
          </w:p>
        </w:tc>
        <w:tc>
          <w:tcPr/>
          <w:p>
            <w:pPr>
              <w:pStyle w:val="Compact"/>
              <w:jc w:val="left"/>
            </w:pPr>
            <w:r>
              <w:rPr>
                <w:sz w:val="23"/>
              </w:rPr>
              <w:t xml:space="preserve">Chưa có dự thảo; đề nghị lập lộ trình soạn thảo trình Thủ tướng Chính phủ trong quý I/2027</w:t>
            </w:r>
          </w:p>
        </w:tc>
      </w:tr>
      <w:tr>
        <w:trPr>
          <w:cantSplit w:val="true"/>
        </w:trPr>
        <w:tc>
          <w:tcPr/>
          <w:p>
            <w:pPr>
              <w:pStyle w:val="Compact"/>
              <w:jc w:val="center"/>
            </w:pPr>
            <w:r>
              <w:rPr>
                <w:sz w:val="23"/>
              </w:rPr>
              <w:t xml:space="preserve">8</w:t>
            </w:r>
          </w:p>
        </w:tc>
        <w:tc>
          <w:tcPr/>
          <w:p>
            <w:pPr>
              <w:pStyle w:val="Compact"/>
              <w:jc w:val="left"/>
            </w:pPr>
            <w:r>
              <w:rPr>
                <w:sz w:val="23"/>
              </w:rPr>
              <w:t xml:space="preserve">Văn bản phân công thẩm quyền sau Quyết định số 2559/QĐ-BVHTTDL (hiệu lực từ 1/10/2026)</w:t>
            </w:r>
          </w:p>
        </w:tc>
        <w:tc>
          <w:tcPr/>
          <w:p>
            <w:pPr>
              <w:pStyle w:val="Compact"/>
              <w:jc w:val="left"/>
            </w:pPr>
            <w:r>
              <w:rPr>
                <w:sz w:val="23"/>
              </w:rPr>
              <w:t xml:space="preserve">Quyết định số 2559/QĐ-BVHTTDL; Nghị định số 174/2026/NĐ-CP, Điều 104</w:t>
            </w:r>
          </w:p>
        </w:tc>
        <w:tc>
          <w:tcPr/>
          <w:p>
            <w:pPr>
              <w:pStyle w:val="Compact"/>
              <w:jc w:val="left"/>
            </w:pPr>
            <w:r>
              <w:rPr>
                <w:sz w:val="23"/>
              </w:rPr>
              <w:t xml:space="preserve">Vụ Tổ chức cán bộ; Vụ Pháp chế</w:t>
            </w:r>
          </w:p>
        </w:tc>
        <w:tc>
          <w:tcPr/>
          <w:p>
            <w:pPr>
              <w:pStyle w:val="Compact"/>
              <w:jc w:val="left"/>
            </w:pPr>
            <w:r>
              <w:rPr>
                <w:sz w:val="23"/>
              </w:rPr>
              <w:t xml:space="preserve">Thẩm quyền xử phạt, tiếp nhận phản ánh, công bố tin giả; cơ quan kế thừa</w:t>
            </w:r>
          </w:p>
        </w:tc>
      </w:tr>
    </w:tbl>
    <w:p>
      <w:pPr>
        <w:pStyle w:val="BodyText"/>
      </w:pPr>
      <w:r>
        <w:rPr>
          <w:b/>
          <w:bCs/>
        </w:rPr>
        <w:t xml:space="preserve">5. Bảng đối chiếu dữ kiện.</w:t>
      </w:r>
      <w:r>
        <w:t xml:space="preserve"> </w:t>
      </w:r>
      <w:r>
        <w:t xml:space="preserve">Mức tin cậy: A, đã đối chiếu bản gốc; B, nhiều nguồn chính thức thống nhất; C, 1 nguồn báo chí đã đọc; D, phản ánh của người dùng hoặc nguồn nước ngoài; E, đề xuất của tổ soạn thảo.</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870"/>
        <w:gridCol w:w="2523"/>
        <w:gridCol w:w="3655"/>
        <w:gridCol w:w="870"/>
      </w:tblGrid>
      <w:tr>
        <w:trPr>
          <w:tblHeader w:val="true"/>
          <w:cantSplit w:val="true"/>
          <w:tblHeader w:val="true"/>
        </w:trPr>
        <w:tc>
          <w:tcPr>
            <w:shd w:val="clear" w:color="auto" w:fill="DCE6F0"/>
          </w:tcPr>
          <w:p>
            <w:pPr>
              <w:pStyle w:val="Compact"/>
              <w:jc w:val="center"/>
            </w:pPr>
            <w:r>
              <w:rPr>
                <w:b/>
                <w:sz w:val="23"/>
              </w:rPr>
              <w:t xml:space="preserve">STT</w:t>
            </w:r>
          </w:p>
        </w:tc>
        <w:tc>
          <w:tcPr>
            <w:shd w:val="clear" w:color="auto" w:fill="DCE6F0"/>
          </w:tcPr>
          <w:p>
            <w:pPr>
              <w:pStyle w:val="Compact"/>
              <w:jc w:val="left"/>
            </w:pPr>
            <w:r>
              <w:rPr>
                <w:b/>
                <w:sz w:val="23"/>
              </w:rPr>
              <w:t xml:space="preserve">Dữ kiện trong bài nói</w:t>
            </w:r>
          </w:p>
        </w:tc>
        <w:tc>
          <w:tcPr>
            <w:shd w:val="clear" w:color="auto" w:fill="DCE6F0"/>
          </w:tcPr>
          <w:p>
            <w:pPr>
              <w:pStyle w:val="Compact"/>
              <w:jc w:val="left"/>
            </w:pPr>
            <w:r>
              <w:rPr>
                <w:b/>
                <w:sz w:val="23"/>
              </w:rPr>
              <w:t xml:space="preserve">Nguồn</w:t>
            </w:r>
          </w:p>
        </w:tc>
        <w:tc>
          <w:tcPr>
            <w:shd w:val="clear" w:color="auto" w:fill="DCE6F0"/>
          </w:tcPr>
          <w:p>
            <w:pPr>
              <w:pStyle w:val="Compact"/>
              <w:jc w:val="center"/>
            </w:pPr>
            <w:r>
              <w:rPr>
                <w:b/>
                <w:sz w:val="23"/>
              </w:rPr>
              <w:t xml:space="preserve">Mức</w:t>
            </w:r>
          </w:p>
        </w:tc>
      </w:tr>
      <w:tr>
        <w:trPr>
          <w:cantSplit w:val="true"/>
        </w:trPr>
        <w:tc>
          <w:tcPr/>
          <w:p>
            <w:pPr>
              <w:pStyle w:val="Compact"/>
              <w:jc w:val="center"/>
            </w:pPr>
            <w:r>
              <w:rPr>
                <w:sz w:val="23"/>
              </w:rPr>
              <w:t xml:space="preserve">1</w:t>
            </w:r>
          </w:p>
        </w:tc>
        <w:tc>
          <w:tcPr/>
          <w:p>
            <w:pPr>
              <w:pStyle w:val="Compact"/>
              <w:jc w:val="left"/>
            </w:pPr>
            <w:r>
              <w:rPr>
                <w:sz w:val="23"/>
              </w:rPr>
              <w:t xml:space="preserve">85,6 triệu người dùng Internet (84,2% dân số); 79 triệu danh tính người dùng mạng xã hội</w:t>
            </w:r>
          </w:p>
        </w:tc>
        <w:tc>
          <w:tcPr/>
          <w:p>
            <w:pPr>
              <w:pStyle w:val="Compact"/>
              <w:jc w:val="left"/>
            </w:pPr>
            <w:r>
              <w:rPr>
                <w:sz w:val="23"/>
              </w:rPr>
              <w:t xml:space="preserve">DataReportal, Digital 2026: Vietnam. https://datareportal.com/reports/digital-2026-vietnam</w:t>
            </w:r>
          </w:p>
        </w:tc>
        <w:tc>
          <w:tcPr/>
          <w:p>
            <w:pPr>
              <w:pStyle w:val="Compact"/>
              <w:jc w:val="center"/>
            </w:pPr>
            <w:r>
              <w:rPr>
                <w:sz w:val="23"/>
              </w:rPr>
              <w:t xml:space="preserve">A</w:t>
            </w:r>
          </w:p>
        </w:tc>
      </w:tr>
      <w:tr>
        <w:trPr>
          <w:cantSplit w:val="true"/>
        </w:trPr>
        <w:tc>
          <w:tcPr/>
          <w:p>
            <w:pPr>
              <w:pStyle w:val="Compact"/>
              <w:jc w:val="center"/>
            </w:pPr>
            <w:r>
              <w:rPr>
                <w:sz w:val="23"/>
              </w:rPr>
              <w:t xml:space="preserve">2</w:t>
            </w:r>
          </w:p>
        </w:tc>
        <w:tc>
          <w:tcPr/>
          <w:p>
            <w:pPr>
              <w:pStyle w:val="Compact"/>
              <w:jc w:val="left"/>
            </w:pPr>
            <w:r>
              <w:rPr>
                <w:sz w:val="23"/>
              </w:rPr>
              <w:t xml:space="preserve">Mạng xã hội, nền tảng video lần đầu vượt website, ứng dụng của cơ quan báo chí; niềm tin vào tin tức giảm ở 29 trên 48 thị trường</w:t>
            </w:r>
          </w:p>
        </w:tc>
        <w:tc>
          <w:tcPr/>
          <w:p>
            <w:pPr>
              <w:pStyle w:val="Compact"/>
              <w:jc w:val="left"/>
            </w:pPr>
            <w:r>
              <w:rPr>
                <w:sz w:val="23"/>
              </w:rPr>
              <w:t xml:space="preserve">Viện Reuters, Digital News Report 2026, phần Tóm tắt. https://reutersinstitute.politics.ox.ac.uk/digital-news-report/2026/dnr-executive-summary</w:t>
            </w:r>
          </w:p>
        </w:tc>
        <w:tc>
          <w:tcPr/>
          <w:p>
            <w:pPr>
              <w:pStyle w:val="Compact"/>
              <w:jc w:val="center"/>
            </w:pPr>
            <w:r>
              <w:rPr>
                <w:sz w:val="23"/>
              </w:rPr>
              <w:t xml:space="preserve">A</w:t>
            </w:r>
          </w:p>
        </w:tc>
      </w:tr>
      <w:tr>
        <w:trPr>
          <w:cantSplit w:val="true"/>
        </w:trPr>
        <w:tc>
          <w:tcPr/>
          <w:p>
            <w:pPr>
              <w:pStyle w:val="Compact"/>
              <w:jc w:val="center"/>
            </w:pPr>
            <w:r>
              <w:rPr>
                <w:sz w:val="23"/>
              </w:rPr>
              <w:t xml:space="preserve">3</w:t>
            </w:r>
          </w:p>
        </w:tc>
        <w:tc>
          <w:tcPr/>
          <w:p>
            <w:pPr>
              <w:pStyle w:val="Compact"/>
              <w:jc w:val="left"/>
            </w:pPr>
            <w:r>
              <w:rPr>
                <w:sz w:val="23"/>
              </w:rPr>
              <w:t xml:space="preserve">Năm 2025 có 4.200 vụ lừa đảo trực tuyến, thiệt hại khoảng 8.000 tỷ đồng; 9 tháng đầu năm 2026 có thêm 1.800 vụ</w:t>
            </w:r>
          </w:p>
        </w:tc>
        <w:tc>
          <w:tcPr/>
          <w:p>
            <w:pPr>
              <w:pStyle w:val="Compact"/>
              <w:jc w:val="left"/>
            </w:pPr>
            <w:r>
              <w:rPr>
                <w:sz w:val="23"/>
              </w:rPr>
              <w:t xml:space="preserve">Dân Việt, 17/10/2026. https://danviet.vn/1800-vu-viec-lua-dao-truc-tuyen-trong-9-thang-nam-2026-dai-ta-cong-an-neu-cac-giai-phap-chan-dong-tien-bat-hop-phap-d1467783.html</w:t>
            </w:r>
          </w:p>
        </w:tc>
        <w:tc>
          <w:tcPr/>
          <w:p>
            <w:pPr>
              <w:pStyle w:val="Compact"/>
              <w:jc w:val="center"/>
            </w:pPr>
            <w:r>
              <w:rPr>
                <w:sz w:val="23"/>
              </w:rPr>
              <w:t xml:space="preserve">C</w:t>
            </w:r>
          </w:p>
        </w:tc>
      </w:tr>
      <w:tr>
        <w:trPr>
          <w:cantSplit w:val="true"/>
        </w:trPr>
        <w:tc>
          <w:tcPr/>
          <w:p>
            <w:pPr>
              <w:pStyle w:val="Compact"/>
              <w:jc w:val="center"/>
            </w:pPr>
            <w:r>
              <w:rPr>
                <w:sz w:val="23"/>
              </w:rPr>
              <w:t xml:space="preserve">4</w:t>
            </w:r>
          </w:p>
        </w:tc>
        <w:tc>
          <w:tcPr/>
          <w:p>
            <w:pPr>
              <w:pStyle w:val="Compact"/>
              <w:jc w:val="left"/>
            </w:pPr>
            <w:r>
              <w:rPr>
                <w:sz w:val="23"/>
              </w:rPr>
              <w:t xml:space="preserve">Bộ thực hiện chức năng quản lý nhà nước về báo chí, thông tin điện tử, thông tin cơ sở, thông tin đối ngoại từ 1/3/2025</w:t>
            </w:r>
          </w:p>
        </w:tc>
        <w:tc>
          <w:tcPr/>
          <w:p>
            <w:pPr>
              <w:pStyle w:val="Compact"/>
              <w:jc w:val="left"/>
            </w:pPr>
            <w:r>
              <w:rPr>
                <w:sz w:val="23"/>
              </w:rPr>
              <w:t xml:space="preserve">Nghị định số 43/2025/NĐ-CP, Điều 1, Điều 4 (đã đọc toàn văn, tai-lieu/43_2025_ND-CP.docx); Nghị định số 298/2026/NĐ-CP, Điều 1, Điều 5 (đã đọc toàn văn). https://congbao.chinhphu.vn/van-ban/nghi-dinh-so-298-2026-nd-cp-470179.htm</w:t>
            </w:r>
          </w:p>
        </w:tc>
        <w:tc>
          <w:tcPr/>
          <w:p>
            <w:pPr>
              <w:pStyle w:val="Compact"/>
              <w:jc w:val="center"/>
            </w:pPr>
            <w:r>
              <w:rPr>
                <w:sz w:val="23"/>
              </w:rPr>
              <w:t xml:space="preserve">A</w:t>
            </w:r>
          </w:p>
        </w:tc>
      </w:tr>
      <w:tr>
        <w:trPr>
          <w:cantSplit w:val="true"/>
        </w:trPr>
        <w:tc>
          <w:tcPr/>
          <w:p>
            <w:pPr>
              <w:pStyle w:val="Compact"/>
              <w:jc w:val="center"/>
            </w:pPr>
            <w:r>
              <w:rPr>
                <w:sz w:val="23"/>
              </w:rPr>
              <w:t xml:space="preserve">5</w:t>
            </w:r>
          </w:p>
        </w:tc>
        <w:tc>
          <w:tcPr/>
          <w:p>
            <w:pPr>
              <w:pStyle w:val="Compact"/>
              <w:jc w:val="left"/>
            </w:pPr>
            <w:r>
              <w:rPr>
                <w:sz w:val="23"/>
              </w:rPr>
              <w:t xml:space="preserve">Southport (29/7/2024): bài đăng bịa tên nghi phạm lúc 16 giờ 49 phút; đến trưa 30/7 có 30.000 lượt nhắc từ 18.000 tài khoản; cảnh sát bác bỏ lúc 12 giờ 12 phút ngày 30/7; 1.804 lượt bắt giữ đến 22/1/2025</w:t>
            </w:r>
          </w:p>
        </w:tc>
        <w:tc>
          <w:tcPr/>
          <w:p>
            <w:pPr>
              <w:pStyle w:val="Compact"/>
              <w:jc w:val="left"/>
            </w:pPr>
            <w:r>
              <w:rPr>
                <w:sz w:val="23"/>
              </w:rPr>
              <w:t xml:space="preserve">Ủy ban Nội vụ Hạ viện Anh, báo cáo HC 381, 14/4/2025 (số lượt nhắc do công ty Logically ghi nhận, báo cáo dẫn lại). https://committees.parliament.uk/publications/47476/documents/246718/default/</w:t>
            </w:r>
          </w:p>
        </w:tc>
        <w:tc>
          <w:tcPr/>
          <w:p>
            <w:pPr>
              <w:pStyle w:val="Compact"/>
              <w:jc w:val="center"/>
            </w:pPr>
            <w:r>
              <w:rPr>
                <w:sz w:val="23"/>
              </w:rPr>
              <w:t xml:space="preserve">A</w:t>
            </w:r>
          </w:p>
        </w:tc>
      </w:tr>
      <w:tr>
        <w:trPr>
          <w:cantSplit w:val="true"/>
        </w:trPr>
        <w:tc>
          <w:tcPr/>
          <w:p>
            <w:pPr>
              <w:pStyle w:val="Compact"/>
              <w:jc w:val="center"/>
            </w:pPr>
            <w:r>
              <w:rPr>
                <w:sz w:val="23"/>
              </w:rPr>
              <w:t xml:space="preserve">6</w:t>
            </w:r>
          </w:p>
        </w:tc>
        <w:tc>
          <w:tcPr/>
          <w:p>
            <w:pPr>
              <w:pStyle w:val="Compact"/>
              <w:jc w:val="left"/>
            </w:pPr>
            <w:r>
              <w:rPr>
                <w:sz w:val="23"/>
              </w:rPr>
              <w:t xml:space="preserve">Tháng 9/2025, tổ chức khủng bố Việt Tân kêu gọi</w:t>
            </w:r>
            <w:r>
              <w:rPr>
                <w:sz w:val="23"/>
              </w:rPr>
              <w:t xml:space="preserve"> </w:t>
            </w:r>
            <w:r>
              <w:rPr>
                <w:sz w:val="23"/>
              </w:rPr>
              <w:t xml:space="preserve">“</w:t>
            </w:r>
            <w:r>
              <w:rPr>
                <w:sz w:val="23"/>
              </w:rPr>
              <w:t xml:space="preserve">cách mạng GenZ cho Việt Nam</w:t>
            </w:r>
            <w:r>
              <w:rPr>
                <w:sz w:val="23"/>
              </w:rPr>
              <w:t xml:space="preserve">”</w:t>
            </w:r>
            <w:r>
              <w:rPr>
                <w:sz w:val="23"/>
              </w:rPr>
              <w:t xml:space="preserve">; năm 2026, một số tài khoản trên Threads kêu gọi Gen Z</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Báo Lào Cai, 14/9/2025; Báo Công an nhân dân, 23/8/2026. https://baolaocai.vn/canh-giac-am-muu-loi-dung-bieu-tinh-bao-loan-o-indonesia-nepal-de-kich-dong-cach-mang-mau-post882057.html ; https://cand.vn/de-gen-z-khong-bi-cuon-vao-dong-xoay-thong-tin-gay-bat-on-xa-hoi-post820186.html</w:t>
            </w:r>
          </w:p>
        </w:tc>
        <w:tc>
          <w:tcPr/>
          <w:p>
            <w:pPr>
              <w:pStyle w:val="Compact"/>
              <w:jc w:val="center"/>
            </w:pPr>
            <w:r>
              <w:rPr>
                <w:sz w:val="23"/>
              </w:rPr>
              <w:t xml:space="preserve">C</w:t>
            </w:r>
          </w:p>
        </w:tc>
      </w:tr>
      <w:tr>
        <w:trPr>
          <w:cantSplit w:val="true"/>
        </w:trPr>
        <w:tc>
          <w:tcPr/>
          <w:p>
            <w:pPr>
              <w:pStyle w:val="Compact"/>
              <w:jc w:val="center"/>
            </w:pPr>
            <w:r>
              <w:rPr>
                <w:sz w:val="23"/>
              </w:rPr>
              <w:t xml:space="preserve">7</w:t>
            </w:r>
          </w:p>
        </w:tc>
        <w:tc>
          <w:tcPr/>
          <w:p>
            <w:pPr>
              <w:pStyle w:val="Compact"/>
              <w:jc w:val="left"/>
            </w:pPr>
            <w:r>
              <w:rPr>
                <w:sz w:val="23"/>
              </w:rPr>
              <w:t xml:space="preserve">Threads có khoảng 500 triệu người dùng mỗi tháng trên toàn cầu</w:t>
            </w:r>
          </w:p>
        </w:tc>
        <w:tc>
          <w:tcPr/>
          <w:p>
            <w:pPr>
              <w:pStyle w:val="Compact"/>
              <w:jc w:val="left"/>
            </w:pPr>
            <w:r>
              <w:rPr>
                <w:sz w:val="23"/>
              </w:rPr>
              <w:t xml:space="preserve">VietnamPlus, 6/2026, dẫn Meta. https://www.vietnamplus.vn/mang-xa-hoi-threads-dat-moc-500-trieu-nguoi-dung-hang-thang-sau-gan-3-nam-post1117039.vnp</w:t>
            </w:r>
          </w:p>
        </w:tc>
        <w:tc>
          <w:tcPr/>
          <w:p>
            <w:pPr>
              <w:pStyle w:val="Compact"/>
              <w:jc w:val="center"/>
            </w:pPr>
            <w:r>
              <w:rPr>
                <w:sz w:val="23"/>
              </w:rPr>
              <w:t xml:space="preserve">C</w:t>
            </w:r>
          </w:p>
        </w:tc>
      </w:tr>
      <w:tr>
        <w:trPr>
          <w:cantSplit w:val="true"/>
        </w:trPr>
        <w:tc>
          <w:tcPr/>
          <w:p>
            <w:pPr>
              <w:pStyle w:val="Compact"/>
              <w:jc w:val="center"/>
            </w:pPr>
            <w:r>
              <w:rPr>
                <w:sz w:val="23"/>
              </w:rPr>
              <w:t xml:space="preserve">8</w:t>
            </w:r>
          </w:p>
        </w:tc>
        <w:tc>
          <w:tcPr/>
          <w:p>
            <w:pPr>
              <w:pStyle w:val="Compact"/>
              <w:jc w:val="left"/>
            </w:pPr>
            <w:r>
              <w:rPr>
                <w:sz w:val="23"/>
              </w:rPr>
              <w:t xml:space="preserve">Nhiều làn sóng tranh luận năm 2026 bắt đầu trên Threads, rồi lan sang Facebook, TikTok, báo chí</w:t>
            </w:r>
          </w:p>
        </w:tc>
        <w:tc>
          <w:tcPr/>
          <w:p>
            <w:pPr>
              <w:pStyle w:val="Compact"/>
              <w:jc w:val="left"/>
            </w:pPr>
            <w:r>
              <w:rPr>
                <w:sz w:val="23"/>
              </w:rPr>
              <w:t xml:space="preserve">Mekong Eye, 26/10/2026; Báo Công an nhân dân, 23/8/2026. https://www.mekongeye.com/2026/10/26/vietnam-genz-threads ; https://cand.vn/de-gen-z-khong-bi-cuon-vao-dong-xoay-thong-tin-gay-bat-on-xa-hoi-post820186.html</w:t>
            </w:r>
          </w:p>
        </w:tc>
        <w:tc>
          <w:tcPr/>
          <w:p>
            <w:pPr>
              <w:pStyle w:val="Compact"/>
              <w:jc w:val="center"/>
            </w:pPr>
            <w:r>
              <w:rPr>
                <w:sz w:val="23"/>
              </w:rPr>
              <w:t xml:space="preserve">C</w:t>
            </w:r>
          </w:p>
        </w:tc>
      </w:tr>
      <w:tr>
        <w:trPr>
          <w:cantSplit w:val="true"/>
        </w:trPr>
        <w:tc>
          <w:tcPr/>
          <w:p>
            <w:pPr>
              <w:pStyle w:val="Compact"/>
              <w:jc w:val="center"/>
            </w:pPr>
            <w:r>
              <w:rPr>
                <w:sz w:val="23"/>
              </w:rPr>
              <w:t xml:space="preserve">9</w:t>
            </w:r>
          </w:p>
        </w:tc>
        <w:tc>
          <w:tcPr/>
          <w:p>
            <w:pPr>
              <w:pStyle w:val="Compact"/>
              <w:jc w:val="left"/>
            </w:pPr>
            <w:r>
              <w:rPr>
                <w:sz w:val="23"/>
              </w:rPr>
              <w:t xml:space="preserve">Dự án đầu tư ở miền Trung quy mô khoảng 512 ha, vốn gần 44.000 tỷ đồng, trở thành đề tài tranh luận từ giữa tháng 7/2026</w:t>
            </w:r>
          </w:p>
        </w:tc>
        <w:tc>
          <w:tcPr/>
          <w:p>
            <w:pPr>
              <w:pStyle w:val="Compact"/>
              <w:jc w:val="left"/>
            </w:pPr>
            <w:r>
              <w:rPr>
                <w:sz w:val="23"/>
              </w:rPr>
              <w:t xml:space="preserve">Tuổi Trẻ, 22/6/2025 (quy mô, vốn); thời điểm tranh luận theo Mekong Eye. https://tuoitre.vn/vingroup-khoi-cong-du-an-44-000-ti-dong-duoi-chan-deo-hai-van-da-nang-20250622114340955.htm</w:t>
            </w:r>
          </w:p>
        </w:tc>
        <w:tc>
          <w:tcPr/>
          <w:p>
            <w:pPr>
              <w:pStyle w:val="Compact"/>
              <w:jc w:val="center"/>
            </w:pPr>
            <w:r>
              <w:rPr>
                <w:sz w:val="23"/>
              </w:rPr>
              <w:t xml:space="preserve">C</w:t>
            </w:r>
          </w:p>
        </w:tc>
      </w:tr>
      <w:tr>
        <w:trPr>
          <w:cantSplit w:val="true"/>
        </w:trPr>
        <w:tc>
          <w:tcPr/>
          <w:p>
            <w:pPr>
              <w:pStyle w:val="Compact"/>
              <w:jc w:val="center"/>
            </w:pPr>
            <w:r>
              <w:rPr>
                <w:sz w:val="23"/>
              </w:rPr>
              <w:t xml:space="preserve">10</w:t>
            </w:r>
          </w:p>
        </w:tc>
        <w:tc>
          <w:tcPr/>
          <w:p>
            <w:pPr>
              <w:pStyle w:val="Compact"/>
              <w:jc w:val="left"/>
            </w:pPr>
            <w:r>
              <w:rPr>
                <w:sz w:val="23"/>
              </w:rPr>
              <w:t xml:space="preserve">So với Nghị định số 09/2017/NĐ-CP, Nghị định số 244/2026/NĐ-CP đưa mục tiêu</w:t>
            </w:r>
            <w:r>
              <w:rPr>
                <w:sz w:val="23"/>
              </w:rPr>
              <w:t xml:space="preserve"> </w:t>
            </w:r>
            <w:r>
              <w:rPr>
                <w:sz w:val="23"/>
              </w:rPr>
              <w:t xml:space="preserve">“</w:t>
            </w:r>
            <w:r>
              <w:rPr>
                <w:sz w:val="23"/>
              </w:rPr>
              <w:t xml:space="preserve">hạn chế xảy ra khủng hoảng truyền thông</w:t>
            </w:r>
            <w:r>
              <w:rPr>
                <w:sz w:val="23"/>
              </w:rPr>
              <w:t xml:space="preserve">”</w:t>
            </w:r>
            <w:r>
              <w:rPr>
                <w:sz w:val="23"/>
              </w:rPr>
              <w:t xml:space="preserve"> </w:t>
            </w:r>
            <w:r>
              <w:rPr>
                <w:sz w:val="23"/>
              </w:rPr>
              <w:t xml:space="preserve">vào quy định; thông tin ban đầu chậm nhất 24 giờ (đã có từ năm 2017)</w:t>
            </w:r>
          </w:p>
        </w:tc>
        <w:tc>
          <w:tcPr/>
          <w:p>
            <w:pPr>
              <w:pStyle w:val="Compact"/>
              <w:jc w:val="left"/>
            </w:pPr>
            <w:r>
              <w:rPr>
                <w:sz w:val="23"/>
              </w:rPr>
              <w:t xml:space="preserve">Nghị định số 244/2026/NĐ-CP, Điều 7 khoản 3, 4 (đã đọc toàn văn); Nghị định số 09/2017/NĐ-CP, Điều 6 khoản 3 (đã đọc toàn văn, tai-lieu/09_2017_ND-CP.docx). https://congbao.chinhphu.vn/van-ban/nghi-dinh-so-244-2026-nd-cp-469890.htm</w:t>
            </w:r>
          </w:p>
        </w:tc>
        <w:tc>
          <w:tcPr/>
          <w:p>
            <w:pPr>
              <w:pStyle w:val="Compact"/>
              <w:jc w:val="center"/>
            </w:pPr>
            <w:r>
              <w:rPr>
                <w:sz w:val="23"/>
              </w:rPr>
              <w:t xml:space="preserve">A</w:t>
            </w:r>
          </w:p>
        </w:tc>
      </w:tr>
      <w:tr>
        <w:trPr>
          <w:cantSplit w:val="true"/>
        </w:trPr>
        <w:tc>
          <w:tcPr/>
          <w:p>
            <w:pPr>
              <w:pStyle w:val="Compact"/>
              <w:jc w:val="center"/>
            </w:pPr>
            <w:r>
              <w:rPr>
                <w:sz w:val="23"/>
              </w:rPr>
              <w:t xml:space="preserve">11</w:t>
            </w:r>
          </w:p>
        </w:tc>
        <w:tc>
          <w:tcPr/>
          <w:p>
            <w:pPr>
              <w:pStyle w:val="Compact"/>
              <w:jc w:val="left"/>
            </w:pPr>
            <w:r>
              <w:rPr>
                <w:sz w:val="23"/>
              </w:rPr>
              <w:t xml:space="preserve">Nghị định số 328/2026/NĐ-CP: quy trình 6 bước phát hiện, kiểm chứng, gắn nhãn trong 24 giờ sau kết luận, công bố, ngăn chặn, xử lý</w:t>
            </w:r>
          </w:p>
        </w:tc>
        <w:tc>
          <w:tcPr/>
          <w:p>
            <w:pPr>
              <w:pStyle w:val="Compact"/>
              <w:jc w:val="left"/>
            </w:pPr>
            <w:r>
              <w:rPr>
                <w:sz w:val="23"/>
              </w:rPr>
              <w:t xml:space="preserve">Điều 8, 10, 11 (đã đọc toàn văn). https://congbao.chinhphu.vn/van-ban/nghi-dinh-so-328-2026-nd-cp-470333.htm</w:t>
            </w:r>
          </w:p>
        </w:tc>
        <w:tc>
          <w:tcPr/>
          <w:p>
            <w:pPr>
              <w:pStyle w:val="Compact"/>
              <w:jc w:val="center"/>
            </w:pPr>
            <w:r>
              <w:rPr>
                <w:sz w:val="23"/>
              </w:rPr>
              <w:t xml:space="preserve">A</w:t>
            </w:r>
          </w:p>
        </w:tc>
      </w:tr>
      <w:tr>
        <w:trPr>
          <w:cantSplit w:val="true"/>
        </w:trPr>
        <w:tc>
          <w:tcPr/>
          <w:p>
            <w:pPr>
              <w:pStyle w:val="Compact"/>
              <w:jc w:val="center"/>
            </w:pPr>
            <w:r>
              <w:rPr>
                <w:sz w:val="23"/>
              </w:rPr>
              <w:t xml:space="preserve">12</w:t>
            </w:r>
          </w:p>
        </w:tc>
        <w:tc>
          <w:tcPr/>
          <w:p>
            <w:pPr>
              <w:pStyle w:val="Compact"/>
              <w:jc w:val="left"/>
            </w:pPr>
            <w:r>
              <w:rPr>
                <w:sz w:val="23"/>
              </w:rPr>
              <w:t xml:space="preserve">Tỷ lệ đáp ứng yêu cầu chặn, gỡ trên 92% (2021 đến 2025), trên 94% (6 tháng đầu năm 2026)</w:t>
            </w:r>
          </w:p>
        </w:tc>
        <w:tc>
          <w:tcPr/>
          <w:p>
            <w:pPr>
              <w:pStyle w:val="Compact"/>
              <w:jc w:val="left"/>
            </w:pPr>
            <w:r>
              <w:rPr>
                <w:sz w:val="23"/>
              </w:rPr>
              <w:t xml:space="preserve">Sài Gòn Giải Phóng dẫn Bộ VHTTDL. https://www.sggp.org.vn/go-bo-hon-94-noi-dung-xau-doc-tren-nen-tang-xuyen-bien-gioi-post858921.html ; https://www.sggp.org.vn/go-bo-tren-92-thong-tin-xau-doc-tren-facebook-youtube-tiktok-post830682.html</w:t>
            </w:r>
          </w:p>
        </w:tc>
        <w:tc>
          <w:tcPr/>
          <w:p>
            <w:pPr>
              <w:pStyle w:val="Compact"/>
              <w:jc w:val="center"/>
            </w:pPr>
            <w:r>
              <w:rPr>
                <w:sz w:val="23"/>
              </w:rPr>
              <w:t xml:space="preserve">C</w:t>
            </w:r>
          </w:p>
        </w:tc>
      </w:tr>
      <w:tr>
        <w:trPr>
          <w:cantSplit w:val="true"/>
        </w:trPr>
        <w:tc>
          <w:tcPr/>
          <w:p>
            <w:pPr>
              <w:pStyle w:val="Compact"/>
              <w:jc w:val="center"/>
            </w:pPr>
            <w:r>
              <w:rPr>
                <w:sz w:val="23"/>
              </w:rPr>
              <w:t xml:space="preserve">13</w:t>
            </w:r>
          </w:p>
        </w:tc>
        <w:tc>
          <w:tcPr/>
          <w:p>
            <w:pPr>
              <w:pStyle w:val="Compact"/>
              <w:jc w:val="left"/>
            </w:pPr>
            <w:r>
              <w:rPr>
                <w:sz w:val="23"/>
              </w:rPr>
              <w:t xml:space="preserve">TikTok rút thời gian xử lý yêu cầu còn 3 đến 12 giờ, thay vì khoảng 24 giờ</w:t>
            </w:r>
          </w:p>
        </w:tc>
        <w:tc>
          <w:tcPr/>
          <w:p>
            <w:pPr>
              <w:pStyle w:val="Compact"/>
              <w:jc w:val="left"/>
            </w:pPr>
            <w:r>
              <w:rPr>
                <w:sz w:val="23"/>
              </w:rPr>
              <w:t xml:space="preserve">Sài Gòn Giải Phóng dẫn Bộ VHTTDL (như trên)</w:t>
            </w:r>
          </w:p>
        </w:tc>
        <w:tc>
          <w:tcPr/>
          <w:p>
            <w:pPr>
              <w:pStyle w:val="Compact"/>
              <w:jc w:val="center"/>
            </w:pPr>
            <w:r>
              <w:rPr>
                <w:sz w:val="23"/>
              </w:rPr>
              <w:t xml:space="preserve">C</w:t>
            </w:r>
          </w:p>
        </w:tc>
      </w:tr>
      <w:tr>
        <w:trPr>
          <w:cantSplit w:val="true"/>
        </w:trPr>
        <w:tc>
          <w:tcPr/>
          <w:p>
            <w:pPr>
              <w:pStyle w:val="Compact"/>
              <w:jc w:val="center"/>
            </w:pPr>
            <w:r>
              <w:rPr>
                <w:sz w:val="23"/>
              </w:rPr>
              <w:t xml:space="preserve">14</w:t>
            </w:r>
          </w:p>
        </w:tc>
        <w:tc>
          <w:tcPr/>
          <w:p>
            <w:pPr>
              <w:pStyle w:val="Compact"/>
              <w:jc w:val="left"/>
            </w:pPr>
            <w:r>
              <w:rPr>
                <w:sz w:val="23"/>
              </w:rPr>
              <w:t xml:space="preserve">6 tháng đầu năm 2026: TikTok chặn, gỡ 440 tài khoản; YouTube gỡ 18 kênh với gần 13.000 video; Meta chặn, gỡ 63 tài khoản, trang, nhóm và 2.147 nội dung, trong đó 17 nội dung trên Threads</w:t>
            </w:r>
          </w:p>
        </w:tc>
        <w:tc>
          <w:tcPr/>
          <w:p>
            <w:pPr>
              <w:pStyle w:val="Compact"/>
              <w:jc w:val="left"/>
            </w:pPr>
            <w:r>
              <w:rPr>
                <w:sz w:val="23"/>
              </w:rPr>
              <w:t xml:space="preserve">Znews; Tuổi Trẻ, 25/6/2026. https://znews.vn/hon-117000-noi-dung-tren-mang-xa-hoi-bi-chan-go-sau-6-thang-post1663043.html ; https://tuoitre.vn/lan-dau-tien-chan-go-noi-dung-vi-pham-tren-mang-xa-hoi-threads-100260625131951823.htm</w:t>
            </w:r>
          </w:p>
        </w:tc>
        <w:tc>
          <w:tcPr/>
          <w:p>
            <w:pPr>
              <w:pStyle w:val="Compact"/>
              <w:jc w:val="center"/>
            </w:pPr>
            <w:r>
              <w:rPr>
                <w:sz w:val="23"/>
              </w:rPr>
              <w:t xml:space="preserve">C</w:t>
            </w:r>
          </w:p>
        </w:tc>
      </w:tr>
      <w:tr>
        <w:trPr>
          <w:cantSplit w:val="true"/>
        </w:trPr>
        <w:tc>
          <w:tcPr/>
          <w:p>
            <w:pPr>
              <w:pStyle w:val="Compact"/>
              <w:jc w:val="center"/>
            </w:pPr>
            <w:r>
              <w:rPr>
                <w:sz w:val="23"/>
              </w:rPr>
              <w:t xml:space="preserve">15</w:t>
            </w:r>
          </w:p>
        </w:tc>
        <w:tc>
          <w:tcPr/>
          <w:p>
            <w:pPr>
              <w:pStyle w:val="Compact"/>
              <w:jc w:val="left"/>
            </w:pPr>
            <w:r>
              <w:rPr>
                <w:sz w:val="23"/>
              </w:rPr>
              <w:t xml:space="preserve">Phim</w:t>
            </w:r>
            <w:r>
              <w:rPr>
                <w:sz w:val="23"/>
              </w:rPr>
              <w:t xml:space="preserve"> </w:t>
            </w:r>
            <w:r>
              <w:rPr>
                <w:sz w:val="23"/>
              </w:rPr>
              <w:t xml:space="preserve">“</w:t>
            </w:r>
            <w:r>
              <w:rPr>
                <w:sz w:val="23"/>
              </w:rPr>
              <w:t xml:space="preserve">Mưa đỏ</w:t>
            </w:r>
            <w:r>
              <w:rPr>
                <w:sz w:val="23"/>
              </w:rPr>
              <w:t xml:space="preserve">”</w:t>
            </w:r>
            <w:r>
              <w:rPr>
                <w:sz w:val="23"/>
              </w:rPr>
              <w:t xml:space="preserve"> </w:t>
            </w:r>
            <w:r>
              <w:rPr>
                <w:sz w:val="23"/>
              </w:rPr>
              <w:t xml:space="preserve">thu gần 552 tỷ đồng sau 17 ngày công chiếu, doanh thu cao nhất lịch sử phòng vé Việt Nam</w:t>
            </w:r>
          </w:p>
        </w:tc>
        <w:tc>
          <w:tcPr/>
          <w:p>
            <w:pPr>
              <w:pStyle w:val="Compact"/>
              <w:jc w:val="left"/>
            </w:pPr>
            <w:r>
              <w:rPr>
                <w:sz w:val="23"/>
              </w:rPr>
              <w:t xml:space="preserve">Báo Lào Cai. https://baolaocai.vn/doanh-thu-gan-552-ty-dong-mua-do-chinh-thuc-tro-thanh-phim-an-khach-nhat-moi-thoi-dai-rap-chieu-viet-nam-post881538.html</w:t>
            </w:r>
          </w:p>
        </w:tc>
        <w:tc>
          <w:tcPr/>
          <w:p>
            <w:pPr>
              <w:pStyle w:val="Compact"/>
              <w:jc w:val="center"/>
            </w:pPr>
            <w:r>
              <w:rPr>
                <w:sz w:val="23"/>
              </w:rPr>
              <w:t xml:space="preserve">C</w:t>
            </w:r>
          </w:p>
        </w:tc>
      </w:tr>
      <w:tr>
        <w:trPr>
          <w:cantSplit w:val="true"/>
        </w:trPr>
        <w:tc>
          <w:tcPr/>
          <w:p>
            <w:pPr>
              <w:pStyle w:val="Compact"/>
              <w:jc w:val="center"/>
            </w:pPr>
            <w:r>
              <w:rPr>
                <w:sz w:val="23"/>
              </w:rPr>
              <w:t xml:space="preserve">16</w:t>
            </w:r>
          </w:p>
        </w:tc>
        <w:tc>
          <w:tcPr/>
          <w:p>
            <w:pPr>
              <w:pStyle w:val="Compact"/>
              <w:jc w:val="left"/>
            </w:pPr>
            <w:r>
              <w:rPr>
                <w:sz w:val="23"/>
              </w:rPr>
              <w:t xml:space="preserve">Hà Tĩnh phạt 15 triệu đồng người đăng video cắt ghép</w:t>
            </w:r>
            <w:r>
              <w:rPr>
                <w:sz w:val="23"/>
              </w:rPr>
              <w:t xml:space="preserve"> </w:t>
            </w:r>
            <w:r>
              <w:rPr>
                <w:sz w:val="23"/>
              </w:rPr>
              <w:t xml:space="preserve">“</w:t>
            </w:r>
            <w:r>
              <w:rPr>
                <w:sz w:val="23"/>
              </w:rPr>
              <w:t xml:space="preserve">vỡ đê</w:t>
            </w:r>
            <w:r>
              <w:rPr>
                <w:sz w:val="23"/>
              </w:rPr>
              <w:t xml:space="preserve">”</w:t>
            </w:r>
            <w:r>
              <w:rPr>
                <w:sz w:val="23"/>
              </w:rPr>
              <w:t xml:space="preserve"> </w:t>
            </w:r>
            <w:r>
              <w:rPr>
                <w:sz w:val="23"/>
              </w:rPr>
              <w:t xml:space="preserve">(16/9/2026)</w:t>
            </w:r>
          </w:p>
        </w:tc>
        <w:tc>
          <w:tcPr/>
          <w:p>
            <w:pPr>
              <w:pStyle w:val="Compact"/>
              <w:jc w:val="left"/>
            </w:pPr>
            <w:r>
              <w:rPr>
                <w:sz w:val="23"/>
              </w:rPr>
              <w:t xml:space="preserve">Sức khỏe và Đời sống, 17/9/2026. https://suckhoedoisong.vn/tin-gia-trong-mua-mua-lu-dac-biet-nguy-hiem-co-the-gay-chet-nguoi-169260917101216227.htm</w:t>
            </w:r>
          </w:p>
        </w:tc>
        <w:tc>
          <w:tcPr/>
          <w:p>
            <w:pPr>
              <w:pStyle w:val="Compact"/>
              <w:jc w:val="center"/>
            </w:pPr>
            <w:r>
              <w:rPr>
                <w:sz w:val="23"/>
              </w:rPr>
              <w:t xml:space="preserve">C</w:t>
            </w:r>
          </w:p>
        </w:tc>
      </w:tr>
      <w:tr>
        <w:trPr>
          <w:cantSplit w:val="true"/>
        </w:trPr>
        <w:tc>
          <w:tcPr/>
          <w:p>
            <w:pPr>
              <w:pStyle w:val="Compact"/>
              <w:jc w:val="center"/>
            </w:pPr>
            <w:r>
              <w:rPr>
                <w:sz w:val="23"/>
              </w:rPr>
              <w:t xml:space="preserve">17</w:t>
            </w:r>
          </w:p>
        </w:tc>
        <w:tc>
          <w:tcPr/>
          <w:p>
            <w:pPr>
              <w:pStyle w:val="Compact"/>
              <w:jc w:val="left"/>
            </w:pPr>
            <w:r>
              <w:rPr>
                <w:sz w:val="23"/>
              </w:rPr>
              <w:t xml:space="preserve">Theo Bộ Công an, tội phạm lừa đảo chiếm đoạt tài sản trên không gian mạng giảm khoảng 30% so với năm 2024</w:t>
            </w:r>
          </w:p>
        </w:tc>
        <w:tc>
          <w:tcPr/>
          <w:p>
            <w:pPr>
              <w:pStyle w:val="Compact"/>
              <w:jc w:val="left"/>
            </w:pPr>
            <w:r>
              <w:rPr>
                <w:sz w:val="23"/>
              </w:rPr>
              <w:t xml:space="preserve">Dân Việt, 17/10/2026 (như dữ kiện 3)</w:t>
            </w:r>
          </w:p>
        </w:tc>
        <w:tc>
          <w:tcPr/>
          <w:p>
            <w:pPr>
              <w:pStyle w:val="Compact"/>
              <w:jc w:val="center"/>
            </w:pPr>
            <w:r>
              <w:rPr>
                <w:sz w:val="23"/>
              </w:rPr>
              <w:t xml:space="preserve">C</w:t>
            </w:r>
          </w:p>
        </w:tc>
      </w:tr>
      <w:tr>
        <w:trPr>
          <w:cantSplit w:val="true"/>
        </w:trPr>
        <w:tc>
          <w:tcPr/>
          <w:p>
            <w:pPr>
              <w:pStyle w:val="Compact"/>
              <w:jc w:val="center"/>
            </w:pPr>
            <w:r>
              <w:rPr>
                <w:sz w:val="23"/>
              </w:rPr>
              <w:t xml:space="preserve">18</w:t>
            </w:r>
          </w:p>
        </w:tc>
        <w:tc>
          <w:tcPr/>
          <w:p>
            <w:pPr>
              <w:pStyle w:val="Compact"/>
              <w:jc w:val="left"/>
            </w:pPr>
            <w:r>
              <w:rPr>
                <w:sz w:val="23"/>
              </w:rPr>
              <w:t xml:space="preserve">Vịnh Xanh 58 (19/7/2025): 35 người tử vong, 4 người mất tích; họp báo chiều 20/7/2025, chưa đầy 1 ngày sau vụ việc</w:t>
            </w:r>
          </w:p>
        </w:tc>
        <w:tc>
          <w:tcPr/>
          <w:p>
            <w:pPr>
              <w:pStyle w:val="Compact"/>
              <w:jc w:val="left"/>
            </w:pPr>
            <w:r>
              <w:rPr>
                <w:sz w:val="23"/>
              </w:rPr>
              <w:t xml:space="preserve">Tuổi Trẻ, 20/7/2025. https://tuoitre.vn/hop-bao-vu-lat-tau-o-ha-long-lam-35-nguoi-chet-co-gang-tim-nguoi-mat-tich-truoc-toi-nay-20250720132901673.htm</w:t>
            </w:r>
          </w:p>
        </w:tc>
        <w:tc>
          <w:tcPr/>
          <w:p>
            <w:pPr>
              <w:pStyle w:val="Compact"/>
              <w:jc w:val="center"/>
            </w:pPr>
            <w:r>
              <w:rPr>
                <w:sz w:val="23"/>
              </w:rPr>
              <w:t xml:space="preserve">C</w:t>
            </w:r>
          </w:p>
        </w:tc>
      </w:tr>
      <w:tr>
        <w:trPr>
          <w:cantSplit w:val="true"/>
        </w:trPr>
        <w:tc>
          <w:tcPr/>
          <w:p>
            <w:pPr>
              <w:pStyle w:val="Compact"/>
              <w:jc w:val="center"/>
            </w:pPr>
            <w:r>
              <w:rPr>
                <w:sz w:val="23"/>
              </w:rPr>
              <w:t xml:space="preserve">19</w:t>
            </w:r>
          </w:p>
        </w:tc>
        <w:tc>
          <w:tcPr/>
          <w:p>
            <w:pPr>
              <w:pStyle w:val="Compact"/>
              <w:jc w:val="left"/>
            </w:pPr>
            <w:r>
              <w:rPr>
                <w:sz w:val="23"/>
              </w:rPr>
              <w:t xml:space="preserve">Vụ kẹo rau củ Kera: 5 bị can, trong đó 3 người có ảnh hưởng; hoàn trả hơn 1,3 tỷ đồng cho 3.798 khách hàng</w:t>
            </w:r>
          </w:p>
        </w:tc>
        <w:tc>
          <w:tcPr/>
          <w:p>
            <w:pPr>
              <w:pStyle w:val="Compact"/>
              <w:jc w:val="left"/>
            </w:pPr>
            <w:r>
              <w:rPr>
                <w:sz w:val="23"/>
              </w:rPr>
              <w:t xml:space="preserve">VnEconomy. https://vneconomy.vn/vu-keo-kera-cac-kol-phong-dai-cong-dung-san-pham-de-lua-doi-khach-hang.htm</w:t>
            </w:r>
          </w:p>
        </w:tc>
        <w:tc>
          <w:tcPr/>
          <w:p>
            <w:pPr>
              <w:pStyle w:val="Compact"/>
              <w:jc w:val="center"/>
            </w:pPr>
            <w:r>
              <w:rPr>
                <w:sz w:val="23"/>
              </w:rPr>
              <w:t xml:space="preserve">C</w:t>
            </w:r>
          </w:p>
        </w:tc>
      </w:tr>
      <w:tr>
        <w:trPr>
          <w:cantSplit w:val="true"/>
        </w:trPr>
        <w:tc>
          <w:tcPr/>
          <w:p>
            <w:pPr>
              <w:pStyle w:val="Compact"/>
              <w:jc w:val="center"/>
            </w:pPr>
            <w:r>
              <w:rPr>
                <w:sz w:val="23"/>
              </w:rPr>
              <w:t xml:space="preserve">20</w:t>
            </w:r>
          </w:p>
        </w:tc>
        <w:tc>
          <w:tcPr/>
          <w:p>
            <w:pPr>
              <w:pStyle w:val="Compact"/>
              <w:jc w:val="left"/>
            </w:pPr>
            <w:r>
              <w:rPr>
                <w:sz w:val="23"/>
              </w:rPr>
              <w:t xml:space="preserve">Đề xuất dự án du lịch tại Hà Nội: bài báo nêu khởi công dịp 10/10; ngày 5/10 Sở Tài chính khẳng định mới là đề xuất, quy mô giảm từ 580 ha xuống khoảng 300 ha</w:t>
            </w:r>
          </w:p>
        </w:tc>
        <w:tc>
          <w:tcPr/>
          <w:p>
            <w:pPr>
              <w:pStyle w:val="Compact"/>
              <w:jc w:val="left"/>
            </w:pPr>
            <w:r>
              <w:rPr>
                <w:sz w:val="23"/>
              </w:rPr>
              <w:t xml:space="preserve">Tuổi Trẻ, Dân trí, 5/10/2026; VOV. https://tuoitre.vn/so-tai-chinh-ha-noi-du-an-safari-ba-vi-moi-la-de-xuat-cua-nha-dau-tu-chua-phai-chu-truong-cua-ha-noi-100261005165353826.htm ; https://dantri.com.vn/thoi-su/du-an-safari-ba-vi-giam-gan-mot-nua-dien-tich-tu-580ha-xuong-khoang-300ha-20261005181057335.htm ; https://vov.vn/xa-hoi/ha-noi-thong-nhat-chu-truong-dau-tu-cong-vien-safari-ba-vi-khoi-cong-dip-1010-post1338883.vov</w:t>
            </w:r>
          </w:p>
        </w:tc>
        <w:tc>
          <w:tcPr/>
          <w:p>
            <w:pPr>
              <w:pStyle w:val="Compact"/>
              <w:jc w:val="center"/>
            </w:pPr>
            <w:r>
              <w:rPr>
                <w:sz w:val="23"/>
              </w:rPr>
              <w:t xml:space="preserve">B</w:t>
            </w:r>
          </w:p>
        </w:tc>
      </w:tr>
      <w:tr>
        <w:trPr>
          <w:cantSplit w:val="true"/>
        </w:trPr>
        <w:tc>
          <w:tcPr/>
          <w:p>
            <w:pPr>
              <w:pStyle w:val="Compact"/>
              <w:jc w:val="center"/>
            </w:pPr>
            <w:r>
              <w:rPr>
                <w:sz w:val="23"/>
              </w:rPr>
              <w:t xml:space="preserve">21</w:t>
            </w:r>
          </w:p>
        </w:tc>
        <w:tc>
          <w:tcPr/>
          <w:p>
            <w:pPr>
              <w:pStyle w:val="Compact"/>
              <w:jc w:val="left"/>
            </w:pPr>
            <w:r>
              <w:rPr>
                <w:sz w:val="23"/>
              </w:rPr>
              <w:t xml:space="preserve">Mục tiêu đến năm 2030, 100% bộ, ngành, địa phương có đầu mối và cơ chế phối hợp truyền thông</w:t>
            </w:r>
          </w:p>
        </w:tc>
        <w:tc>
          <w:tcPr/>
          <w:p>
            <w:pPr>
              <w:pStyle w:val="Compact"/>
              <w:jc w:val="left"/>
            </w:pPr>
            <w:r>
              <w:rPr>
                <w:sz w:val="23"/>
              </w:rPr>
              <w:t xml:space="preserve">Quyết định số 1125/QĐ-TTg ngày 23/6/2026. https://congbao.chinhphu.vn/van-ban/quyet-dinh-so-1125-qd-ttg-469843.htm</w:t>
            </w:r>
          </w:p>
        </w:tc>
        <w:tc>
          <w:tcPr/>
          <w:p>
            <w:pPr>
              <w:pStyle w:val="Compact"/>
              <w:jc w:val="center"/>
            </w:pPr>
            <w:r>
              <w:rPr>
                <w:sz w:val="23"/>
              </w:rPr>
              <w:t xml:space="preserve">A</w:t>
            </w:r>
          </w:p>
        </w:tc>
      </w:tr>
      <w:tr>
        <w:trPr>
          <w:cantSplit w:val="true"/>
        </w:trPr>
        <w:tc>
          <w:tcPr/>
          <w:p>
            <w:pPr>
              <w:pStyle w:val="Compact"/>
              <w:jc w:val="center"/>
            </w:pPr>
            <w:r>
              <w:rPr>
                <w:sz w:val="23"/>
              </w:rPr>
              <w:t xml:space="preserve">22</w:t>
            </w:r>
          </w:p>
        </w:tc>
        <w:tc>
          <w:tcPr/>
          <w:p>
            <w:pPr>
              <w:pStyle w:val="Compact"/>
              <w:jc w:val="left"/>
            </w:pPr>
            <w:r>
              <w:rPr>
                <w:sz w:val="23"/>
              </w:rPr>
              <w:t xml:space="preserve">Nền tảng không gỡ bỏ theo yêu cầu chịu phạt từ 30 đến 50 triệu đồng</w:t>
            </w:r>
          </w:p>
        </w:tc>
        <w:tc>
          <w:tcPr/>
          <w:p>
            <w:pPr>
              <w:pStyle w:val="Compact"/>
              <w:jc w:val="left"/>
            </w:pPr>
            <w:r>
              <w:rPr>
                <w:sz w:val="23"/>
              </w:rPr>
              <w:t xml:space="preserve">Điều 94 khoản 2, Điều 97 khoản 2 Nghị định số 174/2026/NĐ-CP (đã đọc toàn văn). https://congbao.chinhphu.vn/van-ban/nghi-dinh-so-174-2026-nd-cp-469616.htm</w:t>
            </w:r>
          </w:p>
        </w:tc>
        <w:tc>
          <w:tcPr/>
          <w:p>
            <w:pPr>
              <w:pStyle w:val="Compact"/>
              <w:jc w:val="center"/>
            </w:pPr>
            <w:r>
              <w:rPr>
                <w:sz w:val="23"/>
              </w:rPr>
              <w:t xml:space="preserve">A</w:t>
            </w:r>
          </w:p>
        </w:tc>
      </w:tr>
      <w:tr>
        <w:trPr>
          <w:cantSplit w:val="true"/>
        </w:trPr>
        <w:tc>
          <w:tcPr/>
          <w:p>
            <w:pPr>
              <w:pStyle w:val="Compact"/>
              <w:jc w:val="center"/>
            </w:pPr>
            <w:r>
              <w:rPr>
                <w:sz w:val="23"/>
              </w:rPr>
              <w:t xml:space="preserve">23</w:t>
            </w:r>
          </w:p>
        </w:tc>
        <w:tc>
          <w:tcPr/>
          <w:p>
            <w:pPr>
              <w:pStyle w:val="Compact"/>
              <w:jc w:val="left"/>
            </w:pPr>
            <w:r>
              <w:rPr>
                <w:sz w:val="23"/>
              </w:rPr>
              <w:t xml:space="preserve">Liên minh châu Âu phạt nền tảng vi phạm nghĩa vụ tới 6% doanh thu toàn cầu</w:t>
            </w:r>
          </w:p>
        </w:tc>
        <w:tc>
          <w:tcPr/>
          <w:p>
            <w:pPr>
              <w:pStyle w:val="Compact"/>
              <w:jc w:val="left"/>
            </w:pPr>
            <w:r>
              <w:rPr>
                <w:sz w:val="23"/>
              </w:rPr>
              <w:t xml:space="preserve">Đạo luật Dịch vụ số, Điều 74. https://eur-lex.europa.eu/eli/reg/2022/2065/oj</w:t>
            </w:r>
          </w:p>
        </w:tc>
        <w:tc>
          <w:tcPr/>
          <w:p>
            <w:pPr>
              <w:pStyle w:val="Compact"/>
              <w:jc w:val="center"/>
            </w:pPr>
            <w:r>
              <w:rPr>
                <w:sz w:val="23"/>
              </w:rPr>
              <w:t xml:space="preserve">A</w:t>
            </w:r>
          </w:p>
        </w:tc>
      </w:tr>
      <w:tr>
        <w:trPr>
          <w:cantSplit w:val="true"/>
        </w:trPr>
        <w:tc>
          <w:tcPr/>
          <w:p>
            <w:pPr>
              <w:pStyle w:val="Compact"/>
              <w:jc w:val="center"/>
            </w:pPr>
            <w:r>
              <w:rPr>
                <w:sz w:val="23"/>
              </w:rPr>
              <w:t xml:space="preserve">24</w:t>
            </w:r>
          </w:p>
        </w:tc>
        <w:tc>
          <w:tcPr/>
          <w:p>
            <w:pPr>
              <w:pStyle w:val="Compact"/>
              <w:jc w:val="left"/>
            </w:pPr>
            <w:r>
              <w:rPr>
                <w:sz w:val="23"/>
              </w:rPr>
              <w:t xml:space="preserve">Mốc xử lý: Luật An ninh mạng năm 2025 (24 giờ, khẩn cấp 6 giờ, yêu cầu của lực lượng chuyên trách thuộc Bộ Công an); Nghị định số 343/2026/NĐ-CP (6 giờ, khẩn cấp 1 giờ, phạm vi Bộ Quốc phòng); Nghị định số 147/2024/NĐ-CP (24 giờ)</w:t>
            </w:r>
          </w:p>
        </w:tc>
        <w:tc>
          <w:tcPr/>
          <w:p>
            <w:pPr>
              <w:pStyle w:val="Compact"/>
              <w:jc w:val="left"/>
            </w:pPr>
            <w:r>
              <w:rPr>
                <w:sz w:val="23"/>
              </w:rPr>
              <w:t xml:space="preserve">Luật An ninh mạng năm 2025, Điều 25 khoản 2; Nghị định số 343/2026/NĐ-CP, Điều 25 khoản 1; Nghị định số 147/2024/NĐ-CP, Điều 23 khoản 5, Điều 35 khoản 6 (đã đọc toàn văn). https://congbao.chinhphu.vn/van-ban/luat-so-116-2025-qh15-468678.htm ; https://congbao.chinhphu.vn/van-ban/nghi-dinh-so-343-2026-nd-cp-470391.htm ; https://congbao.chinhphu.vn/van-ban/nghi-dinh-so-147-2024-nd-cp-43155.htm</w:t>
            </w:r>
          </w:p>
        </w:tc>
        <w:tc>
          <w:tcPr/>
          <w:p>
            <w:pPr>
              <w:pStyle w:val="Compact"/>
              <w:jc w:val="center"/>
            </w:pPr>
            <w:r>
              <w:rPr>
                <w:sz w:val="23"/>
              </w:rPr>
              <w:t xml:space="preserve">A</w:t>
            </w:r>
          </w:p>
        </w:tc>
      </w:tr>
      <w:tr>
        <w:trPr>
          <w:cantSplit w:val="true"/>
        </w:trPr>
        <w:tc>
          <w:tcPr/>
          <w:p>
            <w:pPr>
              <w:pStyle w:val="Compact"/>
              <w:jc w:val="center"/>
            </w:pPr>
            <w:r>
              <w:rPr>
                <w:sz w:val="23"/>
              </w:rPr>
              <w:t xml:space="preserve">25</w:t>
            </w:r>
          </w:p>
        </w:tc>
        <w:tc>
          <w:tcPr/>
          <w:p>
            <w:pPr>
              <w:pStyle w:val="Compact"/>
              <w:jc w:val="left"/>
            </w:pPr>
            <w:r>
              <w:rPr>
                <w:sz w:val="23"/>
              </w:rPr>
              <w:t xml:space="preserve">Kết luận của Ủy ban Nội vụ Hạ viện Anh về khoảng trống thông tin sau vụ Southport</w:t>
            </w:r>
          </w:p>
        </w:tc>
        <w:tc>
          <w:tcPr/>
          <w:p>
            <w:pPr>
              <w:pStyle w:val="Compact"/>
              <w:jc w:val="left"/>
            </w:pPr>
            <w:r>
              <w:rPr>
                <w:sz w:val="23"/>
              </w:rPr>
              <w:t xml:space="preserve">Báo cáo HC 381, 14/4/2025, kết luận 2 (như dữ kiện 5)</w:t>
            </w:r>
          </w:p>
        </w:tc>
        <w:tc>
          <w:tcPr/>
          <w:p>
            <w:pPr>
              <w:pStyle w:val="Compact"/>
              <w:jc w:val="center"/>
            </w:pPr>
            <w:r>
              <w:rPr>
                <w:sz w:val="23"/>
              </w:rPr>
              <w:t xml:space="preserve">A</w:t>
            </w:r>
          </w:p>
        </w:tc>
      </w:tr>
      <w:tr>
        <w:trPr>
          <w:cantSplit w:val="true"/>
        </w:trPr>
        <w:tc>
          <w:tcPr/>
          <w:p>
            <w:pPr>
              <w:pStyle w:val="Compact"/>
              <w:jc w:val="center"/>
            </w:pPr>
            <w:r>
              <w:rPr>
                <w:sz w:val="23"/>
              </w:rPr>
              <w:t xml:space="preserve">26</w:t>
            </w:r>
          </w:p>
        </w:tc>
        <w:tc>
          <w:tcPr/>
          <w:p>
            <w:pPr>
              <w:pStyle w:val="Compact"/>
              <w:jc w:val="left"/>
            </w:pPr>
            <w:r>
              <w:rPr>
                <w:sz w:val="23"/>
              </w:rPr>
              <w:t xml:space="preserve">Singapore đến 1/7/2026: 92 vụ việc; 146 lệnh cải chính, 39 lệnh cải chính nhắm mục tiêu, 5 lệnh cải chính chung; 0 lệnh ngừng phát tán; 5 lệnh chặn truy cập, 3 lệnh vô hiệu hóa truy cập</w:t>
            </w:r>
          </w:p>
        </w:tc>
        <w:tc>
          <w:tcPr/>
          <w:p>
            <w:pPr>
              <w:pStyle w:val="Compact"/>
              <w:jc w:val="left"/>
            </w:pPr>
            <w:r>
              <w:rPr>
                <w:sz w:val="23"/>
              </w:rPr>
              <w:t xml:space="preserve">Bảng thống kê vụ việc POFMA đến 1/7/2026 (đã đọc toàn văn). https://isomer-user-content.by.gov.sg/501/80bbf192-e278-4ab9-93cc-8da479af0819/tabulation_of_pofma_cases_and_actions.pdf ; Luật POFMA, Điều 11. https://sso.agc.gov.sg/Act/POFMA2019</w:t>
            </w:r>
          </w:p>
        </w:tc>
        <w:tc>
          <w:tcPr/>
          <w:p>
            <w:pPr>
              <w:pStyle w:val="Compact"/>
              <w:jc w:val="center"/>
            </w:pPr>
            <w:r>
              <w:rPr>
                <w:sz w:val="23"/>
              </w:rPr>
              <w:t xml:space="preserve">A</w:t>
            </w:r>
          </w:p>
        </w:tc>
      </w:tr>
      <w:tr>
        <w:trPr>
          <w:cantSplit w:val="true"/>
        </w:trPr>
        <w:tc>
          <w:tcPr/>
          <w:p>
            <w:pPr>
              <w:pStyle w:val="Compact"/>
              <w:jc w:val="center"/>
            </w:pPr>
            <w:r>
              <w:rPr>
                <w:sz w:val="23"/>
              </w:rPr>
              <w:t xml:space="preserve">27</w:t>
            </w:r>
          </w:p>
        </w:tc>
        <w:tc>
          <w:tcPr/>
          <w:p>
            <w:pPr>
              <w:pStyle w:val="Compact"/>
              <w:jc w:val="left"/>
            </w:pPr>
            <w:r>
              <w:rPr>
                <w:sz w:val="23"/>
              </w:rPr>
              <w:t xml:space="preserve">Tháng 12/2025, Ủy ban châu Âu phạt X 120 triệu euro vì vi phạm nghĩa vụ minh bạch</w:t>
            </w:r>
          </w:p>
        </w:tc>
        <w:tc>
          <w:tcPr/>
          <w:p>
            <w:pPr>
              <w:pStyle w:val="Compact"/>
              <w:jc w:val="left"/>
            </w:pPr>
            <w:r>
              <w:rPr>
                <w:sz w:val="23"/>
              </w:rPr>
              <w:t xml:space="preserve">Thông cáo của Ủy ban châu Âu, 5/12/2025 (đã đọc toàn văn). https://digital-strategy.ec.europa.eu/en/news/commission-fines-x-eu120-million-under-digital-services-act</w:t>
            </w:r>
          </w:p>
        </w:tc>
        <w:tc>
          <w:tcPr/>
          <w:p>
            <w:pPr>
              <w:pStyle w:val="Compact"/>
              <w:jc w:val="center"/>
            </w:pPr>
            <w:r>
              <w:rPr>
                <w:sz w:val="23"/>
              </w:rPr>
              <w:t xml:space="preserve">A</w:t>
            </w:r>
          </w:p>
        </w:tc>
      </w:tr>
      <w:tr>
        <w:trPr>
          <w:cantSplit w:val="true"/>
        </w:trPr>
        <w:tc>
          <w:tcPr/>
          <w:p>
            <w:pPr>
              <w:pStyle w:val="Compact"/>
              <w:jc w:val="center"/>
            </w:pPr>
            <w:r>
              <w:rPr>
                <w:sz w:val="23"/>
              </w:rPr>
              <w:t xml:space="preserve">28</w:t>
            </w:r>
          </w:p>
        </w:tc>
        <w:tc>
          <w:tcPr/>
          <w:p>
            <w:pPr>
              <w:pStyle w:val="Compact"/>
              <w:jc w:val="left"/>
            </w:pPr>
            <w:r>
              <w:rPr>
                <w:sz w:val="23"/>
              </w:rPr>
              <w:t xml:space="preserve">Ofcom (9/6/2026) yêu cầu nền tảng thuộc diện rủi ro cao lập giao thức ứng phó khủng hoảng bằng văn bản; có hiệu lực sau khi Nghị viện thông qua</w:t>
            </w:r>
          </w:p>
        </w:tc>
        <w:tc>
          <w:tcPr/>
          <w:p>
            <w:pPr>
              <w:pStyle w:val="Compact"/>
              <w:jc w:val="left"/>
            </w:pPr>
            <w:r>
              <w:rPr>
                <w:sz w:val="23"/>
              </w:rPr>
              <w:t xml:space="preserve">Quy định của Ofcom về giao thức ứng phó khủng hoảng (đã đối chiếu). https://www.ofcom.org.uk/online-safety/illegal-and-harmful-content/statement-crisis-response-protocol</w:t>
            </w:r>
          </w:p>
        </w:tc>
        <w:tc>
          <w:tcPr/>
          <w:p>
            <w:pPr>
              <w:pStyle w:val="Compact"/>
              <w:jc w:val="center"/>
            </w:pPr>
            <w:r>
              <w:rPr>
                <w:sz w:val="23"/>
              </w:rPr>
              <w:t xml:space="preserve">A</w:t>
            </w:r>
          </w:p>
        </w:tc>
      </w:tr>
      <w:tr>
        <w:trPr>
          <w:cantSplit w:val="true"/>
        </w:trPr>
        <w:tc>
          <w:tcPr/>
          <w:p>
            <w:pPr>
              <w:pStyle w:val="Compact"/>
              <w:jc w:val="center"/>
            </w:pPr>
            <w:r>
              <w:rPr>
                <w:sz w:val="23"/>
              </w:rPr>
              <w:t xml:space="preserve">29</w:t>
            </w:r>
          </w:p>
        </w:tc>
        <w:tc>
          <w:tcPr/>
          <w:p>
            <w:pPr>
              <w:pStyle w:val="Compact"/>
              <w:jc w:val="left"/>
            </w:pPr>
            <w:r>
              <w:rPr>
                <w:sz w:val="23"/>
              </w:rPr>
              <w:t xml:space="preserve">Đầu tháng 9/2025, Nepal chặn 26 nền tảng mạng xã hội; lệnh chặn thành ngòi nổ biểu tình, bị dỡ sau vài ngày</w:t>
            </w:r>
          </w:p>
        </w:tc>
        <w:tc>
          <w:tcPr/>
          <w:p>
            <w:pPr>
              <w:pStyle w:val="Compact"/>
              <w:jc w:val="left"/>
            </w:pPr>
            <w:r>
              <w:rPr>
                <w:sz w:val="23"/>
              </w:rPr>
              <w:t xml:space="preserve">Rest of World, CBS News. https://restofworld.org/2025/nepal-gen-z-protest/ ; https://www.cbsnews.com/news/nepal-protests-social-media-ban-prime-minister-oli-resigns/</w:t>
            </w:r>
          </w:p>
        </w:tc>
        <w:tc>
          <w:tcPr/>
          <w:p>
            <w:pPr>
              <w:pStyle w:val="Compact"/>
              <w:jc w:val="center"/>
            </w:pPr>
            <w:r>
              <w:rPr>
                <w:sz w:val="23"/>
              </w:rPr>
              <w:t xml:space="preserve">B</w:t>
            </w:r>
          </w:p>
        </w:tc>
      </w:tr>
      <w:tr>
        <w:trPr>
          <w:cantSplit w:val="true"/>
        </w:trPr>
        <w:tc>
          <w:tcPr/>
          <w:p>
            <w:pPr>
              <w:pStyle w:val="Compact"/>
              <w:jc w:val="center"/>
            </w:pPr>
            <w:r>
              <w:rPr>
                <w:sz w:val="23"/>
              </w:rPr>
              <w:t xml:space="preserve">30</w:t>
            </w:r>
          </w:p>
        </w:tc>
        <w:tc>
          <w:tcPr/>
          <w:p>
            <w:pPr>
              <w:pStyle w:val="Compact"/>
              <w:jc w:val="left"/>
            </w:pPr>
            <w:r>
              <w:rPr>
                <w:sz w:val="23"/>
              </w:rPr>
              <w:t xml:space="preserve">Tháng 1/2025, Meta thông báo chấm dứt kiểm chứng của bên thứ 3 tại Mỹ</w:t>
            </w:r>
          </w:p>
        </w:tc>
        <w:tc>
          <w:tcPr/>
          <w:p>
            <w:pPr>
              <w:pStyle w:val="Compact"/>
              <w:jc w:val="left"/>
            </w:pPr>
            <w:r>
              <w:rPr>
                <w:sz w:val="23"/>
              </w:rPr>
              <w:t xml:space="preserve">Thông báo của Meta, 7/1/2025. https://about.fb.com/news/2025/01/meta-more-speech-fewer-mistakes/</w:t>
            </w:r>
          </w:p>
        </w:tc>
        <w:tc>
          <w:tcPr/>
          <w:p>
            <w:pPr>
              <w:pStyle w:val="Compact"/>
              <w:jc w:val="center"/>
            </w:pPr>
            <w:r>
              <w:rPr>
                <w:sz w:val="23"/>
              </w:rPr>
              <w:t xml:space="preserve">A</w:t>
            </w:r>
          </w:p>
        </w:tc>
      </w:tr>
      <w:tr>
        <w:trPr>
          <w:cantSplit w:val="true"/>
        </w:trPr>
        <w:tc>
          <w:tcPr/>
          <w:p>
            <w:pPr>
              <w:pStyle w:val="Compact"/>
              <w:jc w:val="center"/>
            </w:pPr>
            <w:r>
              <w:rPr>
                <w:sz w:val="23"/>
              </w:rPr>
              <w:t xml:space="preserve">31</w:t>
            </w:r>
          </w:p>
        </w:tc>
        <w:tc>
          <w:tcPr/>
          <w:p>
            <w:pPr>
              <w:pStyle w:val="Compact"/>
              <w:jc w:val="left"/>
            </w:pPr>
            <w:r>
              <w:rPr>
                <w:sz w:val="23"/>
              </w:rPr>
              <w:t xml:space="preserve">Phần Lan đứng đầu Chỉ số năng lực truyền thông châu Âu 2023, giáo dục năng lực truyền thông từ mầm non; thử nghiệm YouTube: khoảng 5,4 triệu người trong 15 ngày, khoảng 0,05 USD mỗi lượt xem</w:t>
            </w:r>
          </w:p>
        </w:tc>
        <w:tc>
          <w:tcPr/>
          <w:p>
            <w:pPr>
              <w:pStyle w:val="Compact"/>
              <w:jc w:val="left"/>
            </w:pPr>
            <w:r>
              <w:rPr>
                <w:sz w:val="23"/>
              </w:rPr>
              <w:t xml:space="preserve">Science Advances, 2022. https://pmc.ncbi.nlm.nih.gov/articles/PMC9401631 ; Chỉ số năng lực truyền thông châu Âu 2023. https://osis.bg/wp-content/uploads/2023/06/MLI-report-in-English-22.06.pdf</w:t>
            </w:r>
          </w:p>
        </w:tc>
        <w:tc>
          <w:tcPr/>
          <w:p>
            <w:pPr>
              <w:pStyle w:val="Compact"/>
              <w:jc w:val="center"/>
            </w:pPr>
            <w:r>
              <w:rPr>
                <w:sz w:val="23"/>
              </w:rPr>
              <w:t xml:space="preserve">A</w:t>
            </w:r>
          </w:p>
        </w:tc>
      </w:tr>
      <w:tr>
        <w:trPr>
          <w:cantSplit w:val="true"/>
        </w:trPr>
        <w:tc>
          <w:tcPr/>
          <w:p>
            <w:pPr>
              <w:pStyle w:val="Compact"/>
              <w:jc w:val="center"/>
            </w:pPr>
            <w:r>
              <w:rPr>
                <w:sz w:val="23"/>
              </w:rPr>
              <w:t xml:space="preserve">32</w:t>
            </w:r>
          </w:p>
        </w:tc>
        <w:tc>
          <w:tcPr/>
          <w:p>
            <w:pPr>
              <w:pStyle w:val="Compact"/>
              <w:jc w:val="left"/>
            </w:pPr>
            <w:r>
              <w:rPr>
                <w:sz w:val="23"/>
              </w:rPr>
              <w:t xml:space="preserve">Úc đưa Threads vào nhóm nền tảng phải cấm tài khoản dưới 16 tuổi từ tháng 12/2025</w:t>
            </w:r>
          </w:p>
        </w:tc>
        <w:tc>
          <w:tcPr/>
          <w:p>
            <w:pPr>
              <w:pStyle w:val="Compact"/>
              <w:jc w:val="left"/>
            </w:pPr>
            <w:r>
              <w:rPr>
                <w:sz w:val="23"/>
              </w:rPr>
              <w:t xml:space="preserve">Cơ quan An toàn điện tử Úc. https://www.esafety.gov.au/key-topics/esafety-guide/threads</w:t>
            </w:r>
          </w:p>
        </w:tc>
        <w:tc>
          <w:tcPr/>
          <w:p>
            <w:pPr>
              <w:pStyle w:val="Compact"/>
              <w:jc w:val="center"/>
            </w:pPr>
            <w:r>
              <w:rPr>
                <w:sz w:val="23"/>
              </w:rPr>
              <w:t xml:space="preserve">A</w:t>
            </w:r>
          </w:p>
        </w:tc>
      </w:tr>
      <w:tr>
        <w:trPr>
          <w:cantSplit w:val="true"/>
        </w:trPr>
        <w:tc>
          <w:tcPr/>
          <w:p>
            <w:pPr>
              <w:pStyle w:val="Compact"/>
              <w:jc w:val="center"/>
            </w:pPr>
            <w:r>
              <w:rPr>
                <w:sz w:val="23"/>
              </w:rPr>
              <w:t xml:space="preserve">33</w:t>
            </w:r>
          </w:p>
        </w:tc>
        <w:tc>
          <w:tcPr/>
          <w:p>
            <w:pPr>
              <w:pStyle w:val="Compact"/>
              <w:jc w:val="left"/>
            </w:pPr>
            <w:r>
              <w:rPr>
                <w:sz w:val="23"/>
              </w:rPr>
              <w:t xml:space="preserve">Malaysia (3/2026): cảnh sát phối hợp Meta xác định chủ tài khoản đăng video xúc phạm tôn giáo trên Threads</w:t>
            </w:r>
          </w:p>
        </w:tc>
        <w:tc>
          <w:tcPr/>
          <w:p>
            <w:pPr>
              <w:pStyle w:val="Compact"/>
              <w:jc w:val="left"/>
            </w:pPr>
            <w:r>
              <w:rPr>
                <w:sz w:val="23"/>
              </w:rPr>
              <w:t xml:space="preserve">Digital Policy Alert. https://digitalpolicyalert.org/event/38576-malaysian-communications-and-multimedia-commission-initiates-investigation-into-meta-platforms-regarding-content-insulting-islam</w:t>
            </w:r>
          </w:p>
        </w:tc>
        <w:tc>
          <w:tcPr/>
          <w:p>
            <w:pPr>
              <w:pStyle w:val="Compact"/>
              <w:jc w:val="center"/>
            </w:pPr>
            <w:r>
              <w:rPr>
                <w:sz w:val="23"/>
              </w:rPr>
              <w:t xml:space="preserve">C</w:t>
            </w:r>
          </w:p>
        </w:tc>
      </w:tr>
      <w:tr>
        <w:trPr>
          <w:cantSplit w:val="true"/>
        </w:trPr>
        <w:tc>
          <w:tcPr/>
          <w:p>
            <w:pPr>
              <w:pStyle w:val="Compact"/>
              <w:jc w:val="center"/>
            </w:pPr>
            <w:r>
              <w:rPr>
                <w:sz w:val="23"/>
              </w:rPr>
              <w:t xml:space="preserve">34</w:t>
            </w:r>
          </w:p>
        </w:tc>
        <w:tc>
          <w:tcPr/>
          <w:p>
            <w:pPr>
              <w:pStyle w:val="Compact"/>
              <w:jc w:val="left"/>
            </w:pPr>
            <w:r>
              <w:rPr>
                <w:sz w:val="23"/>
              </w:rPr>
              <w:t xml:space="preserve">Gián đoạn đồng loạt Facebook, Messenger, Instagram, Threads tại Việt Nam ngày 12/6/2026</w:t>
            </w:r>
          </w:p>
        </w:tc>
        <w:tc>
          <w:tcPr/>
          <w:p>
            <w:pPr>
              <w:pStyle w:val="Compact"/>
              <w:jc w:val="left"/>
            </w:pPr>
            <w:r>
              <w:rPr>
                <w:sz w:val="23"/>
              </w:rPr>
              <w:t xml:space="preserve">Phụ nữ Việt Nam, 12/6/2026. https://phunuvietnam.vn/facebook-messenger-instagram-threads-dong-loat-sap-tai-viet-nam-238260612210826749.htm</w:t>
            </w:r>
          </w:p>
        </w:tc>
        <w:tc>
          <w:tcPr/>
          <w:p>
            <w:pPr>
              <w:pStyle w:val="Compact"/>
              <w:jc w:val="center"/>
            </w:pPr>
            <w:r>
              <w:rPr>
                <w:sz w:val="23"/>
              </w:rPr>
              <w:t xml:space="preserve">C</w:t>
            </w:r>
          </w:p>
        </w:tc>
      </w:tr>
      <w:tr>
        <w:trPr>
          <w:cantSplit w:val="true"/>
        </w:trPr>
        <w:tc>
          <w:tcPr/>
          <w:p>
            <w:pPr>
              <w:pStyle w:val="Compact"/>
              <w:jc w:val="center"/>
            </w:pPr>
            <w:r>
              <w:rPr>
                <w:sz w:val="23"/>
              </w:rPr>
              <w:t xml:space="preserve">35</w:t>
            </w:r>
          </w:p>
        </w:tc>
        <w:tc>
          <w:tcPr/>
          <w:p>
            <w:pPr>
              <w:pStyle w:val="Compact"/>
              <w:jc w:val="left"/>
            </w:pPr>
            <w:r>
              <w:rPr>
                <w:sz w:val="23"/>
              </w:rPr>
              <w:t xml:space="preserve">Liên minh châu Âu: nền tảng ưu tiên xử lý thông báo của bên báo cáo tin cậy do cơ quan điều phối quốc gia công nhận</w:t>
            </w:r>
          </w:p>
        </w:tc>
        <w:tc>
          <w:tcPr/>
          <w:p>
            <w:pPr>
              <w:pStyle w:val="Compact"/>
              <w:jc w:val="left"/>
            </w:pPr>
            <w:r>
              <w:rPr>
                <w:sz w:val="23"/>
              </w:rPr>
              <w:t xml:space="preserve">Đạo luật Dịch vụ số, Điều 22. https://eur-lex.europa.eu/eli/reg/2022/2065/oj</w:t>
            </w:r>
          </w:p>
        </w:tc>
        <w:tc>
          <w:tcPr/>
          <w:p>
            <w:pPr>
              <w:pStyle w:val="Compact"/>
              <w:jc w:val="center"/>
            </w:pPr>
            <w:r>
              <w:rPr>
                <w:sz w:val="23"/>
              </w:rPr>
              <w:t xml:space="preserve">A</w:t>
            </w:r>
          </w:p>
        </w:tc>
      </w:tr>
      <w:tr>
        <w:trPr>
          <w:cantSplit w:val="true"/>
        </w:trPr>
        <w:tc>
          <w:tcPr/>
          <w:p>
            <w:pPr>
              <w:pStyle w:val="Compact"/>
              <w:jc w:val="center"/>
            </w:pPr>
            <w:r>
              <w:rPr>
                <w:sz w:val="23"/>
              </w:rPr>
              <w:t xml:space="preserve">36</w:t>
            </w:r>
          </w:p>
        </w:tc>
        <w:tc>
          <w:tcPr/>
          <w:p>
            <w:pPr>
              <w:pStyle w:val="Compact"/>
              <w:jc w:val="left"/>
            </w:pPr>
            <w:r>
              <w:rPr>
                <w:sz w:val="23"/>
              </w:rPr>
              <w:t xml:space="preserve">Pháp lập VIGINUM (2021); báo cáo 9/2024: 43 hành vi thao túng thông tin nhắm vào Thế vận hội Paris 2024, trong đó 2 chiến dịch có kế hoạch; phần lớn không xâm nhập được tranh luận công cộng; bác bỏ công khai đôi khi làm tin sai tới nhiều người hơn</w:t>
            </w:r>
          </w:p>
        </w:tc>
        <w:tc>
          <w:tcPr/>
          <w:p>
            <w:pPr>
              <w:pStyle w:val="Compact"/>
              <w:jc w:val="left"/>
            </w:pPr>
            <w:r>
              <w:rPr>
                <w:sz w:val="23"/>
              </w:rPr>
              <w:t xml:space="preserve">VIGINUM,</w:t>
            </w:r>
            <w:r>
              <w:rPr>
                <w:sz w:val="23"/>
              </w:rPr>
              <w:t xml:space="preserve"> </w:t>
            </w:r>
            <w:r>
              <w:rPr>
                <w:sz w:val="23"/>
              </w:rPr>
              <w:t xml:space="preserve">“</w:t>
            </w:r>
            <w:r>
              <w:rPr>
                <w:sz w:val="23"/>
              </w:rPr>
              <w:t xml:space="preserve">Synthèse de la menace informationnelle ayant visé les Jeux Olympiques et Paralympiques de Paris 2024</w:t>
            </w:r>
            <w:r>
              <w:rPr>
                <w:sz w:val="23"/>
              </w:rPr>
              <w:t xml:space="preserve">”</w:t>
            </w:r>
            <w:r>
              <w:rPr>
                <w:sz w:val="23"/>
              </w:rPr>
              <w:t xml:space="preserve">, tháng 9/2024 (PDF 11 trang, đã đọc toàn văn, tai-lieu/VIGINUM.pdf). https://www.vie-publique.fr/files/rapport/pdf/295411.pdf</w:t>
            </w:r>
          </w:p>
        </w:tc>
        <w:tc>
          <w:tcPr/>
          <w:p>
            <w:pPr>
              <w:pStyle w:val="Compact"/>
              <w:jc w:val="center"/>
            </w:pPr>
            <w:r>
              <w:rPr>
                <w:sz w:val="23"/>
              </w:rPr>
              <w:t xml:space="preserve">A</w:t>
            </w:r>
          </w:p>
        </w:tc>
      </w:tr>
      <w:tr>
        <w:trPr>
          <w:cantSplit w:val="true"/>
        </w:trPr>
        <w:tc>
          <w:tcPr/>
          <w:p>
            <w:pPr>
              <w:pStyle w:val="Compact"/>
              <w:jc w:val="center"/>
            </w:pPr>
            <w:r>
              <w:rPr>
                <w:sz w:val="23"/>
              </w:rPr>
              <w:t xml:space="preserve">37</w:t>
            </w:r>
          </w:p>
        </w:tc>
        <w:tc>
          <w:tcPr/>
          <w:p>
            <w:pPr>
              <w:pStyle w:val="Compact"/>
              <w:jc w:val="left"/>
            </w:pPr>
            <w:r>
              <w:rPr>
                <w:sz w:val="23"/>
              </w:rPr>
              <w:t xml:space="preserve">3 cấp độ khủng hoảng; mốc 3 giờ, 6 giờ, 24 giờ; 7 nhóm giải pháp; các cam kết của Bộ</w:t>
            </w:r>
          </w:p>
        </w:tc>
        <w:tc>
          <w:tcPr/>
          <w:p>
            <w:pPr>
              <w:pStyle w:val="Compact"/>
              <w:jc w:val="left"/>
            </w:pPr>
            <w:r>
              <w:rPr>
                <w:sz w:val="23"/>
              </w:rPr>
              <w:t xml:space="preserve">Đề cương dự thảo 11, Phần III, Phần IV, Kết luận, Phụ lục 1</w:t>
            </w:r>
          </w:p>
        </w:tc>
        <w:tc>
          <w:tcPr/>
          <w:p>
            <w:pPr>
              <w:pStyle w:val="Compact"/>
              <w:jc w:val="center"/>
            </w:pPr>
            <w:r>
              <w:rPr>
                <w:sz w:val="23"/>
              </w:rPr>
              <w:t xml:space="preserve">E</w:t>
            </w:r>
          </w:p>
        </w:tc>
      </w:tr>
    </w:tbl>
    <w:bookmarkEnd w:id="25"/>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2026-10-29T03:34:35Z</dcterms:created>
  <dcterms:modified xsi:type="dcterms:W3CDTF">2026-10-29T03:34:35Z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