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Tham</w:t>
      </w:r>
      <w:r>
        <w:t xml:space="preserve"> </w:t>
      </w:r>
      <w:r>
        <w:t xml:space="preserve">luận</w:t>
      </w:r>
    </w:p>
    <w:p>
      <w:pPr>
        <w:pStyle w:val="Subtitle"/>
      </w:pPr>
      <w:r>
        <w:t xml:space="preserve">Giải</w:t>
      </w:r>
      <w:r>
        <w:t xml:space="preserve"> </w:t>
      </w:r>
      <w:r>
        <w:t xml:space="preserve">pháp</w:t>
      </w:r>
      <w:r>
        <w:t xml:space="preserve"> </w:t>
      </w:r>
      <w:r>
        <w:t xml:space="preserve">nâng</w:t>
      </w:r>
      <w:r>
        <w:t xml:space="preserve"> </w:t>
      </w:r>
      <w:r>
        <w:t xml:space="preserve">cao</w:t>
      </w:r>
      <w:r>
        <w:t xml:space="preserve"> </w:t>
      </w:r>
      <w:r>
        <w:t xml:space="preserve">hiệu</w:t>
      </w:r>
      <w:r>
        <w:t xml:space="preserve"> </w:t>
      </w:r>
      <w:r>
        <w:t xml:space="preserve">quả</w:t>
      </w:r>
      <w:r>
        <w:t xml:space="preserve"> </w:t>
      </w:r>
      <w:r>
        <w:t xml:space="preserve">công</w:t>
      </w:r>
      <w:r>
        <w:t xml:space="preserve"> </w:t>
      </w:r>
      <w:r>
        <w:t xml:space="preserve">tác</w:t>
      </w:r>
      <w:r>
        <w:t xml:space="preserve"> </w:t>
      </w:r>
      <w:r>
        <w:t xml:space="preserve">phòng</w:t>
      </w:r>
      <w:r>
        <w:t xml:space="preserve"> </w:t>
      </w:r>
      <w:r>
        <w:t xml:space="preserve">ngừa,</w:t>
      </w:r>
      <w:r>
        <w:t xml:space="preserve"> </w:t>
      </w:r>
      <w:r>
        <w:t xml:space="preserve">ngăn</w:t>
      </w:r>
      <w:r>
        <w:t xml:space="preserve"> </w:t>
      </w:r>
      <w:r>
        <w:t xml:space="preserve">chặn</w:t>
      </w:r>
      <w:r>
        <w:t xml:space="preserve"> </w:t>
      </w:r>
      <w:r>
        <w:t xml:space="preserve">và</w:t>
      </w:r>
      <w:r>
        <w:t xml:space="preserve"> </w:t>
      </w:r>
      <w:r>
        <w:t xml:space="preserve">xử</w:t>
      </w:r>
      <w:r>
        <w:t xml:space="preserve"> </w:t>
      </w:r>
      <w:r>
        <w:t xml:space="preserve">lý</w:t>
      </w:r>
      <w:r>
        <w:t xml:space="preserve"> </w:t>
      </w:r>
      <w:r>
        <w:t xml:space="preserve">“</w:t>
      </w:r>
      <w:r>
        <w:t xml:space="preserve">khủng</w:t>
      </w:r>
      <w:r>
        <w:t xml:space="preserve"> </w:t>
      </w:r>
      <w:r>
        <w:t xml:space="preserve">hoảng</w:t>
      </w:r>
      <w:r>
        <w:t xml:space="preserve"> </w:t>
      </w:r>
      <w:r>
        <w:t xml:space="preserve">truyền</w:t>
      </w:r>
      <w:r>
        <w:t xml:space="preserve"> </w:t>
      </w:r>
      <w:r>
        <w:t xml:space="preserve">thông</w:t>
      </w:r>
      <w:r>
        <w:t xml:space="preserve">”</w:t>
      </w:r>
      <w:r>
        <w:t xml:space="preserve">,</w:t>
      </w:r>
      <w:r>
        <w:t xml:space="preserve"> </w:t>
      </w:r>
      <w:r>
        <w:t xml:space="preserve">không</w:t>
      </w:r>
      <w:r>
        <w:t xml:space="preserve"> </w:t>
      </w:r>
      <w:r>
        <w:t xml:space="preserve">để</w:t>
      </w:r>
      <w:r>
        <w:t xml:space="preserve"> </w:t>
      </w:r>
      <w:r>
        <w:t xml:space="preserve">đối</w:t>
      </w:r>
      <w:r>
        <w:t xml:space="preserve"> </w:t>
      </w:r>
      <w:r>
        <w:t xml:space="preserve">tượng</w:t>
      </w:r>
      <w:r>
        <w:t xml:space="preserve"> </w:t>
      </w:r>
      <w:r>
        <w:t xml:space="preserve">phản</w:t>
      </w:r>
      <w:r>
        <w:t xml:space="preserve"> </w:t>
      </w:r>
      <w:r>
        <w:t xml:space="preserve">động</w:t>
      </w:r>
      <w:r>
        <w:t xml:space="preserve"> </w:t>
      </w:r>
      <w:r>
        <w:t xml:space="preserve">lợi</w:t>
      </w:r>
      <w:r>
        <w:t xml:space="preserve"> </w:t>
      </w:r>
      <w:r>
        <w:t xml:space="preserve">dụng,</w:t>
      </w:r>
      <w:r>
        <w:t xml:space="preserve"> </w:t>
      </w:r>
      <w:r>
        <w:t xml:space="preserve">kích</w:t>
      </w:r>
      <w:r>
        <w:t xml:space="preserve"> </w:t>
      </w:r>
      <w:r>
        <w:t xml:space="preserve">động</w:t>
      </w:r>
      <w:r>
        <w:t xml:space="preserve"> </w:t>
      </w:r>
      <w:r>
        <w:t xml:space="preserve">hoạt</w:t>
      </w:r>
      <w:r>
        <w:t xml:space="preserve"> </w:t>
      </w:r>
      <w:r>
        <w:t xml:space="preserve">động</w:t>
      </w:r>
      <w:r>
        <w:t xml:space="preserve"> </w:t>
      </w:r>
      <w:r>
        <w:t xml:space="preserve">chống</w:t>
      </w:r>
      <w:r>
        <w:t xml:space="preserve"> </w:t>
      </w:r>
      <w:r>
        <w:t xml:space="preserve">phá</w:t>
      </w:r>
    </w:p>
    <w:p>
      <w:pPr>
        <w:pStyle w:val="ThongTinChung"/>
      </w:pPr>
      <w:r>
        <w:t xml:space="preserve">Tham luận của Bộ trưởng Bộ Văn hóa, Thể thao và Du lịch tại Hội nghị của Chính phủ</w:t>
      </w:r>
    </w:p>
    <w:p>
      <w:pPr>
        <w:pStyle w:val="TacGia"/>
      </w:pPr>
      <w:r>
        <w:t xml:space="preserve">Tác giả: Vietmetric</w:t>
      </w:r>
    </w:p>
    <w:p>
      <w:pPr>
        <w:pStyle w:val="ThongTinChung"/>
      </w:pPr>
      <w:r>
        <w:t xml:space="preserve">Dự thảo 2, ngày 28/10/2026, xây dựng trên đề cương dự thảo 9. Bài nói khoảng 2.350 từ theo cách đếm của Word, đọc trong khoảng 12 phút ở tốc độ 190 đến 200 từ mỗi phút. Ghi chú cho tổ biên tập ở cuối tài liệu, không đọc tại hội nghị.</w:t>
      </w:r>
    </w:p>
    <w:p>
      <w:pPr>
        <w:pStyle w:val="BodyText"/>
      </w:pPr>
      <w:r>
        <w:rPr>
          <w:b/>
          <w:bCs/>
        </w:rPr>
        <w:t xml:space="preserve">Kính thưa đồng chí Thủ tướng Chính phủ!</w:t>
      </w:r>
    </w:p>
    <w:p>
      <w:pPr>
        <w:pStyle w:val="BodyText"/>
      </w:pPr>
      <w:r>
        <w:rPr>
          <w:b/>
          <w:bCs/>
        </w:rPr>
        <w:t xml:space="preserve">Kính thưa các đồng chí Phó Thủ tướng Chính phủ, các đồng chí thành viên Chính phủ!</w:t>
      </w:r>
    </w:p>
    <w:p>
      <w:pPr>
        <w:pStyle w:val="BodyText"/>
      </w:pPr>
      <w:r>
        <w:rPr>
          <w:b/>
          <w:bCs/>
        </w:rPr>
        <w:t xml:space="preserve">Thưa các đồng chí đại biểu!</w:t>
      </w:r>
    </w:p>
    <w:p>
      <w:pPr>
        <w:pStyle w:val="BodyText"/>
      </w:pPr>
      <w:r>
        <w:t xml:space="preserve">Trong môi trường số, 1 sự cố nhỏ có thể trở thành vấn đề của cả quốc gia chỉ sau 1 đêm, nếu thông tin chính thống đến chậm hơn tin đồn.</w:t>
      </w:r>
    </w:p>
    <w:p>
      <w:pPr>
        <w:pStyle w:val="BodyText"/>
      </w:pPr>
      <w:r>
        <w:t xml:space="preserve">Việt Nam hiện có khoảng 85,6 triệu người dùng Internet, tương đương 84,2% dân số. Năm 2026, năm đầu triển khai Nghị quyết Đại hội XIV của Đảng, nhiều chính sách lớn đi vào cuộc sống; chính quyền địa phương 2 cấp bắt đầu vận hành. Thay đổi lớn luôn kéo theo nhu cầu thông tin lớn, và đây cũng là lúc các đối tượng xấu tìm cách xuyên tạc, kích động.</w:t>
      </w:r>
    </w:p>
    <w:p>
      <w:pPr>
        <w:pStyle w:val="BodyText"/>
      </w:pPr>
      <w:r>
        <w:t xml:space="preserve">Theo Nghị định số 298/2026/NĐ-CP, Bộ Văn hóa, Thể thao và Du lịch quản lý nhà nước về báo chí, thông tin điện tử, thông tin cơ sở và thông tin đối ngoại. Bộ xác định rõ trách nhiệm của cơ quan đầu mối giúp Chính phủ phòng ngừa, xử lý khủng hoảng truyền thông. Thay mặt Bộ, tôi xin tham luận 4 nội dung.</w:t>
      </w:r>
    </w:p>
    <w:bookmarkStart w:id="20" w:name="Xa3b60eaa430e74affb17d197f54f86ead14228f"/>
    <w:p>
      <w:pPr>
        <w:pStyle w:val="Heading1"/>
      </w:pPr>
      <w:r>
        <w:t xml:space="preserve">I. Nhận diện khủng hoảng truyền thông và thủ đoạn lợi dụng</w:t>
      </w:r>
    </w:p>
    <w:p>
      <w:pPr>
        <w:pStyle w:val="FirstParagraph"/>
      </w:pPr>
      <w:r>
        <w:rPr>
          <w:b/>
          <w:bCs/>
        </w:rPr>
        <w:t xml:space="preserve">Về bản chất.</w:t>
      </w:r>
      <w:r>
        <w:t xml:space="preserve"> </w:t>
      </w:r>
      <w:r>
        <w:t xml:space="preserve">Khủng hoảng truyền thông có 3 loại: loại xuất phát từ sự việc có thật; loại xuất phát từ tin giả; và loại hỗn hợp, khi sự việc có thật nhưng đối tượng xấu cắt ghép, thổi phồng, chính trị hóa. Loại hỗn hợp phổ biến và nguy hiểm nhất. Điều tôi muốn nhấn mạnh: phần lớn khủng hoảng truyền thông thực chất là khủng hoảng quản trị. Vụ việc khởi phát từ sự cố, chính sách hoặc vi phạm có thật; mạng xã hội chỉ khuếch đại.</w:t>
      </w:r>
    </w:p>
    <w:p>
      <w:pPr>
        <w:pStyle w:val="BodyText"/>
      </w:pPr>
      <w:r>
        <w:rPr>
          <w:b/>
          <w:bCs/>
        </w:rPr>
        <w:t xml:space="preserve">Về đặc điểm mới.</w:t>
      </w:r>
      <w:r>
        <w:t xml:space="preserve"> </w:t>
      </w:r>
      <w:r>
        <w:t xml:space="preserve">“</w:t>
      </w:r>
      <w:r>
        <w:t xml:space="preserve">Giờ vàng</w:t>
      </w:r>
      <w:r>
        <w:t xml:space="preserve">”</w:t>
      </w:r>
      <w:r>
        <w:t xml:space="preserve"> </w:t>
      </w:r>
      <w:r>
        <w:t xml:space="preserve">để xử lý đã rút từ khoảng 24 giờ xuống còn vài giờ. Thuật toán của nền tảng ưu tiên nội dung gây cảm xúc mạnh, nên tin tiêu cực lan nhanh hơn tin chính thống. AI tạo sinh khiến việc làm giả hình ảnh, giọng nói của lãnh đạo, của cơ quan nhà nước trở nên rất rẻ và rất nhanh. Nhóm kín, ứng dụng nhắn tin mã hóa khiến việc giám sát khó hơn nhiều.</w:t>
      </w:r>
    </w:p>
    <w:p>
      <w:pPr>
        <w:pStyle w:val="BodyText"/>
      </w:pPr>
      <w:r>
        <w:rPr>
          <w:b/>
          <w:bCs/>
        </w:rPr>
        <w:t xml:space="preserve">Về thủ đoạn.</w:t>
      </w:r>
      <w:r>
        <w:t xml:space="preserve"> </w:t>
      </w:r>
      <w:r>
        <w:t xml:space="preserve">Đối tượng phản động chực chờ vụ việc gây bức xúc, trộn thật với giả, biến vụ việc dân sự thành vấn đề chính trị, rồi kêu gọi tụ tập, gây rối. Thủ đoạn nguy hiểm nhất là khai thác khoảng trống thông tin: khi cơ quan chức năng im lặng hoặc nói chậm, đối tượng tung ra</w:t>
      </w:r>
      <w:r>
        <w:t xml:space="preserve"> </w:t>
      </w:r>
      <w:r>
        <w:t xml:space="preserve">“</w:t>
      </w:r>
      <w:r>
        <w:t xml:space="preserve">thông tin nội bộ</w:t>
      </w:r>
      <w:r>
        <w:t xml:space="preserve">”</w:t>
      </w:r>
      <w:r>
        <w:t xml:space="preserve"> </w:t>
      </w:r>
      <w:r>
        <w:t xml:space="preserve">để dẫn dắt dư luận. Tháng 9/2025, tổ chức khủng bố Việt Tân lợi dụng biểu tình của giới trẻ ở Nepal, Indonesia để kêu gọi</w:t>
      </w:r>
      <w:r>
        <w:t xml:space="preserve"> </w:t>
      </w:r>
      <w:r>
        <w:t xml:space="preserve">“</w:t>
      </w:r>
      <w:r>
        <w:t xml:space="preserve">cách mạng GenZ cho Việt Nam</w:t>
      </w:r>
      <w:r>
        <w:t xml:space="preserve">”</w:t>
      </w:r>
      <w:r>
        <w:t xml:space="preserve">.</w:t>
      </w:r>
    </w:p>
    <w:p>
      <w:pPr>
        <w:pStyle w:val="BodyText"/>
      </w:pPr>
      <w:r>
        <w:rPr>
          <w:b/>
          <w:bCs/>
        </w:rPr>
        <w:t xml:space="preserve">Về nền tảng mới.</w:t>
      </w:r>
      <w:r>
        <w:t xml:space="preserve"> </w:t>
      </w:r>
      <w:r>
        <w:t xml:space="preserve">Năm 2026, Threads trở thành điểm khởi phát mới của dư luận, nhất là trong giới trẻ. Nhiều làn sóng tranh luận về dự án đầu tư, môi trường, cảnh quan bắt đầu trên Threads, rồi mới lan sang Facebook, TikTok và báo chí; trong khi đó, cơ quan nhà nước và báo chí chủ lực hiện diện mờ nhạt trên nền tảng này. Đa số người tham gia là người trẻ bày tỏ quan điểm, trong đó có nhiều ý kiến chính đáng; đối tượng xấu tìm cách chen vào. Vì vậy, các cấp, các ngành cần tách bạch rõ 2 nhóm này.</w:t>
      </w:r>
    </w:p>
    <w:p>
      <w:pPr>
        <w:pStyle w:val="BlockText"/>
      </w:pPr>
      <w:r>
        <w:t xml:space="preserve">Đối tượng phản động ít khi tạo ra khủng hoảng từ con số 0; đối tượng chủ yếu khai thác, khuếch đại khủng hoảng sẵn có. Vì vậy, xử lý tốt khủng hoảng gốc là cách vô hiệu hóa đối tượng phản động hiệu quả nhất.</w:t>
      </w:r>
    </w:p>
    <w:bookmarkEnd w:id="20"/>
    <w:bookmarkStart w:id="21" w:name="ii.-kết-quả-hạn-chế-và-bài-học"/>
    <w:p>
      <w:pPr>
        <w:pStyle w:val="Heading1"/>
      </w:pPr>
      <w:r>
        <w:t xml:space="preserve">II. Kết quả, hạn chế và bài học</w:t>
      </w:r>
    </w:p>
    <w:p>
      <w:pPr>
        <w:pStyle w:val="FirstParagraph"/>
      </w:pPr>
      <w:r>
        <w:rPr>
          <w:b/>
          <w:bCs/>
        </w:rPr>
        <w:t xml:space="preserve">Về kết quả.</w:t>
      </w:r>
      <w:r>
        <w:t xml:space="preserve"> </w:t>
      </w:r>
      <w:r>
        <w:t xml:space="preserve">Thể chế hoàn thiện nhanh, đồng bộ hơn. Luật Báo chí, Luật An ninh mạng năm 2025, Luật Trí tuệ nhân tạo đã có hiệu lực. Nghị định số 244/2026/NĐ-CP về phát ngôn nêu mục tiêu</w:t>
      </w:r>
      <w:r>
        <w:t xml:space="preserve"> </w:t>
      </w:r>
      <w:r>
        <w:t xml:space="preserve">“</w:t>
      </w:r>
      <w:r>
        <w:t xml:space="preserve">hạn chế xảy ra khủng hoảng truyền thông</w:t>
      </w:r>
      <w:r>
        <w:t xml:space="preserve">”</w:t>
      </w:r>
      <w:r>
        <w:t xml:space="preserve">, quy định thông tin ban đầu chậm nhất 24 giờ. Nghị định số 328/2026/NĐ-CP thiết lập quy trình kiểm chứng, gắn nhãn, xử lý tin giả.</w:t>
      </w:r>
    </w:p>
    <w:p>
      <w:pPr>
        <w:pStyle w:val="BodyText"/>
      </w:pPr>
      <w:r>
        <w:t xml:space="preserve">Quản lý nền tảng xuyên biên giới chuyển biến rõ: 6 tháng đầu năm 2026, tỷ lệ đáp ứng yêu cầu chặn, gỡ thông tin vi phạm của các nền tảng lớn đạt trên 94%; năm nay, Meta lần đầu xử lý yêu cầu chặn, gỡ nội dung vi phạm trên Threads theo yêu cầu của Việt Nam. Tác phẩm văn hóa chất lượng tạo</w:t>
      </w:r>
      <w:r>
        <w:t xml:space="preserve"> </w:t>
      </w:r>
      <w:r>
        <w:t xml:space="preserve">“</w:t>
      </w:r>
      <w:r>
        <w:t xml:space="preserve">sức đề kháng</w:t>
      </w:r>
      <w:r>
        <w:t xml:space="preserve">”</w:t>
      </w:r>
      <w:r>
        <w:t xml:space="preserve"> </w:t>
      </w:r>
      <w:r>
        <w:t xml:space="preserve">tự nhiên: phim</w:t>
      </w:r>
      <w:r>
        <w:t xml:space="preserve"> </w:t>
      </w:r>
      <w:r>
        <w:t xml:space="preserve">“</w:t>
      </w:r>
      <w:r>
        <w:t xml:space="preserve">Mưa đỏ</w:t>
      </w:r>
      <w:r>
        <w:t xml:space="preserve">”</w:t>
      </w:r>
      <w:r>
        <w:t xml:space="preserve"> </w:t>
      </w:r>
      <w:r>
        <w:t xml:space="preserve">có doanh thu cao nhất lịch sử phòng vé Việt Nam, đưa giá trị lịch sử tới đông đảo người trẻ. Trong mùa mưa lũ năm nay, cơ quan chức năng đã xử phạt người đăng video cắt ghép tin</w:t>
      </w:r>
      <w:r>
        <w:t xml:space="preserve"> </w:t>
      </w:r>
      <w:r>
        <w:t xml:space="preserve">“</w:t>
      </w:r>
      <w:r>
        <w:t xml:space="preserve">vỡ đê</w:t>
      </w:r>
      <w:r>
        <w:t xml:space="preserve">”</w:t>
      </w:r>
      <w:r>
        <w:t xml:space="preserve"> </w:t>
      </w:r>
      <w:r>
        <w:t xml:space="preserve">và công khai kết quả để răn đe.</w:t>
      </w:r>
    </w:p>
    <w:p>
      <w:pPr>
        <w:pStyle w:val="BodyText"/>
      </w:pPr>
      <w:r>
        <w:rPr>
          <w:b/>
          <w:bCs/>
        </w:rPr>
        <w:t xml:space="preserve">Về hạn chế.</w:t>
      </w:r>
      <w:r>
        <w:t xml:space="preserve"> </w:t>
      </w:r>
      <w:r>
        <w:t xml:space="preserve">Tôi xin nêu thẳng 4 hạn chế lớn.</w:t>
      </w:r>
    </w:p>
    <w:p>
      <w:pPr>
        <w:pStyle w:val="Compact"/>
        <w:numPr>
          <w:ilvl w:val="0"/>
          <w:numId w:val="1001"/>
        </w:numPr>
      </w:pPr>
      <w:r>
        <w:rPr>
          <w:b/>
          <w:bCs/>
        </w:rPr>
        <w:t xml:space="preserve">Phát hiện sớm còn chậm.</w:t>
      </w:r>
      <w:r>
        <w:t xml:space="preserve"> </w:t>
      </w:r>
      <w:r>
        <w:t xml:space="preserve">Dữ liệu giám sát phân tán; chưa có hệ thống dùng chung và bộ tiêu chí cảnh báo thống nhất; nhiều nơi chỉ vào cuộc khi vụ việc đã lên xu hướng.</w:t>
      </w:r>
    </w:p>
    <w:p>
      <w:pPr>
        <w:pStyle w:val="Compact"/>
        <w:numPr>
          <w:ilvl w:val="0"/>
          <w:numId w:val="1001"/>
        </w:numPr>
      </w:pPr>
      <w:r>
        <w:rPr>
          <w:b/>
          <w:bCs/>
        </w:rPr>
        <w:t xml:space="preserve">Phản ứng chậm, thiếu nhất quán.</w:t>
      </w:r>
      <w:r>
        <w:t xml:space="preserve"> </w:t>
      </w:r>
      <w:r>
        <w:t xml:space="preserve">Một số nơi còn tâm lý</w:t>
      </w:r>
      <w:r>
        <w:t xml:space="preserve"> </w:t>
      </w:r>
      <w:r>
        <w:t xml:space="preserve">“</w:t>
      </w:r>
      <w:r>
        <w:t xml:space="preserve">chờ đủ thông tin mới nói</w:t>
      </w:r>
      <w:r>
        <w:t xml:space="preserve">”</w:t>
      </w:r>
      <w:r>
        <w:t xml:space="preserve">. Tháng 10 vừa qua, với 1 đề xuất dự án du lịch quy mô lớn tại Hà Nội, thông tin ban đầu trên báo chí và của cơ quan chuyên môn không thống nhất, tạo khoảng trống cho nghi ngại.</w:t>
      </w:r>
    </w:p>
    <w:p>
      <w:pPr>
        <w:pStyle w:val="Compact"/>
        <w:numPr>
          <w:ilvl w:val="0"/>
          <w:numId w:val="1001"/>
        </w:numPr>
      </w:pPr>
      <w:r>
        <w:rPr>
          <w:b/>
          <w:bCs/>
        </w:rPr>
        <w:t xml:space="preserve">Phối hợp liên ngành chưa thành quy trình.</w:t>
      </w:r>
      <w:r>
        <w:t xml:space="preserve"> </w:t>
      </w:r>
      <w:r>
        <w:t xml:space="preserve">Chưa có quy định phân cấp độ khủng hoảng; chưa rõ cơ quan chủ trì với vụ việc liên ngành, liên vùng.</w:t>
      </w:r>
    </w:p>
    <w:p>
      <w:pPr>
        <w:pStyle w:val="Compact"/>
        <w:numPr>
          <w:ilvl w:val="0"/>
          <w:numId w:val="1001"/>
        </w:numPr>
      </w:pPr>
      <w:r>
        <w:rPr>
          <w:b/>
          <w:bCs/>
        </w:rPr>
        <w:t xml:space="preserve">Chế tài với nền tảng còn nhẹ.</w:t>
      </w:r>
      <w:r>
        <w:t xml:space="preserve"> </w:t>
      </w:r>
      <w:r>
        <w:t xml:space="preserve">Nền tảng không gỡ bỏ thông tin vi phạm theo yêu cầu chỉ chịu phạt từ 30 đến 50 triệu đồng. Thời hạn rút ngắn còn 6 giờ trong tình huống khẩn cấp hiện gắn với yêu cầu của lực lượng chuyên trách thuộc Bộ Công an đối với nhà cung cấp dịch vụ; yêu cầu của Bộ Văn hóa, Thể thao và Du lịch theo Nghị định số 147/2024/NĐ-CP vẫn chỉ có mốc 24 giờ.</w:t>
      </w:r>
    </w:p>
    <w:p>
      <w:pPr>
        <w:pStyle w:val="FirstParagraph"/>
      </w:pPr>
      <w:r>
        <w:t xml:space="preserve">Nguyên nhân chủ yếu thuộc về chủ quan: một số người đứng đầu chưa coi thông tin chính sách là 1 phần của công việc điều hành; đội ngũ phát ngôn, nhất là ở cấp xã, còn thiếu đào tạo bài bản.</w:t>
      </w:r>
    </w:p>
    <w:p>
      <w:pPr>
        <w:pStyle w:val="BodyText"/>
      </w:pPr>
      <w:r>
        <w:rPr>
          <w:b/>
          <w:bCs/>
        </w:rPr>
        <w:t xml:space="preserve">Về bài học.</w:t>
      </w:r>
      <w:r>
        <w:t xml:space="preserve"> </w:t>
      </w:r>
      <w:r>
        <w:t xml:space="preserve">Thông tin chính thống phải đi trước 1 bước. Nơi nào nói sớm, nói đúng, nói nhất quán, nơi đó khủng hoảng ngắn; nơi nào im lặng, đối tượng xấu lấp khoảng trống. Kinh nghiệm quốc tế cũng cho thấy điều đó. Sau vụ tấn công ở Southport năm 2024 và làn sóng bạo loạn kéo theo, Ủy ban Nội vụ Hạ viện Anh kết luận: thiếu thông tin chính thức đã tạo khoảng trống để tin sai phát triển. Singapore ưu tiên buộc gắn thông báo cải chính cạnh bài gốc, thay vì chỉ gỡ bỏ.</w:t>
      </w:r>
    </w:p>
    <w:p>
      <w:pPr>
        <w:pStyle w:val="BlockText"/>
      </w:pPr>
      <w:r>
        <w:t xml:space="preserve">Kết quả bước đầu cho thấy: khi thông tin chính thống đến sớm, đối tượng phản động không còn chỗ chen vào.</w:t>
      </w:r>
    </w:p>
    <w:bookmarkEnd w:id="21"/>
    <w:bookmarkStart w:id="22" w:name="iii.-nhóm-giải-pháp-trọng-tâm"/>
    <w:p>
      <w:pPr>
        <w:pStyle w:val="Heading1"/>
      </w:pPr>
      <w:r>
        <w:t xml:space="preserve">III. Nhóm giải pháp trọng tâm</w:t>
      </w:r>
    </w:p>
    <w:p>
      <w:pPr>
        <w:pStyle w:val="FirstParagraph"/>
      </w:pPr>
      <w:r>
        <w:t xml:space="preserve">Bộ đề xuất 7 nhóm giải pháp, trong đó có 3 giải pháp đột phá.</w:t>
      </w:r>
    </w:p>
    <w:p>
      <w:pPr>
        <w:pStyle w:val="BodyText"/>
      </w:pPr>
      <w:r>
        <w:rPr>
          <w:b/>
          <w:bCs/>
        </w:rPr>
        <w:t xml:space="preserve">Nhóm 1: đổi mới nhận thức, đề cao trách nhiệm người đứng đầu.</w:t>
      </w:r>
      <w:r>
        <w:t xml:space="preserve"> </w:t>
      </w:r>
      <w:r>
        <w:t xml:space="preserve">Chính sách đi đến đâu, thông tin đi đến đó, thậm chí đi trước 1 bước. Mọi đề án, chính sách có tác động lớn cần kèm kế hoạch truyền thông và kịch bản ứng phó dư luận ngay từ khâu soạn thảo. Chủ động cung cấp thông tin cần trở thành 1 tiêu chí đánh giá người đứng đầu hằng năm.</w:t>
      </w:r>
    </w:p>
    <w:p>
      <w:pPr>
        <w:pStyle w:val="BodyText"/>
      </w:pPr>
      <w:r>
        <w:rPr>
          <w:b/>
          <w:bCs/>
        </w:rPr>
        <w:t xml:space="preserve">Nhóm 2, giải pháp đột phá: ban hành Quy chế phối hợp liên ngành.</w:t>
      </w:r>
      <w:r>
        <w:t xml:space="preserve"> </w:t>
      </w:r>
      <w:r>
        <w:t xml:space="preserve">Bộ đề nghị Thủ tướng Chính phủ ban hành Quy chế phối hợp liên ngành phòng ngừa, ngăn chặn và xử lý khủng hoảng truyền thông. Quy chế phân 3 cấp độ và xác định rõ cơ quan chủ trì: cấp độ 1, cơ quan, địa phương liên quan; cấp độ 2, bộ, ngành quản lý lĩnh vực hoặc Ủy ban nhân dân cấp tỉnh; cấp độ 3, Thủ tướng Chính phủ trực tiếp chỉ đạo, Bộ Văn hóa, Thể thao và Du lịch và Bộ Công an điều phối. Quy chế quy định sẵn</w:t>
      </w:r>
      <w:r>
        <w:t xml:space="preserve"> </w:t>
      </w:r>
      <w:r>
        <w:t xml:space="preserve">“</w:t>
      </w:r>
      <w:r>
        <w:t xml:space="preserve">thông tin tối thiểu có thể công bố</w:t>
      </w:r>
      <w:r>
        <w:t xml:space="preserve">”</w:t>
      </w:r>
      <w:r>
        <w:t xml:space="preserve"> </w:t>
      </w:r>
      <w:r>
        <w:t xml:space="preserve">với vụ việc đang điều tra, để không tạo khoảng trống thông tin. Cùng với đó, Bộ đề xuất sửa Nghị định số 147/2024/NĐ-CP: rút ngắn thời hạn nền tảng xử lý yêu cầu của Bộ trong tình huống khẩn cấp; chuẩn hóa mẫu yêu cầu nêu rõ căn cứ, lý do, đường dẫn cụ thể; nâng mức phạt với nền tảng không thực hiện, tương xứng với thông lệ quốc tế.</w:t>
      </w:r>
    </w:p>
    <w:p>
      <w:pPr>
        <w:pStyle w:val="BodyText"/>
      </w:pPr>
      <w:r>
        <w:rPr>
          <w:b/>
          <w:bCs/>
        </w:rPr>
        <w:t xml:space="preserve">Nhóm 3, giải pháp đột phá: hệ thống giám sát, cảnh báo sớm dùng chung.</w:t>
      </w:r>
      <w:r>
        <w:t xml:space="preserve"> </w:t>
      </w:r>
      <w:r>
        <w:t xml:space="preserve">Hệ thống kết nối Bộ Văn hóa, Thể thao và Du lịch, Bộ Công an, Bộ Quốc phòng, Văn phòng Chính phủ với 34 tỉnh, thành phố; ứng dụng AI, dữ liệu lớn; bao quát cả Threads. Bộ chỉ số thống nhất đo tốc độ lan truyền, mức độ tương tác, cảm xúc tiêu cực, dấu hiệu tài khoản ảo, với 3 mức cảnh báo xanh, vàng, đỏ; đồng thời xác lập số liệu nền để đo hiệu quả hằng quý.</w:t>
      </w:r>
    </w:p>
    <w:p>
      <w:pPr>
        <w:pStyle w:val="BodyText"/>
      </w:pPr>
      <w:r>
        <w:rPr>
          <w:b/>
          <w:bCs/>
        </w:rPr>
        <w:t xml:space="preserve">Nhóm 4, giải pháp đột phá: phản ứng nhanh trong</w:t>
      </w:r>
      <w:r>
        <w:rPr>
          <w:b/>
          <w:bCs/>
        </w:rPr>
        <w:t xml:space="preserve"> </w:t>
      </w:r>
      <w:r>
        <w:rPr>
          <w:b/>
          <w:bCs/>
        </w:rPr>
        <w:t xml:space="preserve">“</w:t>
      </w:r>
      <w:r>
        <w:rPr>
          <w:b/>
          <w:bCs/>
        </w:rPr>
        <w:t xml:space="preserve">giờ vàng</w:t>
      </w:r>
      <w:r>
        <w:rPr>
          <w:b/>
          <w:bCs/>
        </w:rPr>
        <w:t xml:space="preserve">”</w:t>
      </w:r>
      <w:r>
        <w:rPr>
          <w:b/>
          <w:bCs/>
        </w:rPr>
        <w:t xml:space="preserve">.</w:t>
      </w:r>
      <w:r>
        <w:t xml:space="preserve"> </w:t>
      </w:r>
      <w:r>
        <w:t xml:space="preserve">Nguyên tắc</w:t>
      </w:r>
      <w:r>
        <w:t xml:space="preserve"> </w:t>
      </w:r>
      <w:r>
        <w:t xml:space="preserve">“</w:t>
      </w:r>
      <w:r>
        <w:t xml:space="preserve">5 nói</w:t>
      </w:r>
      <w:r>
        <w:t xml:space="preserve">”</w:t>
      </w:r>
      <w:r>
        <w:t xml:space="preserve">: nói sớm, nói thật, nói đủ, nói nhất quán, nói có tình người;</w:t>
      </w:r>
      <w:r>
        <w:t xml:space="preserve"> </w:t>
      </w:r>
      <w:r>
        <w:t xml:space="preserve">“</w:t>
      </w:r>
      <w:r>
        <w:t xml:space="preserve">1 đầu mối, 1 thông điệp</w:t>
      </w:r>
      <w:r>
        <w:t xml:space="preserve">”</w:t>
      </w:r>
      <w:r>
        <w:t xml:space="preserve">. Thông tin ban đầu chỉ cần 3 ý: điều đã biết; việc đang làm; thời điểm cập nhật tiếp theo. Bộ đề xuất mốc thông tin ban đầu: 3 giờ với cấp độ 3, 6 giờ với cấp độ 2, 24 giờ với cấp độ 1. Mỗi bộ, ngành, địa phương lập Tổ phản ứng nhanh. Gỡ bỏ không thay thế giải thích: khi áp dụng biện pháp kỹ thuật, cơ quan có thẩm quyền cần công bố căn cứ ở mức phù hợp, ưu tiên cải chính gắn vào bài gốc, để tránh hiệu ứng ngược.</w:t>
      </w:r>
    </w:p>
    <w:p>
      <w:pPr>
        <w:pStyle w:val="BodyText"/>
      </w:pPr>
      <w:r>
        <w:rPr>
          <w:b/>
          <w:bCs/>
        </w:rPr>
        <w:t xml:space="preserve">Nhóm 5: phát huy báo chí, thông tin cơ sở, thông tin đối ngoại.</w:t>
      </w:r>
      <w:r>
        <w:t xml:space="preserve"> </w:t>
      </w:r>
      <w:r>
        <w:t xml:space="preserve">Báo chí chủ lực dẫn dòng thông tin khi có khủng hoảng. Hệ thống thông tin cơ sở vừa đưa thông tin tới tận người dân, vừa làm kênh dự phòng khi nền tảng nước ngoài gián đoạn, như sự cố ngày 12/6/2026.</w:t>
      </w:r>
    </w:p>
    <w:p>
      <w:pPr>
        <w:pStyle w:val="BodyText"/>
      </w:pPr>
      <w:r>
        <w:rPr>
          <w:b/>
          <w:bCs/>
        </w:rPr>
        <w:t xml:space="preserve">Nhóm 6: quản lý nền tảng, xử lý nghiêm vi phạm.</w:t>
      </w:r>
      <w:r>
        <w:t xml:space="preserve"> </w:t>
      </w:r>
      <w:r>
        <w:t xml:space="preserve">Yêu cầu nền tảng xuyên biên giới lập kênh ưu tiên, giao thức ứng phó khủng hoảng; hạn chế tài khoản giả, mạng lưới tài khoản phối hợp phát tán tin sai; cắt nguồn quảng cáo của trang, kênh vi phạm nhiều lần. Bộ Công an chủ trì xử lý nghiêm đối tượng chống phá. Biện pháp kỹ thuật cần nhắm đúng nội dung, đúng tài khoản; bài học ở Nepal năm 2025 cho thấy lệnh chặn diện rộng có thể thành ngòi nổ của bất ổn.</w:t>
      </w:r>
    </w:p>
    <w:p>
      <w:pPr>
        <w:pStyle w:val="BodyText"/>
      </w:pPr>
      <w:r>
        <w:rPr>
          <w:b/>
          <w:bCs/>
        </w:rPr>
        <w:t xml:space="preserve">Nhóm 7: nâng cao năng lực đội ngũ và</w:t>
      </w:r>
      <w:r>
        <w:rPr>
          <w:b/>
          <w:bCs/>
        </w:rPr>
        <w:t xml:space="preserve"> </w:t>
      </w:r>
      <w:r>
        <w:rPr>
          <w:b/>
          <w:bCs/>
        </w:rPr>
        <w:t xml:space="preserve">“</w:t>
      </w:r>
      <w:r>
        <w:rPr>
          <w:b/>
          <w:bCs/>
        </w:rPr>
        <w:t xml:space="preserve">sức đề kháng</w:t>
      </w:r>
      <w:r>
        <w:rPr>
          <w:b/>
          <w:bCs/>
        </w:rPr>
        <w:t xml:space="preserve">”</w:t>
      </w:r>
      <w:r>
        <w:rPr>
          <w:b/>
          <w:bCs/>
        </w:rPr>
        <w:t xml:space="preserve"> </w:t>
      </w:r>
      <w:r>
        <w:rPr>
          <w:b/>
          <w:bCs/>
        </w:rPr>
        <w:t xml:space="preserve">xã hội.</w:t>
      </w:r>
      <w:r>
        <w:t xml:space="preserve"> </w:t>
      </w:r>
      <w:r>
        <w:t xml:space="preserve">Tập huấn người phát ngôn các cấp; diễn tập truyền thông khủng hoảng cấp quốc gia hằng năm; đưa kỹ năng số, năng lực thông tin vào nhà trường; dùng video ngắn giới thiệu thủ đoạn thao túng để</w:t>
      </w:r>
      <w:r>
        <w:t xml:space="preserve"> </w:t>
      </w:r>
      <w:r>
        <w:t xml:space="preserve">“</w:t>
      </w:r>
      <w:r>
        <w:t xml:space="preserve">tiêm chủng thông tin</w:t>
      </w:r>
      <w:r>
        <w:t xml:space="preserve">”</w:t>
      </w:r>
      <w:r>
        <w:t xml:space="preserve"> </w:t>
      </w:r>
      <w:r>
        <w:t xml:space="preserve">trước các sự kiện nhạy cảm.</w:t>
      </w:r>
    </w:p>
    <w:p>
      <w:pPr>
        <w:pStyle w:val="BodyText"/>
      </w:pPr>
      <w:r>
        <w:t xml:space="preserve">Riêng với Threads, Bộ sẽ mở tài khoản chính thức, thiết lập kênh ưu tiên với Meta và đối thoại với người trẻ bằng ngôn ngữ của người trẻ, trên chính nền tảng người trẻ sử dụng.</w:t>
      </w:r>
    </w:p>
    <w:p>
      <w:pPr>
        <w:pStyle w:val="BlockText"/>
      </w:pPr>
      <w:r>
        <w:t xml:space="preserve">Cả 7 nhóm giải pháp hướng tới 1 mục tiêu: thông tin chính thống luôn có mặt sớm nhất, ở đúng nơi người dân tìm kiếm thông tin.</w:t>
      </w:r>
    </w:p>
    <w:bookmarkEnd w:id="22"/>
    <w:bookmarkStart w:id="23" w:name="iv.-kiến-nghị"/>
    <w:p>
      <w:pPr>
        <w:pStyle w:val="Heading1"/>
      </w:pPr>
      <w:r>
        <w:t xml:space="preserve">IV. Kiến nghị</w:t>
      </w:r>
    </w:p>
    <w:p>
      <w:pPr>
        <w:pStyle w:val="FirstParagraph"/>
      </w:pPr>
      <w:r>
        <w:t xml:space="preserve">Bộ Văn hóa, Thể thao và Du lịch kính đề nghị Chính phủ, Thủ tướng Chính phủ:</w:t>
      </w:r>
    </w:p>
    <w:p>
      <w:pPr>
        <w:pStyle w:val="Compact"/>
        <w:numPr>
          <w:ilvl w:val="0"/>
          <w:numId w:val="1002"/>
        </w:numPr>
      </w:pPr>
      <w:r>
        <w:t xml:space="preserve">Ban hành Chỉ thị về tăng cường phòng ngừa, ngăn chặn và xử lý khủng hoảng truyền thông, xác định rõ trách nhiệm người đứng đầu.</w:t>
      </w:r>
    </w:p>
    <w:p>
      <w:pPr>
        <w:pStyle w:val="Compact"/>
        <w:numPr>
          <w:ilvl w:val="0"/>
          <w:numId w:val="1002"/>
        </w:numPr>
      </w:pPr>
      <w:r>
        <w:t xml:space="preserve">Giao Bộ chủ trì, phối hợp Bộ Công an, Bộ Quốc phòng, Văn phòng Chính phủ xây dựng Quy chế phối hợp liên ngành, trình Thủ tướng Chính phủ trong quý I/2027.</w:t>
      </w:r>
    </w:p>
    <w:p>
      <w:pPr>
        <w:pStyle w:val="Compact"/>
        <w:numPr>
          <w:ilvl w:val="0"/>
          <w:numId w:val="1002"/>
        </w:numPr>
      </w:pPr>
      <w:r>
        <w:t xml:space="preserve">Chỉ đạo thực hiện nghiêm Nghị định số 244/2026/NĐ-CP về phát ngôn, nhất là thời hạn thông tin ban đầu và cơ chế 1 đầu mối.</w:t>
      </w:r>
    </w:p>
    <w:p>
      <w:pPr>
        <w:pStyle w:val="Compact"/>
        <w:numPr>
          <w:ilvl w:val="0"/>
          <w:numId w:val="1002"/>
        </w:numPr>
      </w:pPr>
      <w:r>
        <w:t xml:space="preserve">Bố trí nguồn lực cho hệ thống giám sát dùng chung; cho phép đặt hàng, thuê dịch vụ công nghệ thông tin, AI.</w:t>
      </w:r>
    </w:p>
    <w:p>
      <w:pPr>
        <w:pStyle w:val="Compact"/>
        <w:numPr>
          <w:ilvl w:val="0"/>
          <w:numId w:val="1002"/>
        </w:numPr>
      </w:pPr>
      <w:r>
        <w:t xml:space="preserve">Đưa tiêu chí chủ động cung cấp thông tin vào đánh giá kết quả thực hiện nhiệm vụ hằng năm của các bộ, ngành, địa phương.</w:t>
      </w:r>
    </w:p>
    <w:p>
      <w:pPr>
        <w:pStyle w:val="Compact"/>
        <w:numPr>
          <w:ilvl w:val="0"/>
          <w:numId w:val="1002"/>
        </w:numPr>
      </w:pPr>
      <w:r>
        <w:t xml:space="preserve">Chỉ đạo công khai thông tin, lấy ý kiến cộng đồng với dự án đầu tư lớn tác động tới môi trường, cảnh quan, di sản.</w:t>
      </w:r>
    </w:p>
    <w:p>
      <w:pPr>
        <w:pStyle w:val="FirstParagraph"/>
      </w:pPr>
      <w:r>
        <w:t xml:space="preserve">Bộ cũng đề nghị Bộ Công an, Bộ Quốc phòng chia sẻ dữ liệu cảnh báo; Ủy ban nhân dân 34 tỉnh, thành phố kiện toàn người phát ngôn, Tổ phản ứng nhanh, chủ động xử lý khủng hoảng cấp độ 1, cấp độ 2 trên địa bàn.</w:t>
      </w:r>
    </w:p>
    <w:bookmarkEnd w:id="23"/>
    <w:bookmarkStart w:id="24" w:name="kết-luận"/>
    <w:p>
      <w:pPr>
        <w:pStyle w:val="Heading1"/>
      </w:pPr>
      <w:r>
        <w:t xml:space="preserve">Kết luận</w:t>
      </w:r>
    </w:p>
    <w:p>
      <w:pPr>
        <w:pStyle w:val="FirstParagraph"/>
      </w:pPr>
      <w:r>
        <w:rPr>
          <w:b/>
          <w:bCs/>
        </w:rPr>
        <w:t xml:space="preserve">Kính thưa đồng chí Thủ tướng Chính phủ và các đồng chí!</w:t>
      </w:r>
    </w:p>
    <w:p>
      <w:pPr>
        <w:pStyle w:val="BodyText"/>
      </w:pPr>
      <w:r>
        <w:t xml:space="preserve">Bộ Văn hóa, Thể thao và Du lịch cam kết: trình dự thảo Quy chế phối hợp liên ngành trong quý I/2027; ban hành bộ kịch bản xử lý các tình huống điển hình; thành lập Tổ phản ứng nhanh của Bộ, duy trì đầu mối liên lạc 24/7 với các nền tảng; phối hợp Bộ Công an tổ chức diễn tập truyền thông khủng hoảng cấp quốc gia lần đầu trong năm 2027; báo cáo Chính phủ hằng quý về kết quả xử lý.</w:t>
      </w:r>
    </w:p>
    <w:p>
      <w:pPr>
        <w:pStyle w:val="BodyText"/>
      </w:pPr>
      <w:r>
        <w:t xml:space="preserve">Trên không gian mạng, sự thật chỉ chiến thắng khi đến sớm hơn tin giả. Bộ Văn hóa, Thể thao và Du lịch cam kết cùng các bộ, ngành, địa phương bảo đảm thông tin chính thống luôn đi trước 1 bước, không để đối tượng phản động có khoảng trống để lợi dụng.</w:t>
      </w:r>
    </w:p>
    <w:p>
      <w:pPr>
        <w:pStyle w:val="BodyText"/>
      </w:pPr>
      <w:r>
        <w:t xml:space="preserve">Xin trân trọng cảm ơn đồng chí Thủ tướng Chính phủ và các đồng chí!</w:t>
      </w:r>
    </w:p>
    <w:bookmarkEnd w:id="24"/>
    <w:bookmarkStart w:id="25" w:name="X4ae73d150dcc847aee0b23b862af6c3b61468dc"/>
    <w:p>
      <w:pPr>
        <w:pStyle w:val="Heading1"/>
      </w:pPr>
      <w:r>
        <w:t xml:space="preserve">Ghi chú cho tổ biên tập (không đọc tại hội nghị)</w:t>
      </w:r>
    </w:p>
    <w:p>
      <w:pPr>
        <w:pStyle w:val="FirstParagraph"/>
      </w:pPr>
      <w:r>
        <w:rPr>
          <w:b/>
          <w:bCs/>
        </w:rPr>
        <w:t xml:space="preserve">1. Lựa chọn biên tập.</w:t>
      </w:r>
    </w:p>
    <w:p>
      <w:pPr>
        <w:pStyle w:val="Compact"/>
        <w:numPr>
          <w:ilvl w:val="0"/>
          <w:numId w:val="1003"/>
        </w:numPr>
      </w:pPr>
      <w:r>
        <w:t xml:space="preserve">Bài nói chỉ dùng 3 con số mạnh: 85,6 triệu người dùng Internet; tỷ lệ đáp ứng trên 94%; mức phạt nền tảng từ 30 đến 50 triệu đồng.</w:t>
      </w:r>
    </w:p>
    <w:p>
      <w:pPr>
        <w:pStyle w:val="Compact"/>
        <w:numPr>
          <w:ilvl w:val="0"/>
          <w:numId w:val="1003"/>
        </w:numPr>
      </w:pPr>
      <w:r>
        <w:t xml:space="preserve">Bài nói không nêu tên dự án Làng Vân (Đà Nẵng) và đề xuất dự án Safari Ba Vì (Hà Nội), chỉ nêu</w:t>
      </w:r>
      <w:r>
        <w:t xml:space="preserve"> </w:t>
      </w:r>
      <w:r>
        <w:t xml:space="preserve">“</w:t>
      </w:r>
      <w:r>
        <w:t xml:space="preserve">1 đề xuất dự án du lịch quy mô lớn tại Hà Nội</w:t>
      </w:r>
      <w:r>
        <w:t xml:space="preserve">”</w:t>
      </w:r>
      <w:r>
        <w:t xml:space="preserve">. Nếu lãnh đạo Bộ muốn nêu tên, tổ biên tập trao đổi trước với UBND thành phố Hà Nội.</w:t>
      </w:r>
    </w:p>
    <w:p>
      <w:pPr>
        <w:pStyle w:val="Compact"/>
        <w:numPr>
          <w:ilvl w:val="0"/>
          <w:numId w:val="1003"/>
        </w:numPr>
      </w:pPr>
      <w:r>
        <w:t xml:space="preserve">Bài nói không dùng các dữ kiện chưa xác minh: số người dùng Threads tại Việt Nam (chỉ có ước tính thị trường); số liệu của Meta về hạn chế nội dung tại Việt Nam (chênh lệch với số liệu của Cục, chờ Cục giải thích); phản ánh của người dùng về việc bài viết không hiển thị trên Threads; diễn biến do Mekong Eye đưa tin mà chưa có nguồn trong nước xác nhận.</w:t>
      </w:r>
    </w:p>
    <w:p>
      <w:pPr>
        <w:pStyle w:val="Compact"/>
        <w:numPr>
          <w:ilvl w:val="0"/>
          <w:numId w:val="1003"/>
        </w:numPr>
      </w:pPr>
      <w:r>
        <w:t xml:space="preserve">Bài nói nêu các mốc 3 giờ, 6 giờ, 24 giờ và 3 cấp độ khủng hoảng là đề xuất của Bộ (Phụ lục 1 của đề cương), không phải quy định hiện hành.</w:t>
      </w:r>
    </w:p>
    <w:p>
      <w:pPr>
        <w:pStyle w:val="Compact"/>
        <w:numPr>
          <w:ilvl w:val="0"/>
          <w:numId w:val="1003"/>
        </w:numPr>
      </w:pPr>
      <w:r>
        <w:t xml:space="preserve">Bài nói không nêu mốc</w:t>
      </w:r>
      <w:r>
        <w:t xml:space="preserve"> </w:t>
      </w:r>
      <w:r>
        <w:t xml:space="preserve">“</w:t>
      </w:r>
      <w:r>
        <w:t xml:space="preserve">từ 1/3/2025</w:t>
      </w:r>
      <w:r>
        <w:t xml:space="preserve">”</w:t>
      </w:r>
      <w:r>
        <w:t xml:space="preserve"> </w:t>
      </w:r>
      <w:r>
        <w:t xml:space="preserve">Bộ tiếp nhận chức năng, vì mốc này thuộc Nghị định số 43/2025/NĐ-CP chưa có bản gốc để đối chiếu; bài nói dẫn Nghị định số 298/2026/NĐ-CP (đã đọc toàn văn).</w:t>
      </w:r>
    </w:p>
    <w:p>
      <w:pPr>
        <w:pStyle w:val="Compact"/>
        <w:numPr>
          <w:ilvl w:val="0"/>
          <w:numId w:val="1003"/>
        </w:numPr>
      </w:pPr>
      <w:r>
        <w:t xml:space="preserve">Bài nói bỏ chữ</w:t>
      </w:r>
      <w:r>
        <w:t xml:space="preserve"> </w:t>
      </w:r>
      <w:r>
        <w:t xml:space="preserve">“</w:t>
      </w:r>
      <w:r>
        <w:t xml:space="preserve">lần đầu</w:t>
      </w:r>
      <w:r>
        <w:t xml:space="preserve">”</w:t>
      </w:r>
      <w:r>
        <w:t xml:space="preserve"> </w:t>
      </w:r>
      <w:r>
        <w:t xml:space="preserve">trước mục tiêu</w:t>
      </w:r>
      <w:r>
        <w:t xml:space="preserve"> </w:t>
      </w:r>
      <w:r>
        <w:t xml:space="preserve">“</w:t>
      </w:r>
      <w:r>
        <w:t xml:space="preserve">hạn chế xảy ra khủng hoảng truyền thông</w:t>
      </w:r>
      <w:r>
        <w:t xml:space="preserve">”</w:t>
      </w:r>
      <w:r>
        <w:t xml:space="preserve"> </w:t>
      </w:r>
      <w:r>
        <w:t xml:space="preserve">của Nghị định số 244/2026/NĐ-CP, vì chưa đối chiếu Nghị định số 09/2017/NĐ-CP.</w:t>
      </w:r>
    </w:p>
    <w:p>
      <w:pPr>
        <w:pStyle w:val="FirstParagraph"/>
      </w:pPr>
      <w:r>
        <w:rPr>
          <w:b/>
          <w:bCs/>
        </w:rPr>
        <w:t xml:space="preserve">2. Việc cần làm trước khi trình.</w:t>
      </w:r>
    </w:p>
    <w:p>
      <w:pPr>
        <w:pStyle w:val="Compact"/>
        <w:numPr>
          <w:ilvl w:val="0"/>
          <w:numId w:val="1004"/>
        </w:numPr>
      </w:pPr>
      <w:r>
        <w:t xml:space="preserve">Cục Thông tin điện tử và Chuyển đổi số cập nhật tỷ lệ đáp ứng yêu cầu chặn, gỡ của 9 tháng năm 2026, thay số liệu 6 tháng.</w:t>
      </w:r>
    </w:p>
    <w:p>
      <w:pPr>
        <w:pStyle w:val="Compact"/>
        <w:numPr>
          <w:ilvl w:val="0"/>
          <w:numId w:val="1004"/>
        </w:numPr>
      </w:pPr>
      <w:r>
        <w:t xml:space="preserve">Văn phòng Bộ, Cục Báo chí bổ sung, nếu có, 1 vụ việc năm 2026 thuộc lĩnh vực văn hóa, thể thao, du lịch do Bộ xử lý thành công vào phần kết quả (Phần II).</w:t>
      </w:r>
    </w:p>
    <w:p>
      <w:pPr>
        <w:pStyle w:val="Compact"/>
        <w:numPr>
          <w:ilvl w:val="0"/>
          <w:numId w:val="1004"/>
        </w:numPr>
      </w:pPr>
      <w:r>
        <w:t xml:space="preserve">Vụ Pháp chế xác nhận 2 điểm: (1) cách diễn đạt về thời hạn 6 giờ, vì Nghị định số 327/2026/NĐ-CP (Điều 3, Điều 10) áp nghĩa vụ gỡ của người đăng tải khi có yêu cầu của lực lượng chuyên trách và cơ quan có thẩm quyền, trong khi Luật An ninh mạng năm 2025 (Điều 14 khoản 4, Điều 25 khoản 2) chỉ nêu lực lượng chuyên trách thuộc Bộ Công an; (2) hướng sửa Nghị định số 147/2024/NĐ-CP, vì Nghị định này còn dẫn Điều 8 Luật An ninh mạng năm 2018 và tên Bộ Thông tin và Truyền thông.</w:t>
      </w:r>
    </w:p>
    <w:p>
      <w:pPr>
        <w:pStyle w:val="Compact"/>
        <w:numPr>
          <w:ilvl w:val="0"/>
          <w:numId w:val="1004"/>
        </w:numPr>
      </w:pPr>
      <w:r>
        <w:t xml:space="preserve">Đếm thời lượng khi tập đọc; nếu vượt 12 phút, rút gọn Nhóm 5 và Nhóm 7 trước, giữ nguyên 3 giải pháp đột phá.</w:t>
      </w:r>
    </w:p>
    <w:p>
      <w:pPr>
        <w:pStyle w:val="FirstParagraph"/>
      </w:pPr>
      <w:r>
        <w:rPr>
          <w:b/>
          <w:bCs/>
        </w:rPr>
        <w:t xml:space="preserve">3. Bảng đối chiếu dữ kiện.</w:t>
      </w:r>
      <w:r>
        <w:t xml:space="preserve"> </w:t>
      </w:r>
      <w:r>
        <w:t xml:space="preserve">Mức tin cậy: A, đã đối chiếu bản gốc; B, nhiều nguồn chính thức thống nhất; C, 1 nguồn báo chí đã đọc; D, phản ánh của người dùng hoặc nguồn nước ngoài; E, đề xuất của tổ soạn thảo.</w:t>
      </w:r>
    </w:p>
    <w:tbl>
      <w:tblPr>
        <w:tblStyle w:val="Table"/>
        <w:tblW w:type="pct" w:w="5000"/>
        <w:jc w:val="start"/>
        <w:tblBorders>
          <w:top w:val="single" w:sz="4" w:space="0" w:color="8A9BB0"/>
          <w:left w:val="single" w:sz="4" w:space="0" w:color="8A9BB0"/>
          <w:bottom w:val="single" w:sz="4" w:space="0" w:color="8A9BB0"/>
          <w:right w:val="single" w:sz="4" w:space="0" w:color="8A9BB0"/>
          <w:insideH w:val="single" w:sz="4" w:space="0" w:color="8A9BB0"/>
          <w:insideV w:val="single" w:sz="4" w:space="0" w:color="8A9BB0"/>
        </w:tblBorders>
        <w:tblLook w:firstRow="1" w:lastRow="0" w:firstColumn="0" w:lastColumn="0" w:noHBand="0" w:noVBand="0" w:val="0020"/>
      </w:tblPr>
      <w:tblGrid>
        <w:gridCol w:w="2835"/>
        <w:gridCol w:w="4106"/>
        <w:gridCol w:w="977"/>
      </w:tblGrid>
      <w:tr>
        <w:trPr>
          <w:tblHeader w:val="true"/>
          <w:cantSplit w:val="true"/>
          <w:tblHeader w:val="true"/>
        </w:trPr>
        <w:tc>
          <w:tcPr>
            <w:shd w:val="clear" w:color="auto" w:fill="DCE6F0"/>
          </w:tcPr>
          <w:p>
            <w:pPr>
              <w:pStyle w:val="Compact"/>
              <w:jc w:val="left"/>
            </w:pPr>
            <w:r>
              <w:rPr>
                <w:b/>
                <w:sz w:val="23"/>
              </w:rPr>
              <w:t xml:space="preserve">Dữ kiện trong bài nói</w:t>
            </w:r>
          </w:p>
        </w:tc>
        <w:tc>
          <w:tcPr>
            <w:shd w:val="clear" w:color="auto" w:fill="DCE6F0"/>
          </w:tcPr>
          <w:p>
            <w:pPr>
              <w:pStyle w:val="Compact"/>
              <w:jc w:val="left"/>
            </w:pPr>
            <w:r>
              <w:rPr>
                <w:b/>
                <w:sz w:val="23"/>
              </w:rPr>
              <w:t xml:space="preserve">Nguồn</w:t>
            </w:r>
          </w:p>
        </w:tc>
        <w:tc>
          <w:tcPr>
            <w:shd w:val="clear" w:color="auto" w:fill="DCE6F0"/>
          </w:tcPr>
          <w:p>
            <w:pPr>
              <w:pStyle w:val="Compact"/>
              <w:jc w:val="center"/>
            </w:pPr>
            <w:r>
              <w:rPr>
                <w:b/>
                <w:sz w:val="23"/>
              </w:rPr>
              <w:t xml:space="preserve">Mức</w:t>
            </w:r>
          </w:p>
        </w:tc>
      </w:tr>
      <w:tr>
        <w:trPr>
          <w:cantSplit w:val="true"/>
        </w:trPr>
        <w:tc>
          <w:tcPr/>
          <w:p>
            <w:pPr>
              <w:pStyle w:val="Compact"/>
              <w:jc w:val="left"/>
            </w:pPr>
            <w:r>
              <w:rPr>
                <w:sz w:val="23"/>
              </w:rPr>
              <w:t xml:space="preserve">85,6 triệu người dùng Internet, 84,2% dân số</w:t>
            </w:r>
          </w:p>
        </w:tc>
        <w:tc>
          <w:tcPr/>
          <w:p>
            <w:pPr>
              <w:pStyle w:val="Compact"/>
              <w:jc w:val="left"/>
            </w:pPr>
            <w:r>
              <w:rPr>
                <w:sz w:val="23"/>
              </w:rPr>
              <w:t xml:space="preserve">DataReportal, Digital 2026: Vietnam. https://datareportal.com/reports/digital-2026-vietnam</w:t>
            </w:r>
          </w:p>
        </w:tc>
        <w:tc>
          <w:tcPr/>
          <w:p>
            <w:pPr>
              <w:pStyle w:val="Compact"/>
              <w:jc w:val="center"/>
            </w:pPr>
            <w:r>
              <w:rPr>
                <w:sz w:val="23"/>
              </w:rPr>
              <w:t xml:space="preserve">A</w:t>
            </w:r>
          </w:p>
        </w:tc>
      </w:tr>
      <w:tr>
        <w:trPr>
          <w:cantSplit w:val="true"/>
        </w:trPr>
        <w:tc>
          <w:tcPr/>
          <w:p>
            <w:pPr>
              <w:pStyle w:val="Compact"/>
              <w:jc w:val="left"/>
            </w:pPr>
            <w:r>
              <w:rPr>
                <w:sz w:val="23"/>
              </w:rPr>
              <w:t xml:space="preserve">Bộ quản lý nhà nước về báo chí, thông tin điện tử, thông tin cơ sở, thông tin đối ngoại</w:t>
            </w:r>
          </w:p>
        </w:tc>
        <w:tc>
          <w:tcPr/>
          <w:p>
            <w:pPr>
              <w:pStyle w:val="Compact"/>
              <w:jc w:val="left"/>
            </w:pPr>
            <w:r>
              <w:rPr>
                <w:sz w:val="23"/>
              </w:rPr>
              <w:t xml:space="preserve">Nghị định số 298/2026/NĐ-CP, Điều 1, Điều 5 (đã đọc toàn văn). https://congbao.chinhphu.vn/van-ban/nghi-dinh-so-298-2026-nd-cp-470179.htm</w:t>
            </w:r>
          </w:p>
        </w:tc>
        <w:tc>
          <w:tcPr/>
          <w:p>
            <w:pPr>
              <w:pStyle w:val="Compact"/>
              <w:jc w:val="center"/>
            </w:pPr>
            <w:r>
              <w:rPr>
                <w:sz w:val="23"/>
              </w:rPr>
              <w:t xml:space="preserve">A</w:t>
            </w:r>
          </w:p>
        </w:tc>
      </w:tr>
      <w:tr>
        <w:trPr>
          <w:cantSplit w:val="true"/>
        </w:trPr>
        <w:tc>
          <w:tcPr/>
          <w:p>
            <w:pPr>
              <w:pStyle w:val="Compact"/>
              <w:jc w:val="left"/>
            </w:pPr>
            <w:r>
              <w:rPr>
                <w:sz w:val="23"/>
              </w:rPr>
              <w:t xml:space="preserve">Tổ chức khủng bố Việt Tân kêu gọi</w:t>
            </w:r>
            <w:r>
              <w:rPr>
                <w:sz w:val="23"/>
              </w:rPr>
              <w:t xml:space="preserve"> </w:t>
            </w:r>
            <w:r>
              <w:rPr>
                <w:sz w:val="23"/>
              </w:rPr>
              <w:t xml:space="preserve">“</w:t>
            </w:r>
            <w:r>
              <w:rPr>
                <w:sz w:val="23"/>
              </w:rPr>
              <w:t xml:space="preserve">cách mạng GenZ cho Việt Nam</w:t>
            </w:r>
            <w:r>
              <w:rPr>
                <w:sz w:val="23"/>
              </w:rPr>
              <w:t xml:space="preserve">”</w:t>
            </w:r>
            <w:r>
              <w:rPr>
                <w:sz w:val="23"/>
              </w:rPr>
              <w:t xml:space="preserve"> </w:t>
            </w:r>
            <w:r>
              <w:rPr>
                <w:sz w:val="23"/>
              </w:rPr>
              <w:t xml:space="preserve">(9/2025)</w:t>
            </w:r>
          </w:p>
        </w:tc>
        <w:tc>
          <w:tcPr/>
          <w:p>
            <w:pPr>
              <w:pStyle w:val="Compact"/>
              <w:jc w:val="left"/>
            </w:pPr>
            <w:r>
              <w:rPr>
                <w:sz w:val="23"/>
              </w:rPr>
              <w:t xml:space="preserve">Báo Lào Cai, 14/9/2025. https://baolaocai.vn/canh-giac-am-muu-loi-dung-bieu-tinh-bao-loan-o-indonesia-nepal-de-kich-dong-cach-mang-mau-post882057.html</w:t>
            </w:r>
          </w:p>
        </w:tc>
        <w:tc>
          <w:tcPr/>
          <w:p>
            <w:pPr>
              <w:pStyle w:val="Compact"/>
              <w:jc w:val="center"/>
            </w:pPr>
            <w:r>
              <w:rPr>
                <w:sz w:val="23"/>
              </w:rPr>
              <w:t xml:space="preserve">C</w:t>
            </w:r>
          </w:p>
        </w:tc>
      </w:tr>
      <w:tr>
        <w:trPr>
          <w:cantSplit w:val="true"/>
        </w:trPr>
        <w:tc>
          <w:tcPr/>
          <w:p>
            <w:pPr>
              <w:pStyle w:val="Compact"/>
              <w:jc w:val="left"/>
            </w:pPr>
            <w:r>
              <w:rPr>
                <w:sz w:val="23"/>
              </w:rPr>
              <w:t xml:space="preserve">Nhiều làn sóng tranh luận năm 2026 bắt đầu trên Threads</w:t>
            </w:r>
          </w:p>
        </w:tc>
        <w:tc>
          <w:tcPr/>
          <w:p>
            <w:pPr>
              <w:pStyle w:val="Compact"/>
              <w:jc w:val="left"/>
            </w:pPr>
            <w:r>
              <w:rPr>
                <w:sz w:val="23"/>
              </w:rPr>
              <w:t xml:space="preserve">Mekong Eye, 26/10/2026; Báo Công an nhân dân, 23/8/2026. https://www.mekongeye.com/2026/10/26/vietnam-genz-threads ; https://cand.vn/de-gen-z-khong-bi-cuon-vao-dong-xoay-thong-tin-gay-bat-on-xa-hoi-post820186.html</w:t>
            </w:r>
          </w:p>
        </w:tc>
        <w:tc>
          <w:tcPr/>
          <w:p>
            <w:pPr>
              <w:pStyle w:val="Compact"/>
              <w:jc w:val="center"/>
            </w:pPr>
            <w:r>
              <w:rPr>
                <w:sz w:val="23"/>
              </w:rPr>
              <w:t xml:space="preserve">C</w:t>
            </w:r>
          </w:p>
        </w:tc>
      </w:tr>
      <w:tr>
        <w:trPr>
          <w:cantSplit w:val="true"/>
        </w:trPr>
        <w:tc>
          <w:tcPr/>
          <w:p>
            <w:pPr>
              <w:pStyle w:val="Compact"/>
              <w:jc w:val="left"/>
            </w:pPr>
            <w:r>
              <w:rPr>
                <w:sz w:val="23"/>
              </w:rPr>
              <w:t xml:space="preserve">Nghị định số 244/2026/NĐ-CP: mục tiêu</w:t>
            </w:r>
            <w:r>
              <w:rPr>
                <w:sz w:val="23"/>
              </w:rPr>
              <w:t xml:space="preserve"> </w:t>
            </w:r>
            <w:r>
              <w:rPr>
                <w:sz w:val="23"/>
              </w:rPr>
              <w:t xml:space="preserve">“</w:t>
            </w:r>
            <w:r>
              <w:rPr>
                <w:sz w:val="23"/>
              </w:rPr>
              <w:t xml:space="preserve">hạn chế xảy ra khủng hoảng truyền thông</w:t>
            </w:r>
            <w:r>
              <w:rPr>
                <w:sz w:val="23"/>
              </w:rPr>
              <w:t xml:space="preserve">”</w:t>
            </w:r>
            <w:r>
              <w:rPr>
                <w:sz w:val="23"/>
              </w:rPr>
              <w:t xml:space="preserve">, 24 giờ, 1 đầu mối</w:t>
            </w:r>
          </w:p>
        </w:tc>
        <w:tc>
          <w:tcPr/>
          <w:p>
            <w:pPr>
              <w:pStyle w:val="Compact"/>
              <w:jc w:val="left"/>
            </w:pPr>
            <w:r>
              <w:rPr>
                <w:sz w:val="23"/>
              </w:rPr>
              <w:t xml:space="preserve">Điều 7 khoản 2, 3, 4 (đã đọc toàn văn). https://congbao.chinhphu.vn/van-ban/nghi-dinh-so-244-2026-nd-cp-469890.htm</w:t>
            </w:r>
          </w:p>
        </w:tc>
        <w:tc>
          <w:tcPr/>
          <w:p>
            <w:pPr>
              <w:pStyle w:val="Compact"/>
              <w:jc w:val="center"/>
            </w:pPr>
            <w:r>
              <w:rPr>
                <w:sz w:val="23"/>
              </w:rPr>
              <w:t xml:space="preserve">A</w:t>
            </w:r>
          </w:p>
        </w:tc>
      </w:tr>
      <w:tr>
        <w:trPr>
          <w:cantSplit w:val="true"/>
        </w:trPr>
        <w:tc>
          <w:tcPr/>
          <w:p>
            <w:pPr>
              <w:pStyle w:val="Compact"/>
              <w:jc w:val="left"/>
            </w:pPr>
            <w:r>
              <w:rPr>
                <w:sz w:val="23"/>
              </w:rPr>
              <w:t xml:space="preserve">Nghị định số 328/2026/NĐ-CP: quy trình phát hiện, kiểm chứng, gắn nhãn, xử lý tin giả</w:t>
            </w:r>
          </w:p>
        </w:tc>
        <w:tc>
          <w:tcPr/>
          <w:p>
            <w:pPr>
              <w:pStyle w:val="Compact"/>
              <w:jc w:val="left"/>
            </w:pPr>
            <w:r>
              <w:rPr>
                <w:sz w:val="23"/>
              </w:rPr>
              <w:t xml:space="preserve">Điều 8, 10, 11 (đã đọc toàn văn). https://congbao.chinhphu.vn/van-ban/nghi-dinh-so-328-2026-nd-cp-470333.htm</w:t>
            </w:r>
          </w:p>
        </w:tc>
        <w:tc>
          <w:tcPr/>
          <w:p>
            <w:pPr>
              <w:pStyle w:val="Compact"/>
              <w:jc w:val="center"/>
            </w:pPr>
            <w:r>
              <w:rPr>
                <w:sz w:val="23"/>
              </w:rPr>
              <w:t xml:space="preserve">A</w:t>
            </w:r>
          </w:p>
        </w:tc>
      </w:tr>
      <w:tr>
        <w:trPr>
          <w:cantSplit w:val="true"/>
        </w:trPr>
        <w:tc>
          <w:tcPr/>
          <w:p>
            <w:pPr>
              <w:pStyle w:val="Compact"/>
              <w:jc w:val="left"/>
            </w:pPr>
            <w:r>
              <w:rPr>
                <w:sz w:val="23"/>
              </w:rPr>
              <w:t xml:space="preserve">Tỷ lệ đáp ứng yêu cầu chặn, gỡ trên 94%, 6 tháng đầu năm 2026</w:t>
            </w:r>
          </w:p>
        </w:tc>
        <w:tc>
          <w:tcPr/>
          <w:p>
            <w:pPr>
              <w:pStyle w:val="Compact"/>
              <w:jc w:val="left"/>
            </w:pPr>
            <w:r>
              <w:rPr>
                <w:sz w:val="23"/>
              </w:rPr>
              <w:t xml:space="preserve">Sài Gòn Giải Phóng dẫn Bộ VHTTDL. https://www.sggp.org.vn/go-bo-hon-94-noi-dung-xau-doc-tren-nen-tang-xuyen-bien-gioi-post858921.html</w:t>
            </w:r>
          </w:p>
        </w:tc>
        <w:tc>
          <w:tcPr/>
          <w:p>
            <w:pPr>
              <w:pStyle w:val="Compact"/>
              <w:jc w:val="center"/>
            </w:pPr>
            <w:r>
              <w:rPr>
                <w:sz w:val="23"/>
              </w:rPr>
              <w:t xml:space="preserve">C</w:t>
            </w:r>
          </w:p>
        </w:tc>
      </w:tr>
      <w:tr>
        <w:trPr>
          <w:cantSplit w:val="true"/>
        </w:trPr>
        <w:tc>
          <w:tcPr/>
          <w:p>
            <w:pPr>
              <w:pStyle w:val="Compact"/>
              <w:jc w:val="left"/>
            </w:pPr>
            <w:r>
              <w:rPr>
                <w:sz w:val="23"/>
              </w:rPr>
              <w:t xml:space="preserve">Năm 2026, lần đầu Meta xử lý yêu cầu chặn, gỡ trên Threads</w:t>
            </w:r>
          </w:p>
        </w:tc>
        <w:tc>
          <w:tcPr/>
          <w:p>
            <w:pPr>
              <w:pStyle w:val="Compact"/>
              <w:jc w:val="left"/>
            </w:pPr>
            <w:r>
              <w:rPr>
                <w:sz w:val="23"/>
              </w:rPr>
              <w:t xml:space="preserve">Tuổi Trẻ, 25/6/2026. https://tuoitre.vn/lan-dau-tien-chan-go-noi-dung-vi-pham-tren-mang-xa-hoi-threads-100260625131951823.htm</w:t>
            </w:r>
          </w:p>
        </w:tc>
        <w:tc>
          <w:tcPr/>
          <w:p>
            <w:pPr>
              <w:pStyle w:val="Compact"/>
              <w:jc w:val="center"/>
            </w:pPr>
            <w:r>
              <w:rPr>
                <w:sz w:val="23"/>
              </w:rPr>
              <w:t xml:space="preserve">C</w:t>
            </w:r>
          </w:p>
        </w:tc>
      </w:tr>
      <w:tr>
        <w:trPr>
          <w:cantSplit w:val="true"/>
        </w:trPr>
        <w:tc>
          <w:tcPr/>
          <w:p>
            <w:pPr>
              <w:pStyle w:val="Compact"/>
              <w:jc w:val="left"/>
            </w:pPr>
            <w:r>
              <w:rPr>
                <w:sz w:val="23"/>
              </w:rPr>
              <w:t xml:space="preserve">Phim</w:t>
            </w:r>
            <w:r>
              <w:rPr>
                <w:sz w:val="23"/>
              </w:rPr>
              <w:t xml:space="preserve"> </w:t>
            </w:r>
            <w:r>
              <w:rPr>
                <w:sz w:val="23"/>
              </w:rPr>
              <w:t xml:space="preserve">“</w:t>
            </w:r>
            <w:r>
              <w:rPr>
                <w:sz w:val="23"/>
              </w:rPr>
              <w:t xml:space="preserve">Mưa đỏ</w:t>
            </w:r>
            <w:r>
              <w:rPr>
                <w:sz w:val="23"/>
              </w:rPr>
              <w:t xml:space="preserve">”</w:t>
            </w:r>
            <w:r>
              <w:rPr>
                <w:sz w:val="23"/>
              </w:rPr>
              <w:t xml:space="preserve"> </w:t>
            </w:r>
            <w:r>
              <w:rPr>
                <w:sz w:val="23"/>
              </w:rPr>
              <w:t xml:space="preserve">có doanh thu cao nhất lịch sử phòng vé Việt Nam</w:t>
            </w:r>
          </w:p>
        </w:tc>
        <w:tc>
          <w:tcPr/>
          <w:p>
            <w:pPr>
              <w:pStyle w:val="Compact"/>
              <w:jc w:val="left"/>
            </w:pPr>
            <w:r>
              <w:rPr>
                <w:sz w:val="23"/>
              </w:rPr>
              <w:t xml:space="preserve">Báo Lào Cai. https://baolaocai.vn/doanh-thu-gan-552-ty-dong-mua-do-chinh-thuc-tro-thanh-phim-an-khach-nhat-moi-thoi-dai-rap-chieu-viet-nam-post881538.html</w:t>
            </w:r>
          </w:p>
        </w:tc>
        <w:tc>
          <w:tcPr/>
          <w:p>
            <w:pPr>
              <w:pStyle w:val="Compact"/>
              <w:jc w:val="center"/>
            </w:pPr>
            <w:r>
              <w:rPr>
                <w:sz w:val="23"/>
              </w:rPr>
              <w:t xml:space="preserve">C</w:t>
            </w:r>
          </w:p>
        </w:tc>
      </w:tr>
      <w:tr>
        <w:trPr>
          <w:cantSplit w:val="true"/>
        </w:trPr>
        <w:tc>
          <w:tcPr/>
          <w:p>
            <w:pPr>
              <w:pStyle w:val="Compact"/>
              <w:jc w:val="left"/>
            </w:pPr>
            <w:r>
              <w:rPr>
                <w:sz w:val="23"/>
              </w:rPr>
              <w:t xml:space="preserve">Hà Tĩnh xử phạt người đăng video cắt ghép</w:t>
            </w:r>
            <w:r>
              <w:rPr>
                <w:sz w:val="23"/>
              </w:rPr>
              <w:t xml:space="preserve"> </w:t>
            </w:r>
            <w:r>
              <w:rPr>
                <w:sz w:val="23"/>
              </w:rPr>
              <w:t xml:space="preserve">“</w:t>
            </w:r>
            <w:r>
              <w:rPr>
                <w:sz w:val="23"/>
              </w:rPr>
              <w:t xml:space="preserve">vỡ đê</w:t>
            </w:r>
            <w:r>
              <w:rPr>
                <w:sz w:val="23"/>
              </w:rPr>
              <w:t xml:space="preserve">”</w:t>
            </w:r>
          </w:p>
        </w:tc>
        <w:tc>
          <w:tcPr/>
          <w:p>
            <w:pPr>
              <w:pStyle w:val="Compact"/>
              <w:jc w:val="left"/>
            </w:pPr>
            <w:r>
              <w:rPr>
                <w:sz w:val="23"/>
              </w:rPr>
              <w:t xml:space="preserve">Sức khỏe và Đời sống, 17/9/2026. https://suckhoedoisong.vn/tin-gia-trong-mua-mua-lu-dac-biet-nguy-hiem-co-the-gay-chet-nguoi-169260917101216227.htm</w:t>
            </w:r>
          </w:p>
        </w:tc>
        <w:tc>
          <w:tcPr/>
          <w:p>
            <w:pPr>
              <w:pStyle w:val="Compact"/>
              <w:jc w:val="center"/>
            </w:pPr>
            <w:r>
              <w:rPr>
                <w:sz w:val="23"/>
              </w:rPr>
              <w:t xml:space="preserve">C</w:t>
            </w:r>
          </w:p>
        </w:tc>
      </w:tr>
      <w:tr>
        <w:trPr>
          <w:cantSplit w:val="true"/>
        </w:trPr>
        <w:tc>
          <w:tcPr/>
          <w:p>
            <w:pPr>
              <w:pStyle w:val="Compact"/>
              <w:jc w:val="left"/>
            </w:pPr>
            <w:r>
              <w:rPr>
                <w:sz w:val="23"/>
              </w:rPr>
              <w:t xml:space="preserve">Đề xuất dự án du lịch tại Hà Nội: thông tin ban đầu thiếu nhất quán</w:t>
            </w:r>
          </w:p>
        </w:tc>
        <w:tc>
          <w:tcPr/>
          <w:p>
            <w:pPr>
              <w:pStyle w:val="Compact"/>
              <w:jc w:val="left"/>
            </w:pPr>
            <w:r>
              <w:rPr>
                <w:sz w:val="23"/>
              </w:rPr>
              <w:t xml:space="preserve">Tuổi Trẻ, Dân trí, 5/10/2026; VOV. https://tuoitre.vn/so-tai-chinh-ha-noi-du-an-safari-ba-vi-moi-la-de-xuat-cua-nha-dau-tu-chua-phai-chu-truong-cua-ha-noi-100261005165353826.htm ; https://dantri.com.vn/thoi-su/du-an-safari-ba-vi-giam-gan-mot-nua-dien-tich-tu-580ha-xuong-khoang-300ha-20261005181057335.htm</w:t>
            </w:r>
          </w:p>
        </w:tc>
        <w:tc>
          <w:tcPr/>
          <w:p>
            <w:pPr>
              <w:pStyle w:val="Compact"/>
              <w:jc w:val="center"/>
            </w:pPr>
            <w:r>
              <w:rPr>
                <w:sz w:val="23"/>
              </w:rPr>
              <w:t xml:space="preserve">B</w:t>
            </w:r>
          </w:p>
        </w:tc>
      </w:tr>
      <w:tr>
        <w:trPr>
          <w:cantSplit w:val="true"/>
        </w:trPr>
        <w:tc>
          <w:tcPr/>
          <w:p>
            <w:pPr>
              <w:pStyle w:val="Compact"/>
              <w:jc w:val="left"/>
            </w:pPr>
            <w:r>
              <w:rPr>
                <w:sz w:val="23"/>
              </w:rPr>
              <w:t xml:space="preserve">Nền tảng không gỡ bỏ theo yêu cầu chịu phạt từ 30 đến 50 triệu đồng</w:t>
            </w:r>
          </w:p>
        </w:tc>
        <w:tc>
          <w:tcPr/>
          <w:p>
            <w:pPr>
              <w:pStyle w:val="Compact"/>
              <w:jc w:val="left"/>
            </w:pPr>
            <w:r>
              <w:rPr>
                <w:sz w:val="23"/>
              </w:rPr>
              <w:t xml:space="preserve">Điều 94 khoản 2, Điều 97 khoản 2 Nghị định số 174/2026/NĐ-CP (đã đọc toàn văn). https://congbao.chinhphu.vn/van-ban/nghi-dinh-so-174-2026-nd-cp-469616.htm</w:t>
            </w:r>
          </w:p>
        </w:tc>
        <w:tc>
          <w:tcPr/>
          <w:p>
            <w:pPr>
              <w:pStyle w:val="Compact"/>
              <w:jc w:val="center"/>
            </w:pPr>
            <w:r>
              <w:rPr>
                <w:sz w:val="23"/>
              </w:rPr>
              <w:t xml:space="preserve">A</w:t>
            </w:r>
          </w:p>
        </w:tc>
      </w:tr>
      <w:tr>
        <w:trPr>
          <w:cantSplit w:val="true"/>
        </w:trPr>
        <w:tc>
          <w:tcPr/>
          <w:p>
            <w:pPr>
              <w:pStyle w:val="Compact"/>
              <w:jc w:val="left"/>
            </w:pPr>
            <w:r>
              <w:rPr>
                <w:sz w:val="23"/>
              </w:rPr>
              <w:t xml:space="preserve">Thời hạn 6 giờ trong tình huống khẩn cấp hiện gắn với yêu cầu của lực lượng chuyên trách thuộc Bộ Công an; yêu cầu của Bộ theo Nghị định số 147/2024/NĐ-CP chỉ có mốc 24 giờ</w:t>
            </w:r>
          </w:p>
        </w:tc>
        <w:tc>
          <w:tcPr/>
          <w:p>
            <w:pPr>
              <w:pStyle w:val="Compact"/>
              <w:jc w:val="left"/>
            </w:pPr>
            <w:r>
              <w:rPr>
                <w:sz w:val="23"/>
              </w:rPr>
              <w:t xml:space="preserve">Điều 25 khoản 2 Luật An ninh mạng năm 2025; Điều 10 Nghị định số 327/2026/NĐ-CP; Điều 23 khoản 5, Điều 35 khoản 6 Nghị định số 147/2024/NĐ-CP (đã đọc toàn văn Luật, Nghị định số 327/2026/NĐ-CP và thân Nghị định số 147/2024/NĐ-CP). https://congbao.chinhphu.vn/van-ban/luat-so-116-2025-qh15-468678.htm ; https://congbao.chinhphu.vn/van-ban/nghi-dinh-so-147-2024-nd-cp-43155.htm</w:t>
            </w:r>
          </w:p>
        </w:tc>
        <w:tc>
          <w:tcPr/>
          <w:p>
            <w:pPr>
              <w:pStyle w:val="Compact"/>
              <w:jc w:val="center"/>
            </w:pPr>
            <w:r>
              <w:rPr>
                <w:sz w:val="23"/>
              </w:rPr>
              <w:t xml:space="preserve">A</w:t>
            </w:r>
          </w:p>
        </w:tc>
      </w:tr>
      <w:tr>
        <w:trPr>
          <w:cantSplit w:val="true"/>
        </w:trPr>
        <w:tc>
          <w:tcPr/>
          <w:p>
            <w:pPr>
              <w:pStyle w:val="Compact"/>
              <w:jc w:val="left"/>
            </w:pPr>
            <w:r>
              <w:rPr>
                <w:sz w:val="23"/>
              </w:rPr>
              <w:t xml:space="preserve">Kết luận của Ủy ban Nội vụ Hạ viện Anh về khoảng trống thông tin sau vụ Southport</w:t>
            </w:r>
          </w:p>
        </w:tc>
        <w:tc>
          <w:tcPr/>
          <w:p>
            <w:pPr>
              <w:pStyle w:val="Compact"/>
              <w:jc w:val="left"/>
            </w:pPr>
            <w:r>
              <w:rPr>
                <w:sz w:val="23"/>
              </w:rPr>
              <w:t xml:space="preserve">Báo cáo HC 381, 14/4/2025, kết luận 2. https://committees.parliament.uk/publications/47476/documents/246718/default/</w:t>
            </w:r>
          </w:p>
        </w:tc>
        <w:tc>
          <w:tcPr/>
          <w:p>
            <w:pPr>
              <w:pStyle w:val="Compact"/>
              <w:jc w:val="center"/>
            </w:pPr>
            <w:r>
              <w:rPr>
                <w:sz w:val="23"/>
              </w:rPr>
              <w:t xml:space="preserve">A</w:t>
            </w:r>
          </w:p>
        </w:tc>
      </w:tr>
      <w:tr>
        <w:trPr>
          <w:cantSplit w:val="true"/>
        </w:trPr>
        <w:tc>
          <w:tcPr/>
          <w:p>
            <w:pPr>
              <w:pStyle w:val="Compact"/>
              <w:jc w:val="left"/>
            </w:pPr>
            <w:r>
              <w:rPr>
                <w:sz w:val="23"/>
              </w:rPr>
              <w:t xml:space="preserve">Singapore ưu tiên cải chính cạnh bài gốc thay vì chỉ gỡ bỏ</w:t>
            </w:r>
          </w:p>
        </w:tc>
        <w:tc>
          <w:tcPr/>
          <w:p>
            <w:pPr>
              <w:pStyle w:val="Compact"/>
              <w:jc w:val="left"/>
            </w:pPr>
            <w:r>
              <w:rPr>
                <w:sz w:val="23"/>
              </w:rPr>
              <w:t xml:space="preserve">Luật POFMA, Điều 11; bảng thống kê vụ việc đến 1/7/2026. https://sso.agc.gov.sg/Act/POFMA2019 ; https://isomer-user-content.by.gov.sg/501/80bbf192-e278-4ab9-93cc-8da479af0819/tabulation_of_pofma_cases_and_actions.pdf</w:t>
            </w:r>
          </w:p>
        </w:tc>
        <w:tc>
          <w:tcPr/>
          <w:p>
            <w:pPr>
              <w:pStyle w:val="Compact"/>
              <w:jc w:val="center"/>
            </w:pPr>
            <w:r>
              <w:rPr>
                <w:sz w:val="23"/>
              </w:rPr>
              <w:t xml:space="preserve">A</w:t>
            </w:r>
          </w:p>
        </w:tc>
      </w:tr>
      <w:tr>
        <w:trPr>
          <w:cantSplit w:val="true"/>
        </w:trPr>
        <w:tc>
          <w:tcPr/>
          <w:p>
            <w:pPr>
              <w:pStyle w:val="Compact"/>
              <w:jc w:val="left"/>
            </w:pPr>
            <w:r>
              <w:rPr>
                <w:sz w:val="23"/>
              </w:rPr>
              <w:t xml:space="preserve">Gián đoạn đồng loạt các nền tảng của Meta tại Việt Nam ngày 12/6/2026</w:t>
            </w:r>
          </w:p>
        </w:tc>
        <w:tc>
          <w:tcPr/>
          <w:p>
            <w:pPr>
              <w:pStyle w:val="Compact"/>
              <w:jc w:val="left"/>
            </w:pPr>
            <w:r>
              <w:rPr>
                <w:sz w:val="23"/>
              </w:rPr>
              <w:t xml:space="preserve">Phụ nữ Việt Nam, 12/6/2026. https://phunuvietnam.vn/facebook-messenger-instagram-threads-dong-loat-sap-tai-viet-nam-238260612210826749.htm</w:t>
            </w:r>
          </w:p>
        </w:tc>
        <w:tc>
          <w:tcPr/>
          <w:p>
            <w:pPr>
              <w:pStyle w:val="Compact"/>
              <w:jc w:val="center"/>
            </w:pPr>
            <w:r>
              <w:rPr>
                <w:sz w:val="23"/>
              </w:rPr>
              <w:t xml:space="preserve">C</w:t>
            </w:r>
          </w:p>
        </w:tc>
      </w:tr>
      <w:tr>
        <w:trPr>
          <w:cantSplit w:val="true"/>
        </w:trPr>
        <w:tc>
          <w:tcPr/>
          <w:p>
            <w:pPr>
              <w:pStyle w:val="Compact"/>
              <w:jc w:val="left"/>
            </w:pPr>
            <w:r>
              <w:rPr>
                <w:sz w:val="23"/>
              </w:rPr>
              <w:t xml:space="preserve">Lệnh chặn mạng xã hội diện rộng ở Nepal năm 2025 thành ngòi nổ biểu tình</w:t>
            </w:r>
          </w:p>
        </w:tc>
        <w:tc>
          <w:tcPr/>
          <w:p>
            <w:pPr>
              <w:pStyle w:val="Compact"/>
              <w:jc w:val="left"/>
            </w:pPr>
            <w:r>
              <w:rPr>
                <w:sz w:val="23"/>
              </w:rPr>
              <w:t xml:space="preserve">Rest of World, CBS News. https://restofworld.org/2025/nepal-gen-z-protest/ ; https://www.cbsnews.com/news/nepal-protests-social-media-ban-prime-minister-oli-resigns/</w:t>
            </w:r>
          </w:p>
        </w:tc>
        <w:tc>
          <w:tcPr/>
          <w:p>
            <w:pPr>
              <w:pStyle w:val="Compact"/>
              <w:jc w:val="center"/>
            </w:pPr>
            <w:r>
              <w:rPr>
                <w:sz w:val="23"/>
              </w:rPr>
              <w:t xml:space="preserve">B</w:t>
            </w:r>
          </w:p>
        </w:tc>
      </w:tr>
      <w:tr>
        <w:trPr>
          <w:cantSplit w:val="true"/>
        </w:trPr>
        <w:tc>
          <w:tcPr/>
          <w:p>
            <w:pPr>
              <w:pStyle w:val="Compact"/>
              <w:jc w:val="left"/>
            </w:pPr>
            <w:r>
              <w:rPr>
                <w:sz w:val="23"/>
              </w:rPr>
              <w:t xml:space="preserve">3 cấp độ khủng hoảng; mốc 3 giờ, 6 giờ, 24 giờ; 7 nhóm giải pháp; các cam kết của Bộ</w:t>
            </w:r>
          </w:p>
        </w:tc>
        <w:tc>
          <w:tcPr/>
          <w:p>
            <w:pPr>
              <w:pStyle w:val="Compact"/>
              <w:jc w:val="left"/>
            </w:pPr>
            <w:r>
              <w:rPr>
                <w:sz w:val="23"/>
              </w:rPr>
              <w:t xml:space="preserve">Đề cương dự thảo 9, Phần III, Phần IV, Kết luận, Phụ lục 1</w:t>
            </w:r>
          </w:p>
        </w:tc>
        <w:tc>
          <w:tcPr/>
          <w:p>
            <w:pPr>
              <w:pStyle w:val="Compact"/>
              <w:jc w:val="center"/>
            </w:pPr>
            <w:r>
              <w:rPr>
                <w:sz w:val="23"/>
              </w:rPr>
              <w:t xml:space="preserve">E</w:t>
            </w:r>
          </w:p>
        </w:tc>
      </w:tr>
    </w:tbl>
    <w:bookmarkEnd w:id="25"/>
    <w:sectPr>
      <w:footerReference w:type="default" r:id="rId9"/>
      <w:pgSz w:w="11906" w:h="16838"/>
      <w:pgMar w:top="1134" w:bottom="1134" w:left="1701" w:righ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VN"/>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76" w:lineRule="auto"/>
    </w:pPr>
    <w:rPr>
      <w:rFonts w:ascii="Times New Roman" w:cs="Times New Roman" w:eastAsia="Times New Roman" w:hAnsi="Times New Roman"/>
      <w:sz w:val="26"/>
    </w:rPr>
  </w:style>
  <w:style w:styleId="BodyText" w:type="paragraph">
    <w:name w:val="Body Text"/>
    <w:basedOn w:val="Normal"/>
    <w:link w:val="BodyTextChar"/>
    <w:qFormat/>
    <w:pPr>
      <w:spacing w:after="80" w:before="180" w:line="276" w:lineRule="auto"/>
      <w:jc w:val="both"/>
    </w:pPr>
    <w:rPr>
      <w:rFonts w:ascii="Times New Roman" w:cs="Times New Roman" w:eastAsia="Times New Roman" w:hAnsi="Times New Roman"/>
      <w:sz w:val="26"/>
    </w:rPr>
  </w:style>
  <w:style w:customStyle="1" w:styleId="FirstParagraph" w:type="paragraph">
    <w:name w:val="First Paragraph"/>
    <w:basedOn w:val="BodyText"/>
    <w:next w:val="BodyText"/>
    <w:qFormat/>
    <w:pPr>
      <w:spacing w:after="80" w:line="276" w:lineRule="auto"/>
      <w:jc w:val="both"/>
    </w:pPr>
    <w:rPr>
      <w:rFonts w:ascii="Times New Roman" w:cs="Times New Roman" w:eastAsia="Times New Roman" w:hAnsi="Times New Roman"/>
      <w:sz w:val="26"/>
    </w:rPr>
  </w:style>
  <w:style w:customStyle="1" w:styleId="Compact" w:type="paragraph">
    <w:name w:val="Compact"/>
    <w:basedOn w:val="BodyText"/>
    <w:qFormat/>
    <w:pPr>
      <w:spacing w:after="40" w:before="36" w:line="276" w:lineRule="auto"/>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1F3A5F"/>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b/>
      <w:i w:val="0"/>
      <w:color w:val="1F3A5F"/>
      <w:sz w:val="28"/>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outlineLvl w:val="0"/>
    </w:pPr>
    <w:rPr>
      <w:rFonts w:ascii="Times New Roman" w:cs="Times New Roman" w:eastAsia="Times New Roman" w:hAnsi="Times New Roman"/>
      <w:b/>
      <w:bCs/>
      <w:color w:val="1F3A5F"/>
      <w:sz w:val="28"/>
      <w:szCs w:val="32"/>
    </w:rPr>
  </w:style>
  <w:style w:styleId="Heading2" w:type="paragraph">
    <w:name w:val="Heading 2"/>
    <w:basedOn w:val="Normal"/>
    <w:next w:val="BodyText"/>
    <w:uiPriority w:val="9"/>
    <w:unhideWhenUsed/>
    <w:qFormat/>
    <w:pPr>
      <w:keepNext/>
      <w:keepLines/>
      <w:spacing w:after="80" w:before="200"/>
      <w:outlineLvl w:val="1"/>
    </w:pPr>
    <w:rPr>
      <w:rFonts w:ascii="Times New Roman" w:cs="Times New Roman" w:eastAsia="Times New Roman" w:hAnsi="Times New Roman"/>
      <w:b/>
      <w:bCs/>
      <w:i w:val="0"/>
      <w:color w:val="1F3A5F"/>
      <w:sz w:val="26"/>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i/>
      <w:color w:val="1F3A5F"/>
      <w:sz w:val="26"/>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cs="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hongTinChung" w:type="paragraph">
    <w:name w:val="ThongTinChung"/>
    <w:basedOn w:val="Normal"/>
    <w:pPr>
      <w:spacing w:after="80"/>
      <w:jc w:val="center"/>
    </w:pPr>
    <w:rPr>
      <w:rFonts w:ascii="Times New Roman" w:cs="Times New Roman" w:eastAsia="Times New Roman" w:hAnsi="Times New Roman"/>
      <w:i/>
      <w:sz w:val="26"/>
    </w:rPr>
  </w:style>
  <w:style w:customStyle="1" w:styleId="TacGia" w:type="paragraph">
    <w:name w:val="TacGia"/>
    <w:basedOn w:val="Normal"/>
    <w:pPr>
      <w:spacing w:after="80"/>
      <w:jc w:val="center"/>
    </w:pPr>
    <w:rPr>
      <w:rFonts w:ascii="Times New Roman" w:cs="Times New Roman" w:eastAsia="Times New Roman" w:hAnsi="Times New Roman"/>
      <w:b/>
      <w:color w:val="C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tham luận: Phòng ngừa, ngăn chặn và xử lý khủng hoảng truyền thông</dc:title>
  <dc:creator>Vietmetric</dc:creator>
  <dc:language>vi-VN</dc:language>
  <cp:keywords/>
  <dcterms:created xsi:type="dcterms:W3CDTF">2026-10-28T13:57:36Z</dcterms:created>
  <dcterms:modified xsi:type="dcterms:W3CDTF">2026-10-28T13:57:36Z</dcterms:modified>
  <cp:lastModifiedBy>Vietmetric</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Giải pháp nâng cao hiệu quả công tác phòng ngừa, ngăn chặn và xử lý “khủng hoảng truyền thông”, không để đối tượng phản động lợi dụng, kích động hoạt động chống phá</vt:lpwstr>
  </property>
</Properties>
</file>