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A38EC" w14:textId="77777777" w:rsidR="00590AB5" w:rsidRDefault="00590AB5">
      <w:pPr>
        <w:rPr>
          <w:rFonts w:ascii="Arial" w:hAnsi="Arial" w:cs="Arial"/>
          <w:color w:val="222222"/>
          <w:shd w:val="clear" w:color="auto" w:fill="FFFFFF"/>
        </w:rPr>
      </w:pPr>
      <w:r>
        <w:rPr>
          <w:rFonts w:ascii="Arial" w:hAnsi="Arial" w:cs="Arial"/>
          <w:color w:val="222222"/>
          <w:shd w:val="clear" w:color="auto" w:fill="FFFFFF"/>
        </w:rPr>
        <w:t>Reviewer #3 Comments to the Author:</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authors have done a good job responding to revisions. It seems that they spent a good deal of time thinking about phenology and I think the new text is helpful. I will leave that one here.</w:t>
      </w:r>
    </w:p>
    <w:p w14:paraId="7E13370B" w14:textId="77777777" w:rsidR="00590AB5" w:rsidRDefault="00590AB5">
      <w:pPr>
        <w:rPr>
          <w:rFonts w:ascii="Arial" w:hAnsi="Arial" w:cs="Arial"/>
          <w:color w:val="222222"/>
          <w:shd w:val="clear" w:color="auto" w:fill="FFFFFF"/>
        </w:rPr>
      </w:pPr>
      <w:r w:rsidRPr="00590AB5">
        <w:rPr>
          <w:rFonts w:ascii="Arial" w:hAnsi="Arial" w:cs="Arial"/>
          <w:b/>
          <w:bCs/>
          <w:color w:val="4F81BD" w:themeColor="accent1"/>
          <w:shd w:val="clear" w:color="auto" w:fill="FFFFFF"/>
        </w:rPr>
        <w:t>Response:</w:t>
      </w:r>
      <w:r>
        <w:rPr>
          <w:rFonts w:ascii="Arial" w:hAnsi="Arial" w:cs="Arial"/>
          <w:b/>
          <w:bCs/>
          <w:color w:val="4F81BD" w:themeColor="accent1"/>
          <w:shd w:val="clear" w:color="auto" w:fill="FFFFFF"/>
        </w:rPr>
        <w:t xml:space="preserve"> Thank you again for your time in reviewing our manuscript! We appreciate the time and energy it takes to thoughtfully and thoroughly evaluate scientific papers.</w:t>
      </w:r>
      <w:r w:rsidRPr="00590AB5">
        <w:rPr>
          <w:rFonts w:ascii="Arial" w:hAnsi="Arial" w:cs="Arial"/>
          <w:color w:val="4F81BD" w:themeColor="accent1"/>
          <w:shd w:val="clear" w:color="auto" w:fill="FFFFFF"/>
        </w:rPr>
        <w:t xml:space="preserve"> </w:t>
      </w:r>
      <w:r>
        <w:rPr>
          <w:rFonts w:ascii="Arial" w:hAnsi="Arial" w:cs="Arial"/>
          <w:color w:val="222222"/>
        </w:rPr>
        <w:br/>
      </w:r>
      <w:r>
        <w:rPr>
          <w:rFonts w:ascii="Arial" w:hAnsi="Arial" w:cs="Arial"/>
          <w:color w:val="222222"/>
        </w:rPr>
        <w:br/>
      </w:r>
      <w:r>
        <w:rPr>
          <w:rFonts w:ascii="Arial" w:hAnsi="Arial" w:cs="Arial"/>
          <w:color w:val="222222"/>
          <w:shd w:val="clear" w:color="auto" w:fill="FFFFFF"/>
        </w:rPr>
        <w:t>Regarding multimodal posterior distributions in the last version - the authors now present figures that hide the shape of the posterior distribution. The new figures are fine, but I was concerned about the shape of the posterior because it indicated very poor model fit/convergence.  If the authors addressed this, they did not say so.  I would not trust inference based on the posterior distributions presented in the previous version and cannot tell if the posteriors are better in the new version because of the revised figure format.</w:t>
      </w:r>
    </w:p>
    <w:p w14:paraId="3C8BA86E" w14:textId="790E34EF" w:rsidR="00DC39FF" w:rsidRPr="00DC39FF" w:rsidRDefault="00590AB5">
      <w:pPr>
        <w:rPr>
          <w:rFonts w:ascii="Arial" w:hAnsi="Arial" w:cs="Arial"/>
          <w:b/>
          <w:bCs/>
          <w:color w:val="4F81BD" w:themeColor="accent1"/>
          <w:shd w:val="clear" w:color="auto" w:fill="FFFFFF"/>
        </w:rPr>
      </w:pPr>
      <w:r w:rsidRPr="00590AB5">
        <w:rPr>
          <w:rFonts w:ascii="Arial" w:hAnsi="Arial" w:cs="Arial"/>
          <w:b/>
          <w:bCs/>
          <w:color w:val="4F81BD" w:themeColor="accent1"/>
          <w:shd w:val="clear" w:color="auto" w:fill="FFFFFF"/>
        </w:rPr>
        <w:t>Response:</w:t>
      </w:r>
      <w:r>
        <w:rPr>
          <w:rFonts w:ascii="Arial" w:hAnsi="Arial" w:cs="Arial"/>
          <w:b/>
          <w:bCs/>
          <w:color w:val="4F81BD" w:themeColor="accent1"/>
          <w:shd w:val="clear" w:color="auto" w:fill="FFFFFF"/>
        </w:rPr>
        <w:t xml:space="preserve"> Apologies! You are completely correct that we addressed </w:t>
      </w:r>
      <w:proofErr w:type="gramStart"/>
      <w:r>
        <w:rPr>
          <w:rFonts w:ascii="Arial" w:hAnsi="Arial" w:cs="Arial"/>
          <w:b/>
          <w:bCs/>
          <w:color w:val="4F81BD" w:themeColor="accent1"/>
          <w:shd w:val="clear" w:color="auto" w:fill="FFFFFF"/>
        </w:rPr>
        <w:t>it</w:t>
      </w:r>
      <w:proofErr w:type="gramEnd"/>
      <w:r>
        <w:rPr>
          <w:rFonts w:ascii="Arial" w:hAnsi="Arial" w:cs="Arial"/>
          <w:b/>
          <w:bCs/>
          <w:color w:val="4F81BD" w:themeColor="accent1"/>
          <w:shd w:val="clear" w:color="auto" w:fill="FFFFFF"/>
        </w:rPr>
        <w:t xml:space="preserve"> but we didn’t make it explicit in the response letter. Here is a table with the </w:t>
      </w:r>
      <w:proofErr w:type="spellStart"/>
      <w:r>
        <w:rPr>
          <w:rFonts w:ascii="Arial" w:hAnsi="Arial" w:cs="Arial"/>
          <w:b/>
          <w:bCs/>
          <w:color w:val="4F81BD" w:themeColor="accent1"/>
          <w:shd w:val="clear" w:color="auto" w:fill="FFFFFF"/>
        </w:rPr>
        <w:t>Rhat</w:t>
      </w:r>
      <w:proofErr w:type="spellEnd"/>
      <w:r>
        <w:rPr>
          <w:rFonts w:ascii="Arial" w:hAnsi="Arial" w:cs="Arial"/>
          <w:b/>
          <w:bCs/>
          <w:color w:val="4F81BD" w:themeColor="accent1"/>
          <w:shd w:val="clear" w:color="auto" w:fill="FFFFFF"/>
        </w:rPr>
        <w:t xml:space="preserve"> values (all below 1.10). We also checked </w:t>
      </w:r>
      <w:proofErr w:type="spellStart"/>
      <w:r>
        <w:rPr>
          <w:rFonts w:ascii="Arial" w:hAnsi="Arial" w:cs="Arial"/>
          <w:b/>
          <w:bCs/>
          <w:color w:val="4F81BD" w:themeColor="accent1"/>
          <w:shd w:val="clear" w:color="auto" w:fill="FFFFFF"/>
        </w:rPr>
        <w:t>traceplots</w:t>
      </w:r>
      <w:proofErr w:type="spellEnd"/>
      <w:r>
        <w:rPr>
          <w:rFonts w:ascii="Arial" w:hAnsi="Arial" w:cs="Arial"/>
          <w:b/>
          <w:bCs/>
          <w:color w:val="4F81BD" w:themeColor="accent1"/>
          <w:shd w:val="clear" w:color="auto" w:fill="FFFFFF"/>
        </w:rPr>
        <w:t xml:space="preserve"> (not included here because of space), which indicated </w:t>
      </w:r>
      <w:r w:rsidR="004B4E23">
        <w:rPr>
          <w:rFonts w:ascii="Arial" w:hAnsi="Arial" w:cs="Arial"/>
          <w:b/>
          <w:bCs/>
          <w:color w:val="4F81BD" w:themeColor="accent1"/>
          <w:shd w:val="clear" w:color="auto" w:fill="FFFFFF"/>
        </w:rPr>
        <w:t xml:space="preserve">adequate mixing. </w:t>
      </w:r>
      <w:r w:rsidR="00FC364B">
        <w:rPr>
          <w:rFonts w:ascii="Arial" w:hAnsi="Arial" w:cs="Arial"/>
          <w:b/>
          <w:bCs/>
          <w:color w:val="4F81BD" w:themeColor="accent1"/>
          <w:shd w:val="clear" w:color="auto" w:fill="FFFFFF"/>
        </w:rPr>
        <w:t>T</w:t>
      </w:r>
      <w:r w:rsidR="00FC364B" w:rsidRPr="00FC364B">
        <w:rPr>
          <w:rFonts w:ascii="Arial" w:hAnsi="Arial" w:cs="Arial"/>
          <w:b/>
          <w:bCs/>
          <w:color w:val="4F81BD" w:themeColor="accent1"/>
          <w:shd w:val="clear" w:color="auto" w:fill="FFFFFF"/>
        </w:rPr>
        <w:t>he figure format change was for clarity</w:t>
      </w:r>
      <w:r w:rsidR="00FC364B">
        <w:rPr>
          <w:rFonts w:ascii="Arial" w:hAnsi="Arial" w:cs="Arial"/>
          <w:b/>
          <w:bCs/>
          <w:color w:val="4F81BD" w:themeColor="accent1"/>
          <w:shd w:val="clear" w:color="auto" w:fill="FFFFFF"/>
        </w:rPr>
        <w:t xml:space="preserve"> (we like how the </w:t>
      </w:r>
      <w:r w:rsidR="00DC39FF">
        <w:rPr>
          <w:rFonts w:ascii="Arial" w:hAnsi="Arial" w:cs="Arial"/>
          <w:b/>
          <w:bCs/>
          <w:color w:val="4F81BD" w:themeColor="accent1"/>
          <w:shd w:val="clear" w:color="auto" w:fill="FFFFFF"/>
        </w:rPr>
        <w:t xml:space="preserve">error bar plus </w:t>
      </w:r>
      <w:r w:rsidR="00FC364B">
        <w:rPr>
          <w:rFonts w:ascii="Arial" w:hAnsi="Arial" w:cs="Arial"/>
          <w:b/>
          <w:bCs/>
          <w:color w:val="4F81BD" w:themeColor="accent1"/>
          <w:shd w:val="clear" w:color="auto" w:fill="FFFFFF"/>
        </w:rPr>
        <w:t xml:space="preserve">gradient shading shows </w:t>
      </w:r>
      <w:r w:rsidR="00DC39FF">
        <w:rPr>
          <w:rFonts w:ascii="Arial" w:hAnsi="Arial" w:cs="Arial"/>
          <w:b/>
          <w:bCs/>
          <w:color w:val="4F81BD" w:themeColor="accent1"/>
          <w:shd w:val="clear" w:color="auto" w:fill="FFFFFF"/>
        </w:rPr>
        <w:t>the uncertainty rather than the density plots</w:t>
      </w:r>
      <w:r w:rsidR="00FC364B">
        <w:rPr>
          <w:rFonts w:ascii="Arial" w:hAnsi="Arial" w:cs="Arial"/>
          <w:b/>
          <w:bCs/>
          <w:color w:val="4F81BD" w:themeColor="accent1"/>
          <w:shd w:val="clear" w:color="auto" w:fill="FFFFFF"/>
        </w:rPr>
        <w:t>)</w:t>
      </w:r>
      <w:r w:rsidR="00FC364B" w:rsidRPr="00FC364B">
        <w:rPr>
          <w:rFonts w:ascii="Arial" w:hAnsi="Arial" w:cs="Arial"/>
          <w:b/>
          <w:bCs/>
          <w:color w:val="4F81BD" w:themeColor="accent1"/>
          <w:shd w:val="clear" w:color="auto" w:fill="FFFFFF"/>
        </w:rPr>
        <w:t>, not to hide problems</w:t>
      </w:r>
      <w:r w:rsidR="00DC39FF">
        <w:rPr>
          <w:rFonts w:ascii="Arial" w:hAnsi="Arial" w:cs="Arial"/>
          <w:b/>
          <w:bCs/>
          <w:color w:val="4F81BD" w:themeColor="accent1"/>
          <w:shd w:val="clear" w:color="auto" w:fill="FFFFFF"/>
        </w:rPr>
        <w:t>.</w:t>
      </w:r>
    </w:p>
    <w:p w14:paraId="2C6BE4C8" w14:textId="77777777" w:rsidR="00590AB5" w:rsidRDefault="00590AB5"/>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tblGrid>
      <w:tr w:rsidR="00A55835" w14:paraId="09BEC0B5"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0A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model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0A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parameter</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0A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0B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sd</w:t>
            </w:r>
            <w:proofErr w:type="spellEnd"/>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0B1" w14:textId="2C280864"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2.5</w:t>
            </w:r>
            <w:r w:rsidR="006111B4">
              <w:rPr>
                <w:rFonts w:ascii="Helvetica" w:eastAsia="Helvetica" w:hAnsi="Helvetica" w:cs="Helvetica"/>
                <w:color w:val="000000"/>
                <w:sz w:val="16"/>
                <w:szCs w:val="16"/>
              </w:rPr>
              <w: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0B2" w14:textId="4B7FA05F"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50</w:t>
            </w:r>
            <w:r w:rsidR="006111B4">
              <w:rPr>
                <w:rFonts w:ascii="Helvetica" w:eastAsia="Helvetica" w:hAnsi="Helvetica" w:cs="Helvetica"/>
                <w:color w:val="000000"/>
                <w:sz w:val="16"/>
                <w:szCs w:val="16"/>
              </w:rPr>
              <w: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0B3" w14:textId="5BD3C653"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97.5</w:t>
            </w:r>
            <w:r w:rsidR="006111B4">
              <w:rPr>
                <w:rFonts w:ascii="Helvetica" w:eastAsia="Helvetica" w:hAnsi="Helvetica" w:cs="Helvetica"/>
                <w:color w:val="000000"/>
                <w:sz w:val="16"/>
                <w:szCs w:val="16"/>
              </w:rPr>
              <w: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0B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Rhat</w:t>
            </w:r>
            <w:proofErr w:type="spellEnd"/>
          </w:p>
        </w:tc>
      </w:tr>
      <w:tr w:rsidR="00A55835" w14:paraId="09BEC0BE"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B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B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B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-4.92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B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B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-5.80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B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-4.90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B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-4.16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B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1.02</w:t>
            </w:r>
          </w:p>
        </w:tc>
      </w:tr>
      <w:tr w:rsidR="00A55835" w14:paraId="09BEC0C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B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C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C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C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C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C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C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C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1.02</w:t>
            </w:r>
          </w:p>
        </w:tc>
      </w:tr>
      <w:tr w:rsidR="00A55835" w14:paraId="09BEC0D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C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C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C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C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C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C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C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C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1.03</w:t>
            </w:r>
          </w:p>
        </w:tc>
      </w:tr>
      <w:tr w:rsidR="00A55835" w14:paraId="09BEC0D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D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D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D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D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D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D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D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D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0E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D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D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D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D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D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D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E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E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0E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E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E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E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E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E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E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E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E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0F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E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E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E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E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F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F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F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F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0F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F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F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F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F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F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F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F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F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10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F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0F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0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0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0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0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0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0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10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0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0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0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0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0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0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0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0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r w:rsidR="00A55835" w14:paraId="09BEC11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1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1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1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1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1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1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1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1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1.09</w:t>
            </w:r>
          </w:p>
        </w:tc>
      </w:tr>
      <w:tr w:rsidR="00A55835" w14:paraId="09BEC12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1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1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1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1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1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1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1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2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1.07</w:t>
            </w:r>
          </w:p>
        </w:tc>
      </w:tr>
      <w:tr w:rsidR="00A55835" w14:paraId="09BEC12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2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2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2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2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2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2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2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2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1.04</w:t>
            </w:r>
          </w:p>
        </w:tc>
      </w:tr>
      <w:tr w:rsidR="00A55835" w14:paraId="09BEC13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2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2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2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2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2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3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3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3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13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3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3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3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3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3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3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3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3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r w:rsidR="00A55835" w14:paraId="09BEC14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3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3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3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4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4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4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4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4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14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4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4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4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4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4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4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4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4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r w:rsidR="00A55835" w14:paraId="09BEC15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4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5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sigma_p</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5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5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5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5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5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5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1.03</w:t>
            </w:r>
          </w:p>
        </w:tc>
      </w:tr>
      <w:tr w:rsidR="00A55835" w14:paraId="09BEC16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5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lastRenderedPageBreak/>
              <w:t>bee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5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sigma_psi</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5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5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5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1.53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5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5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3.88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5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1.03</w:t>
            </w:r>
          </w:p>
        </w:tc>
      </w:tr>
      <w:tr w:rsidR="00A55835" w14:paraId="09BEC16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6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6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6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6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6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-4.29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6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6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6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1.04</w:t>
            </w:r>
          </w:p>
        </w:tc>
      </w:tr>
      <w:tr w:rsidR="00A55835" w14:paraId="09BEC17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6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6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6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6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6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6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7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7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17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7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7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7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7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7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7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7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7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1.03</w:t>
            </w:r>
          </w:p>
        </w:tc>
      </w:tr>
      <w:tr w:rsidR="00A55835" w14:paraId="09BEC18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7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7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7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7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8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8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8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8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18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8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8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8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8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8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8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8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8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19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8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8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9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9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9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9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9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9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19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9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9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9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9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9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9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9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9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1A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A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A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A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A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A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A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A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A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1B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A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A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A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A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A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A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A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B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1B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B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B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B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B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B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B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B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B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r w:rsidR="00A55835" w14:paraId="09BEC1C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B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B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B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-4.30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B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B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-5.68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C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-4.32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C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C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1.07</w:t>
            </w:r>
          </w:p>
        </w:tc>
      </w:tr>
      <w:tr w:rsidR="00A55835" w14:paraId="09BEC1C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C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C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C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C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C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C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C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C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1.03</w:t>
            </w:r>
          </w:p>
        </w:tc>
      </w:tr>
      <w:tr w:rsidR="00A55835" w14:paraId="09BEC1D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C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C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C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D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D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D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D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D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1.03</w:t>
            </w:r>
          </w:p>
        </w:tc>
      </w:tr>
      <w:tr w:rsidR="00A55835" w14:paraId="09BEC1D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D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D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D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D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D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D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D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D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1E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D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E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E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E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E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E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E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E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1F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E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E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E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E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E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E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E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E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1F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F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F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F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F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F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F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F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F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r w:rsidR="00A55835" w14:paraId="09BEC20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F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F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sigma_p</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F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F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F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1F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0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0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1.02</w:t>
            </w:r>
          </w:p>
        </w:tc>
      </w:tr>
      <w:tr w:rsidR="00A55835" w14:paraId="09BEC20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0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0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sigma_psi</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0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0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0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0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0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3.91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0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r w:rsidR="00A55835" w14:paraId="09BEC21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0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0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0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-3.99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0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1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-4.59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1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-3.99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1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-3.43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1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1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1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1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1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1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1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1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1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1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2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1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1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2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2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2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2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2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2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2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2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2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2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2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2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2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2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2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3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3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3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3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3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3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3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3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3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4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3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3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3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3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3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3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3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4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4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4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4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4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4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4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4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4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4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5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4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4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4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4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4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5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5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5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5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5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5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5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5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5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5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5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5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6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5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lastRenderedPageBreak/>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5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5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6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6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6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6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6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6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6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6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6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-4.10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6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6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-4.81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6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-4.09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6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-3.42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6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1.05</w:t>
            </w:r>
          </w:p>
        </w:tc>
      </w:tr>
      <w:tr w:rsidR="00A55835" w14:paraId="09BEC27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6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7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7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7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7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7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7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7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8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7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7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7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7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7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7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7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3.22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7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1.03</w:t>
            </w:r>
          </w:p>
        </w:tc>
      </w:tr>
      <w:tr w:rsidR="00A55835" w14:paraId="09BEC28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8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8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8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8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8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8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8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8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9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8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8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8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8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8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8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9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9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9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9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9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9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9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9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9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9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9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r w:rsidR="00A55835" w14:paraId="09BEC2A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9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9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9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9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A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A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A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A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r w:rsidR="00A55835" w14:paraId="09BEC2A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A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A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sigma_p</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A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A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A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A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A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A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B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A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species</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A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sigma_psi</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B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B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B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B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B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B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1.08</w:t>
            </w:r>
          </w:p>
        </w:tc>
      </w:tr>
      <w:tr w:rsidR="00A55835" w14:paraId="09BEC2B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B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B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B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B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B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-3.61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B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B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B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1.02</w:t>
            </w:r>
          </w:p>
        </w:tc>
      </w:tr>
      <w:tr w:rsidR="00A55835" w14:paraId="09BEC2C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C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C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C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C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C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C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C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C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D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C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C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C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C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C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C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C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D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D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D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D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D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D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D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D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D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D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E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D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D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D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D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D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E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E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E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E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E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E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E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E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E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E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E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E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2F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E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E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E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F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F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F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F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F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r w:rsidR="00A55835" w14:paraId="09BEC2F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F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F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F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F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F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F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F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F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30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2F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0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0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0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0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0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0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0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1.02</w:t>
            </w:r>
          </w:p>
        </w:tc>
      </w:tr>
      <w:tr w:rsidR="00A55835" w14:paraId="09BEC31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0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0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0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0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0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0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0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0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1.02</w:t>
            </w:r>
          </w:p>
        </w:tc>
      </w:tr>
      <w:tr w:rsidR="00A55835" w14:paraId="09BEC31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1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1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1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-4.75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1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1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-5.58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1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-4.77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1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-3.83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1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1.06</w:t>
            </w:r>
          </w:p>
        </w:tc>
      </w:tr>
      <w:tr w:rsidR="00A55835" w14:paraId="09BEC32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1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1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1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1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1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1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2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2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32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2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2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2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2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2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2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2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3.13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2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1.03</w:t>
            </w:r>
          </w:p>
        </w:tc>
      </w:tr>
      <w:tr w:rsidR="00A55835" w14:paraId="09BEC33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2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2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2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2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3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3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3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3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r w:rsidR="00A55835" w14:paraId="09BEC33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3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3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3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3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3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3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3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3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34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3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3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4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4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4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4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4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4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1.02</w:t>
            </w:r>
          </w:p>
        </w:tc>
      </w:tr>
      <w:tr w:rsidR="00A55835" w14:paraId="09BEC34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4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4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4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4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4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4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4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4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1.02</w:t>
            </w:r>
          </w:p>
        </w:tc>
      </w:tr>
      <w:tr w:rsidR="00A55835" w14:paraId="09BEC35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5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5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sigma_p</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5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5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5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5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5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5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36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5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5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sigma_psi</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5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5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5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5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5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6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1.04</w:t>
            </w:r>
          </w:p>
        </w:tc>
      </w:tr>
      <w:tr w:rsidR="00A55835" w14:paraId="09BEC36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6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lastRenderedPageBreak/>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6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6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-3.84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6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6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-4.92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6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-3.85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6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-2.72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6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1.05</w:t>
            </w:r>
          </w:p>
        </w:tc>
      </w:tr>
      <w:tr w:rsidR="00A55835" w14:paraId="09BEC37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6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6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6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6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6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7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7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7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37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7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7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7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7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7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7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7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7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r w:rsidR="00A55835" w14:paraId="09BEC38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7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7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7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8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8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8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8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8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38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8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8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8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8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8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8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8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8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39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8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9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9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9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9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9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9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9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3A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9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9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9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9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9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9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9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9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3A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A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A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A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A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A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A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A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A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3B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A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A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A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A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A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A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B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B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3B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B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B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B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B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B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B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B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B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3C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B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B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B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-3.38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B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C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-4.65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C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-3.40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C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C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1.07</w:t>
            </w:r>
          </w:p>
        </w:tc>
      </w:tr>
      <w:tr w:rsidR="00A55835" w14:paraId="09BEC3C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C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C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C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C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C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C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C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C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r w:rsidR="00A55835" w14:paraId="09BEC3D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C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C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D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D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D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D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D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D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r w:rsidR="00A55835" w14:paraId="09BEC3D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D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D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D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D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D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D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D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D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3E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E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E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E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E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E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E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E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E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3F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E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E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E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E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E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E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E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F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3F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F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F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F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F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F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F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F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F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40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F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F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sigma_p_d</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F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F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3F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0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0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0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1.02</w:t>
            </w:r>
          </w:p>
        </w:tc>
      </w:tr>
      <w:tr w:rsidR="00A55835" w14:paraId="09BEC40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0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0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sigma_p_v</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0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0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0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0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0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0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41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0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0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sigma_psi_g</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0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1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1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1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1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2.97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1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1.04</w:t>
            </w:r>
          </w:p>
        </w:tc>
      </w:tr>
      <w:tr w:rsidR="00A55835" w14:paraId="09BEC41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1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bee &amp; plant family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1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sigma_psi_u</w:t>
            </w:r>
            <w:proofErr w:type="spellEnd"/>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1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1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1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1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1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1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42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1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2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2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2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2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2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2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2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r w:rsidR="00A55835" w14:paraId="09BEC43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2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2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2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2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2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2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2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2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439"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3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lastRenderedPageBreak/>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3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3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3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3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3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3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3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442"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3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3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3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3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3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3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4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4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44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4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4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4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4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4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4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4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4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454"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4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4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4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4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5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5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5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5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45D"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5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5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5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5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5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5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5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5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46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5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5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6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6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6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6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6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6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46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6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6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6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6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6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6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6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6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478"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7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7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7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7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7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7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7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0.67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7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r w:rsidR="00A55835" w14:paraId="09BEC48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7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7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7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-5.11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7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7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-5.83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7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-5.10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7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-4.42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8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1.02</w:t>
            </w:r>
          </w:p>
        </w:tc>
      </w:tr>
      <w:tr w:rsidR="00A55835" w14:paraId="09BEC48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8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8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8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8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8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8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8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8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493"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8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8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8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8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8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9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2.46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9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3.12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9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1.02</w:t>
            </w:r>
          </w:p>
        </w:tc>
      </w:tr>
      <w:tr w:rsidR="00A55835" w14:paraId="09BEC49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9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9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9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9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9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9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9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9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4A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9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9E"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9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A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A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A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A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A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4AE"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A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A7"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A8"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A9"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AA"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AB"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AC"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EC4AD"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1.00</w:t>
            </w:r>
          </w:p>
        </w:tc>
      </w:tr>
      <w:tr w:rsidR="00A55835" w14:paraId="09BEC4B7"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4AF"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r>
              <w:rPr>
                <w:rFonts w:ascii="Helvetica" w:eastAsia="Helvetica" w:hAnsi="Helvetica" w:cs="Helvetica"/>
                <w:color w:val="000000"/>
                <w:sz w:val="16"/>
                <w:szCs w:val="16"/>
              </w:rPr>
              <w:t>no bee or plant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4B0"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16"/>
                <w:szCs w:val="16"/>
              </w:rPr>
            </w:pPr>
            <w:proofErr w:type="spellStart"/>
            <w:r>
              <w:rPr>
                <w:rFonts w:ascii="Helvetica" w:eastAsia="Helvetica" w:hAnsi="Helvetica" w:cs="Helvetica"/>
                <w:color w:val="000000"/>
                <w:sz w:val="16"/>
                <w:szCs w:val="16"/>
              </w:rPr>
              <w:t>beta_</w:t>
            </w:r>
            <w:proofErr w:type="gramStart"/>
            <w:r>
              <w:rPr>
                <w:rFonts w:ascii="Helvetica" w:eastAsia="Helvetica" w:hAnsi="Helvetica" w:cs="Helvetica"/>
                <w:color w:val="000000"/>
                <w:sz w:val="16"/>
                <w:szCs w:val="16"/>
              </w:rPr>
              <w:t>psi</w:t>
            </w:r>
            <w:proofErr w:type="spellEnd"/>
            <w:r>
              <w:rPr>
                <w:rFonts w:ascii="Helvetica" w:eastAsia="Helvetica" w:hAnsi="Helvetica" w:cs="Helvetica"/>
                <w:color w:val="000000"/>
                <w:sz w:val="16"/>
                <w:szCs w:val="16"/>
              </w:rPr>
              <w:t>[</w:t>
            </w:r>
            <w:proofErr w:type="gramEnd"/>
            <w:r>
              <w:rPr>
                <w:rFonts w:ascii="Helvetica" w:eastAsia="Helvetica" w:hAnsi="Helvetica" w:cs="Helvetica"/>
                <w:color w:val="000000"/>
                <w:sz w:val="16"/>
                <w:szCs w:val="16"/>
              </w:rPr>
              <w:t>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4B1"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4B2"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0.15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4B3"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-0.26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4B4"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4B5"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0.31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EC4B6" w14:textId="77777777" w:rsidR="00A55835"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16"/>
                <w:szCs w:val="16"/>
              </w:rPr>
            </w:pPr>
            <w:r>
              <w:rPr>
                <w:rFonts w:ascii="Helvetica" w:eastAsia="Helvetica" w:hAnsi="Helvetica" w:cs="Helvetica"/>
                <w:color w:val="000000"/>
                <w:sz w:val="16"/>
                <w:szCs w:val="16"/>
              </w:rPr>
              <w:t>1.01</w:t>
            </w:r>
          </w:p>
        </w:tc>
      </w:tr>
    </w:tbl>
    <w:p w14:paraId="2923644C" w14:textId="77777777" w:rsidR="00590AB5" w:rsidRDefault="00590AB5"/>
    <w:p w14:paraId="2A2543DE" w14:textId="77777777" w:rsidR="00C87F01" w:rsidRPr="00C84924" w:rsidRDefault="00590AB5" w:rsidP="00590AB5">
      <w:pPr>
        <w:rPr>
          <w:rFonts w:ascii="Arial" w:hAnsi="Arial" w:cs="Arial"/>
          <w:b/>
          <w:bCs/>
          <w:color w:val="4F81BD" w:themeColor="accent1"/>
        </w:rPr>
      </w:pPr>
      <w:r>
        <w:rPr>
          <w:rFonts w:ascii="Arial" w:hAnsi="Arial" w:cs="Arial"/>
          <w:color w:val="222222"/>
        </w:rPr>
        <w:br/>
      </w:r>
      <w:proofErr w:type="gramStart"/>
      <w:r>
        <w:rPr>
          <w:rFonts w:ascii="Arial" w:hAnsi="Arial" w:cs="Arial"/>
          <w:color w:val="222222"/>
          <w:shd w:val="clear" w:color="auto" w:fill="FFFFFF"/>
        </w:rPr>
        <w:t>A number of</w:t>
      </w:r>
      <w:proofErr w:type="gramEnd"/>
      <w:r>
        <w:rPr>
          <w:rFonts w:ascii="Arial" w:hAnsi="Arial" w:cs="Arial"/>
          <w:color w:val="222222"/>
          <w:shd w:val="clear" w:color="auto" w:fill="FFFFFF"/>
        </w:rPr>
        <w:t xml:space="preserve"> reported numeric quantities have changed </w:t>
      </w:r>
      <w:proofErr w:type="gramStart"/>
      <w:r>
        <w:rPr>
          <w:rFonts w:ascii="Arial" w:hAnsi="Arial" w:cs="Arial"/>
          <w:color w:val="222222"/>
          <w:shd w:val="clear" w:color="auto" w:fill="FFFFFF"/>
        </w:rPr>
        <w:t>pretty dramatically</w:t>
      </w:r>
      <w:proofErr w:type="gramEnd"/>
      <w:r>
        <w:rPr>
          <w:rFonts w:ascii="Arial" w:hAnsi="Arial" w:cs="Arial"/>
          <w:color w:val="222222"/>
          <w:shd w:val="clear" w:color="auto" w:fill="FFFFFF"/>
        </w:rPr>
        <w:t xml:space="preserve"> compared to the previous version. Is there a reason for this?</w:t>
      </w:r>
      <w:r>
        <w:rPr>
          <w:rFonts w:ascii="Arial" w:hAnsi="Arial" w:cs="Arial"/>
          <w:color w:val="222222"/>
        </w:rPr>
        <w:br/>
      </w:r>
      <w:r w:rsidR="004B4E23" w:rsidRPr="00C84924">
        <w:rPr>
          <w:rFonts w:ascii="Arial" w:hAnsi="Arial" w:cs="Arial"/>
          <w:b/>
          <w:bCs/>
          <w:color w:val="4F81BD" w:themeColor="accent1"/>
          <w:shd w:val="clear" w:color="auto" w:fill="FFFFFF"/>
        </w:rPr>
        <w:t>Response: Yes –</w:t>
      </w:r>
      <w:r w:rsidR="00F973B5" w:rsidRPr="00C84924">
        <w:rPr>
          <w:rFonts w:ascii="Arial" w:hAnsi="Arial" w:cs="Arial"/>
          <w:color w:val="222222"/>
        </w:rPr>
        <w:t xml:space="preserve"> </w:t>
      </w:r>
      <w:r w:rsidR="00F973B5" w:rsidRPr="00C84924">
        <w:rPr>
          <w:rFonts w:ascii="Arial" w:hAnsi="Arial" w:cs="Arial"/>
          <w:b/>
          <w:bCs/>
          <w:color w:val="4F81BD" w:themeColor="accent1"/>
        </w:rPr>
        <w:t>w</w:t>
      </w:r>
      <w:r w:rsidR="001B5EB6" w:rsidRPr="00C84924">
        <w:rPr>
          <w:rFonts w:ascii="Arial" w:hAnsi="Arial" w:cs="Arial"/>
          <w:b/>
          <w:bCs/>
          <w:color w:val="4F81BD" w:themeColor="accent1"/>
        </w:rPr>
        <w:t>e conducted sensitivity analyses</w:t>
      </w:r>
      <w:r w:rsidR="00F973B5" w:rsidRPr="00C84924">
        <w:rPr>
          <w:rFonts w:ascii="Arial" w:hAnsi="Arial" w:cs="Arial"/>
          <w:b/>
          <w:bCs/>
          <w:color w:val="4F81BD" w:themeColor="accent1"/>
        </w:rPr>
        <w:t xml:space="preserve"> (of all models</w:t>
      </w:r>
      <w:r w:rsidR="00C87F01" w:rsidRPr="00C84924">
        <w:rPr>
          <w:rFonts w:ascii="Arial" w:hAnsi="Arial" w:cs="Arial"/>
          <w:b/>
          <w:bCs/>
          <w:color w:val="4F81BD" w:themeColor="accent1"/>
        </w:rPr>
        <w:t>; explained in Appendix S2</w:t>
      </w:r>
      <w:r w:rsidR="00F973B5" w:rsidRPr="00C84924">
        <w:rPr>
          <w:rFonts w:ascii="Arial" w:hAnsi="Arial" w:cs="Arial"/>
          <w:b/>
          <w:bCs/>
          <w:color w:val="4F81BD" w:themeColor="accent1"/>
        </w:rPr>
        <w:t>)</w:t>
      </w:r>
      <w:r w:rsidR="001B5EB6" w:rsidRPr="00C84924">
        <w:rPr>
          <w:rFonts w:ascii="Arial" w:hAnsi="Arial" w:cs="Arial"/>
          <w:b/>
          <w:bCs/>
          <w:color w:val="4F81BD" w:themeColor="accent1"/>
        </w:rPr>
        <w:t xml:space="preserve"> to identify appropriate prior specifications that would achieve convergence while remaining weakly informative. </w:t>
      </w:r>
    </w:p>
    <w:p w14:paraId="690A59B8" w14:textId="77777777" w:rsidR="00C87F01" w:rsidRPr="00C84924" w:rsidRDefault="00C87F01" w:rsidP="00590AB5">
      <w:pPr>
        <w:rPr>
          <w:rFonts w:ascii="Arial" w:hAnsi="Arial" w:cs="Arial"/>
          <w:b/>
          <w:bCs/>
          <w:color w:val="4F81BD" w:themeColor="accent1"/>
        </w:rPr>
      </w:pPr>
    </w:p>
    <w:p w14:paraId="0941433E" w14:textId="77777777" w:rsidR="001A3C5C" w:rsidRPr="00D842CC" w:rsidRDefault="001B5EB6" w:rsidP="00590AB5">
      <w:pPr>
        <w:rPr>
          <w:b/>
          <w:bCs/>
          <w:color w:val="4F81BD" w:themeColor="accent1"/>
        </w:rPr>
      </w:pPr>
      <w:r w:rsidRPr="00C84924">
        <w:rPr>
          <w:rFonts w:ascii="Arial" w:hAnsi="Arial" w:cs="Arial"/>
          <w:b/>
          <w:bCs/>
          <w:color w:val="4F81BD" w:themeColor="accent1"/>
        </w:rPr>
        <w:t xml:space="preserve">The improved convergence (all </w:t>
      </w:r>
      <w:proofErr w:type="spellStart"/>
      <w:r w:rsidRPr="00C84924">
        <w:rPr>
          <w:rFonts w:ascii="Arial" w:hAnsi="Arial" w:cs="Arial"/>
          <w:b/>
          <w:bCs/>
          <w:color w:val="4F81BD" w:themeColor="accent1"/>
        </w:rPr>
        <w:t>Rhat</w:t>
      </w:r>
      <w:proofErr w:type="spellEnd"/>
      <w:r w:rsidRPr="00C84924">
        <w:rPr>
          <w:rFonts w:ascii="Arial" w:hAnsi="Arial" w:cs="Arial"/>
          <w:b/>
          <w:bCs/>
          <w:color w:val="4F81BD" w:themeColor="accent1"/>
        </w:rPr>
        <w:t xml:space="preserve"> &lt; 1.10) gives us confidence in the</w:t>
      </w:r>
      <w:r w:rsidR="00C87F01" w:rsidRPr="00C84924">
        <w:rPr>
          <w:rFonts w:ascii="Arial" w:hAnsi="Arial" w:cs="Arial"/>
          <w:b/>
          <w:bCs/>
          <w:color w:val="4F81BD" w:themeColor="accent1"/>
        </w:rPr>
        <w:t xml:space="preserve"> new reported</w:t>
      </w:r>
      <w:r w:rsidRPr="00C84924">
        <w:rPr>
          <w:rFonts w:ascii="Arial" w:hAnsi="Arial" w:cs="Arial"/>
          <w:b/>
          <w:bCs/>
          <w:color w:val="4F81BD" w:themeColor="accent1"/>
        </w:rPr>
        <w:t xml:space="preserve"> estimates. </w:t>
      </w:r>
      <w:r w:rsidR="00976DF4" w:rsidRPr="00D842CC">
        <w:rPr>
          <w:b/>
          <w:bCs/>
          <w:color w:val="4F81BD" w:themeColor="accent1"/>
        </w:rPr>
        <w:t xml:space="preserve">While some parameter estimates shifted, </w:t>
      </w:r>
      <w:r w:rsidR="00976DF4" w:rsidRPr="00D842CC">
        <w:rPr>
          <w:rStyle w:val="Strong"/>
          <w:color w:val="4F81BD" w:themeColor="accent1"/>
        </w:rPr>
        <w:t>the key biological conclusions remained largely consistent</w:t>
      </w:r>
      <w:r w:rsidR="001A3C5C" w:rsidRPr="00D842CC">
        <w:rPr>
          <w:b/>
          <w:bCs/>
          <w:color w:val="4F81BD" w:themeColor="accent1"/>
        </w:rPr>
        <w:t>:</w:t>
      </w:r>
    </w:p>
    <w:p w14:paraId="0CAE0DD5" w14:textId="77777777" w:rsidR="001A3C5C" w:rsidRPr="00D842CC" w:rsidRDefault="00976DF4" w:rsidP="001A3C5C">
      <w:pPr>
        <w:pStyle w:val="ListParagraph"/>
        <w:numPr>
          <w:ilvl w:val="0"/>
          <w:numId w:val="4"/>
        </w:numPr>
        <w:rPr>
          <w:b/>
          <w:bCs/>
          <w:color w:val="4F81BD" w:themeColor="accent1"/>
        </w:rPr>
      </w:pPr>
      <w:r w:rsidRPr="00D842CC">
        <w:rPr>
          <w:b/>
          <w:bCs/>
          <w:color w:val="4F81BD" w:themeColor="accent1"/>
        </w:rPr>
        <w:t>bee size effects</w:t>
      </w:r>
      <w:r w:rsidR="006F2C11" w:rsidRPr="00D842CC">
        <w:rPr>
          <w:b/>
          <w:bCs/>
          <w:color w:val="4F81BD" w:themeColor="accent1"/>
        </w:rPr>
        <w:t xml:space="preserve"> [where l</w:t>
      </w:r>
      <w:r w:rsidR="006F2C11" w:rsidRPr="00D842CC">
        <w:rPr>
          <w:b/>
          <w:bCs/>
          <w:color w:val="4F81BD" w:themeColor="accent1"/>
        </w:rPr>
        <w:t xml:space="preserve">arger bees </w:t>
      </w:r>
      <w:r w:rsidR="006F2C11" w:rsidRPr="00D842CC">
        <w:rPr>
          <w:b/>
          <w:bCs/>
          <w:color w:val="4F81BD" w:themeColor="accent1"/>
        </w:rPr>
        <w:t>have a</w:t>
      </w:r>
      <w:r w:rsidR="006F2C11" w:rsidRPr="00D842CC">
        <w:rPr>
          <w:b/>
          <w:bCs/>
          <w:color w:val="4F81BD" w:themeColor="accent1"/>
        </w:rPr>
        <w:t xml:space="preserve"> lower interaction probability</w:t>
      </w:r>
      <w:r w:rsidR="006F2C11" w:rsidRPr="00D842CC">
        <w:rPr>
          <w:b/>
          <w:bCs/>
          <w:color w:val="4F81BD" w:themeColor="accent1"/>
        </w:rPr>
        <w:t xml:space="preserve"> than smaller bees</w:t>
      </w:r>
      <w:r w:rsidR="00D60D3C" w:rsidRPr="00D842CC">
        <w:rPr>
          <w:b/>
          <w:bCs/>
          <w:color w:val="4F81BD" w:themeColor="accent1"/>
        </w:rPr>
        <w:t>; and larger bees are easier to detect than smaller bees</w:t>
      </w:r>
      <w:r w:rsidR="006F2C11" w:rsidRPr="00D842CC">
        <w:rPr>
          <w:b/>
          <w:bCs/>
          <w:color w:val="4F81BD" w:themeColor="accent1"/>
        </w:rPr>
        <w:t>]</w:t>
      </w:r>
    </w:p>
    <w:p w14:paraId="41F2B467" w14:textId="16FFA684" w:rsidR="001A3C5C" w:rsidRPr="00D842CC" w:rsidRDefault="00976DF4" w:rsidP="001A3C5C">
      <w:pPr>
        <w:pStyle w:val="ListParagraph"/>
        <w:numPr>
          <w:ilvl w:val="0"/>
          <w:numId w:val="4"/>
        </w:numPr>
        <w:rPr>
          <w:b/>
          <w:bCs/>
          <w:color w:val="4F81BD" w:themeColor="accent1"/>
        </w:rPr>
      </w:pPr>
      <w:r w:rsidRPr="00D842CC">
        <w:rPr>
          <w:b/>
          <w:bCs/>
          <w:color w:val="4F81BD" w:themeColor="accent1"/>
        </w:rPr>
        <w:t>flower preferences</w:t>
      </w:r>
      <w:r w:rsidR="00E671CB" w:rsidRPr="00D842CC">
        <w:rPr>
          <w:b/>
          <w:bCs/>
          <w:color w:val="4F81BD" w:themeColor="accent1"/>
        </w:rPr>
        <w:t xml:space="preserve"> [where b</w:t>
      </w:r>
      <w:r w:rsidR="00E671CB" w:rsidRPr="00D842CC">
        <w:rPr>
          <w:b/>
          <w:bCs/>
          <w:color w:val="4F81BD" w:themeColor="accent1"/>
        </w:rPr>
        <w:t>lue/purple flowers most attractive</w:t>
      </w:r>
      <w:r w:rsidR="00E671CB" w:rsidRPr="00D842CC">
        <w:rPr>
          <w:b/>
          <w:bCs/>
          <w:color w:val="4F81BD" w:themeColor="accent1"/>
        </w:rPr>
        <w:t xml:space="preserve"> than any other color]</w:t>
      </w:r>
    </w:p>
    <w:p w14:paraId="6A7A985E" w14:textId="416592D8" w:rsidR="001A3C5C" w:rsidRPr="00D842CC" w:rsidRDefault="00511A34" w:rsidP="001A3C5C">
      <w:pPr>
        <w:pStyle w:val="ListParagraph"/>
        <w:numPr>
          <w:ilvl w:val="0"/>
          <w:numId w:val="4"/>
        </w:numPr>
        <w:rPr>
          <w:b/>
          <w:bCs/>
          <w:color w:val="4F81BD" w:themeColor="accent1"/>
        </w:rPr>
      </w:pPr>
      <w:r w:rsidRPr="00D842CC">
        <w:rPr>
          <w:b/>
          <w:bCs/>
          <w:color w:val="4F81BD" w:themeColor="accent1"/>
        </w:rPr>
        <w:t>flower shape [where n</w:t>
      </w:r>
      <w:r w:rsidRPr="00D842CC">
        <w:rPr>
          <w:b/>
          <w:bCs/>
          <w:color w:val="4F81BD" w:themeColor="accent1"/>
        </w:rPr>
        <w:t xml:space="preserve">ot-bowl shaped flowers </w:t>
      </w:r>
      <w:r w:rsidR="00D60D3C" w:rsidRPr="00D842CC">
        <w:rPr>
          <w:b/>
          <w:bCs/>
          <w:color w:val="4F81BD" w:themeColor="accent1"/>
        </w:rPr>
        <w:t>have</w:t>
      </w:r>
      <w:r w:rsidRPr="00D842CC">
        <w:rPr>
          <w:b/>
          <w:bCs/>
          <w:color w:val="4F81BD" w:themeColor="accent1"/>
        </w:rPr>
        <w:t xml:space="preserve"> higher interactions</w:t>
      </w:r>
      <w:r w:rsidRPr="00D842CC">
        <w:rPr>
          <w:b/>
          <w:bCs/>
          <w:color w:val="4F81BD" w:themeColor="accent1"/>
        </w:rPr>
        <w:t xml:space="preserve"> than bowl</w:t>
      </w:r>
      <w:r w:rsidR="00997EA4" w:rsidRPr="00D842CC">
        <w:rPr>
          <w:b/>
          <w:bCs/>
          <w:color w:val="4F81BD" w:themeColor="accent1"/>
        </w:rPr>
        <w:t xml:space="preserve"> (note – the manuscript text from March incorrectly said that </w:t>
      </w:r>
      <w:r w:rsidR="00996302" w:rsidRPr="00D842CC">
        <w:rPr>
          <w:b/>
          <w:bCs/>
          <w:color w:val="4F81BD" w:themeColor="accent1"/>
        </w:rPr>
        <w:t xml:space="preserve">bowl </w:t>
      </w:r>
      <w:r w:rsidR="00996302" w:rsidRPr="00D842CC">
        <w:rPr>
          <w:b/>
          <w:bCs/>
          <w:color w:val="4F81BD" w:themeColor="accent1"/>
        </w:rPr>
        <w:lastRenderedPageBreak/>
        <w:t>flowers had higher interaction probabilities. It should have said not-bowl.</w:t>
      </w:r>
      <w:r w:rsidR="00A73848" w:rsidRPr="00D842CC">
        <w:rPr>
          <w:b/>
          <w:bCs/>
          <w:color w:val="4F81BD" w:themeColor="accent1"/>
        </w:rPr>
        <w:t xml:space="preserve">, and </w:t>
      </w:r>
      <w:r w:rsidR="00A73848" w:rsidRPr="00D842CC">
        <w:rPr>
          <w:b/>
          <w:bCs/>
          <w:color w:val="4F81BD" w:themeColor="accent1"/>
        </w:rPr>
        <w:t>bees on not bowl flowers had a lower detection probability than bees on bowl flowers</w:t>
      </w:r>
      <w:r w:rsidR="00996302" w:rsidRPr="00D842CC">
        <w:rPr>
          <w:b/>
          <w:bCs/>
          <w:color w:val="4F81BD" w:themeColor="accent1"/>
        </w:rPr>
        <w:t>)</w:t>
      </w:r>
      <w:r w:rsidRPr="00D842CC">
        <w:rPr>
          <w:b/>
          <w:bCs/>
          <w:color w:val="4F81BD" w:themeColor="accent1"/>
        </w:rPr>
        <w:t>]</w:t>
      </w:r>
    </w:p>
    <w:p w14:paraId="2116443F" w14:textId="2A2C69B5" w:rsidR="004D0DC1" w:rsidRPr="00D842CC" w:rsidRDefault="00976DF4" w:rsidP="001A3C5C">
      <w:pPr>
        <w:pStyle w:val="ListParagraph"/>
        <w:numPr>
          <w:ilvl w:val="0"/>
          <w:numId w:val="4"/>
        </w:numPr>
        <w:rPr>
          <w:b/>
          <w:bCs/>
          <w:color w:val="4F81BD" w:themeColor="accent1"/>
        </w:rPr>
      </w:pPr>
      <w:r w:rsidRPr="00D842CC">
        <w:rPr>
          <w:b/>
          <w:bCs/>
          <w:color w:val="4F81BD" w:themeColor="accent1"/>
        </w:rPr>
        <w:t>detection biases by source</w:t>
      </w:r>
      <w:r w:rsidR="001A3C5C" w:rsidRPr="00D842CC">
        <w:rPr>
          <w:b/>
          <w:bCs/>
          <w:color w:val="4F81BD" w:themeColor="accent1"/>
        </w:rPr>
        <w:t xml:space="preserve"> [where observations had the highest detection probability over aggregated, collection, and literature]</w:t>
      </w:r>
    </w:p>
    <w:p w14:paraId="6696E6A1" w14:textId="77777777" w:rsidR="004D0DC1" w:rsidRPr="00D842CC" w:rsidRDefault="004D0DC1" w:rsidP="00590AB5">
      <w:pPr>
        <w:rPr>
          <w:b/>
          <w:bCs/>
          <w:color w:val="4F81BD" w:themeColor="accent1"/>
        </w:rPr>
      </w:pPr>
    </w:p>
    <w:p w14:paraId="075F1CFA" w14:textId="77777777" w:rsidR="004D0DC1" w:rsidRPr="00D842CC" w:rsidRDefault="00976DF4" w:rsidP="00590AB5">
      <w:pPr>
        <w:rPr>
          <w:b/>
          <w:bCs/>
          <w:color w:val="4F81BD" w:themeColor="accent1"/>
        </w:rPr>
      </w:pPr>
      <w:r w:rsidRPr="00D842CC">
        <w:rPr>
          <w:rStyle w:val="Strong"/>
          <w:color w:val="4F81BD" w:themeColor="accent1"/>
        </w:rPr>
        <w:t>We do acknowledge two substantive changes</w:t>
      </w:r>
      <w:r w:rsidRPr="00D842CC">
        <w:rPr>
          <w:b/>
          <w:bCs/>
          <w:color w:val="4F81BD" w:themeColor="accent1"/>
        </w:rPr>
        <w:t xml:space="preserve">: </w:t>
      </w:r>
    </w:p>
    <w:p w14:paraId="3B1F0912" w14:textId="60032EEB" w:rsidR="004D0DC1" w:rsidRPr="00D842CC" w:rsidRDefault="00976DF4" w:rsidP="006C72D9">
      <w:pPr>
        <w:pStyle w:val="ListParagraph"/>
        <w:numPr>
          <w:ilvl w:val="0"/>
          <w:numId w:val="5"/>
        </w:numPr>
        <w:rPr>
          <w:b/>
          <w:bCs/>
          <w:color w:val="4F81BD" w:themeColor="accent1"/>
        </w:rPr>
      </w:pPr>
      <w:r w:rsidRPr="00D842CC">
        <w:rPr>
          <w:b/>
          <w:bCs/>
          <w:color w:val="4F81BD" w:themeColor="accent1"/>
        </w:rPr>
        <w:t>the bee sociality effect became non-significant</w:t>
      </w:r>
      <w:r w:rsidR="000D713E" w:rsidRPr="00D842CC">
        <w:rPr>
          <w:b/>
          <w:bCs/>
          <w:color w:val="4F81BD" w:themeColor="accent1"/>
        </w:rPr>
        <w:t xml:space="preserve"> [wher</w:t>
      </w:r>
      <w:r w:rsidR="00D842CC">
        <w:rPr>
          <w:b/>
          <w:bCs/>
          <w:color w:val="4F81BD" w:themeColor="accent1"/>
        </w:rPr>
        <w:t>e</w:t>
      </w:r>
      <w:r w:rsidR="000D713E" w:rsidRPr="00D842CC">
        <w:rPr>
          <w:b/>
          <w:bCs/>
          <w:color w:val="4F81BD" w:themeColor="accent1"/>
        </w:rPr>
        <w:t xml:space="preserve">as in March </w:t>
      </w:r>
      <w:r w:rsidR="008F697D" w:rsidRPr="00D842CC">
        <w:rPr>
          <w:b/>
          <w:bCs/>
          <w:color w:val="4F81BD" w:themeColor="accent1"/>
        </w:rPr>
        <w:t xml:space="preserve">we reported that </w:t>
      </w:r>
      <w:r w:rsidR="008F697D" w:rsidRPr="00D842CC">
        <w:rPr>
          <w:b/>
          <w:bCs/>
          <w:color w:val="4F81BD" w:themeColor="accent1"/>
        </w:rPr>
        <w:t>solitary bees exhibited higher probabilities of plant interactions</w:t>
      </w:r>
      <w:r w:rsidR="008F697D" w:rsidRPr="00D842CC">
        <w:rPr>
          <w:b/>
          <w:bCs/>
          <w:color w:val="4F81BD" w:themeColor="accent1"/>
        </w:rPr>
        <w:t xml:space="preserve"> than social bees]</w:t>
      </w:r>
      <w:r w:rsidRPr="00D842CC">
        <w:rPr>
          <w:b/>
          <w:bCs/>
          <w:color w:val="4F81BD" w:themeColor="accent1"/>
        </w:rPr>
        <w:t xml:space="preserve">, though both versions note the checklist is 91% solitary which limits inference, </w:t>
      </w:r>
    </w:p>
    <w:p w14:paraId="2EACC8A9" w14:textId="0510F4DD" w:rsidR="006C72D9" w:rsidRPr="00D842CC" w:rsidRDefault="006C72D9" w:rsidP="006C72D9">
      <w:pPr>
        <w:pStyle w:val="ListParagraph"/>
        <w:numPr>
          <w:ilvl w:val="1"/>
          <w:numId w:val="5"/>
        </w:numPr>
        <w:rPr>
          <w:b/>
          <w:bCs/>
          <w:color w:val="4F81BD" w:themeColor="accent1"/>
        </w:rPr>
      </w:pPr>
      <w:r w:rsidRPr="00D842CC">
        <w:rPr>
          <w:b/>
          <w:bCs/>
          <w:color w:val="4F81BD" w:themeColor="accent1"/>
        </w:rPr>
        <w:t>Note: a reviewer asked us about how we were categorizing bees and we made some changes to which were considered social/solitary</w:t>
      </w:r>
    </w:p>
    <w:p w14:paraId="47506D28" w14:textId="67902632" w:rsidR="004D0DC1" w:rsidRPr="00D842CC" w:rsidRDefault="00976DF4" w:rsidP="006C72D9">
      <w:pPr>
        <w:pStyle w:val="ListParagraph"/>
        <w:numPr>
          <w:ilvl w:val="0"/>
          <w:numId w:val="5"/>
        </w:numPr>
        <w:rPr>
          <w:b/>
          <w:bCs/>
          <w:color w:val="4F81BD" w:themeColor="accent1"/>
        </w:rPr>
      </w:pPr>
      <w:r w:rsidRPr="00D842CC">
        <w:rPr>
          <w:b/>
          <w:bCs/>
          <w:color w:val="4F81BD" w:themeColor="accent1"/>
        </w:rPr>
        <w:t>some flower color detection effects weakened</w:t>
      </w:r>
      <w:r w:rsidR="00DC2C54" w:rsidRPr="00D842CC">
        <w:rPr>
          <w:b/>
          <w:bCs/>
          <w:color w:val="4F81BD" w:themeColor="accent1"/>
        </w:rPr>
        <w:t>, where s</w:t>
      </w:r>
      <w:r w:rsidR="00DC2C54" w:rsidRPr="00D842CC">
        <w:rPr>
          <w:b/>
          <w:bCs/>
          <w:color w:val="4F81BD" w:themeColor="accent1"/>
        </w:rPr>
        <w:t>ome detection differences that appeared significant in March (white and blue/purple vs. yellow) became non-significant in August</w:t>
      </w:r>
    </w:p>
    <w:p w14:paraId="5242CBC5" w14:textId="21F342EE" w:rsidR="006C72D9" w:rsidRPr="00D842CC" w:rsidRDefault="006C72D9" w:rsidP="006C72D9">
      <w:pPr>
        <w:pStyle w:val="ListParagraph"/>
        <w:numPr>
          <w:ilvl w:val="1"/>
          <w:numId w:val="5"/>
        </w:numPr>
        <w:rPr>
          <w:b/>
          <w:bCs/>
          <w:color w:val="4F81BD" w:themeColor="accent1"/>
        </w:rPr>
      </w:pPr>
      <w:r w:rsidRPr="00D842CC">
        <w:rPr>
          <w:b/>
          <w:bCs/>
          <w:color w:val="4F81BD" w:themeColor="accent1"/>
        </w:rPr>
        <w:t>Note: a reviewer asked us to revisit which flowers were categorized as blue/purple</w:t>
      </w:r>
      <w:r w:rsidR="00F21E54" w:rsidRPr="00D842CC">
        <w:rPr>
          <w:b/>
          <w:bCs/>
          <w:color w:val="4F81BD" w:themeColor="accent1"/>
        </w:rPr>
        <w:t xml:space="preserve"> and we made some changes according to this reviewer’s comment.</w:t>
      </w:r>
    </w:p>
    <w:p w14:paraId="341DF195" w14:textId="19F491E2" w:rsidR="001B5EB6" w:rsidRPr="00D842CC" w:rsidRDefault="00F21E54" w:rsidP="004D0DC1">
      <w:pPr>
        <w:rPr>
          <w:rFonts w:ascii="Arial" w:hAnsi="Arial" w:cs="Arial"/>
          <w:b/>
          <w:bCs/>
          <w:color w:val="4F81BD" w:themeColor="accent1"/>
        </w:rPr>
      </w:pPr>
      <w:r w:rsidRPr="00D842CC">
        <w:rPr>
          <w:b/>
          <w:bCs/>
          <w:color w:val="4F81BD" w:themeColor="accent1"/>
        </w:rPr>
        <w:t xml:space="preserve">Overall, the current manuscript </w:t>
      </w:r>
      <w:r w:rsidR="00976DF4" w:rsidRPr="00D842CC">
        <w:rPr>
          <w:b/>
          <w:bCs/>
          <w:color w:val="4F81BD" w:themeColor="accent1"/>
        </w:rPr>
        <w:t>represent</w:t>
      </w:r>
      <w:r w:rsidRPr="00D842CC">
        <w:rPr>
          <w:b/>
          <w:bCs/>
          <w:color w:val="4F81BD" w:themeColor="accent1"/>
        </w:rPr>
        <w:t>s the</w:t>
      </w:r>
      <w:r w:rsidR="00976DF4" w:rsidRPr="00D842CC">
        <w:rPr>
          <w:b/>
          <w:bCs/>
          <w:color w:val="4F81BD" w:themeColor="accent1"/>
        </w:rPr>
        <w:t xml:space="preserve"> mo</w:t>
      </w:r>
      <w:r w:rsidRPr="00D842CC">
        <w:rPr>
          <w:b/>
          <w:bCs/>
          <w:color w:val="4F81BD" w:themeColor="accent1"/>
        </w:rPr>
        <w:t>st</w:t>
      </w:r>
      <w:r w:rsidR="00976DF4" w:rsidRPr="00D842CC">
        <w:rPr>
          <w:b/>
          <w:bCs/>
          <w:color w:val="4F81BD" w:themeColor="accent1"/>
        </w:rPr>
        <w:t xml:space="preserve"> reliable</w:t>
      </w:r>
      <w:r w:rsidRPr="00D842CC">
        <w:rPr>
          <w:b/>
          <w:bCs/>
          <w:color w:val="4F81BD" w:themeColor="accent1"/>
        </w:rPr>
        <w:t xml:space="preserve"> and robust</w:t>
      </w:r>
      <w:r w:rsidR="00976DF4" w:rsidRPr="00D842CC">
        <w:rPr>
          <w:b/>
          <w:bCs/>
          <w:color w:val="4F81BD" w:themeColor="accent1"/>
        </w:rPr>
        <w:t xml:space="preserve"> inference</w:t>
      </w:r>
      <w:r w:rsidRPr="00D842CC">
        <w:rPr>
          <w:b/>
          <w:bCs/>
          <w:color w:val="4F81BD" w:themeColor="accent1"/>
        </w:rPr>
        <w:t>.</w:t>
      </w:r>
    </w:p>
    <w:p w14:paraId="76D2A5FE" w14:textId="4BE89160" w:rsidR="00590AB5" w:rsidRDefault="00590AB5" w:rsidP="00590AB5">
      <w:pPr>
        <w:rPr>
          <w:rFonts w:ascii="Arial" w:hAnsi="Arial" w:cs="Arial"/>
          <w:color w:val="222222"/>
          <w:shd w:val="clear" w:color="auto" w:fill="FFFFFF"/>
        </w:rPr>
      </w:pPr>
      <w:r>
        <w:rPr>
          <w:rFonts w:ascii="Arial" w:hAnsi="Arial" w:cs="Arial"/>
          <w:color w:val="222222"/>
        </w:rPr>
        <w:br/>
      </w:r>
      <w:r>
        <w:rPr>
          <w:rFonts w:ascii="Arial" w:hAnsi="Arial" w:cs="Arial"/>
          <w:color w:val="222222"/>
          <w:shd w:val="clear" w:color="auto" w:fill="FFFFFF"/>
        </w:rPr>
        <w:t>Lastly, I would avoid using the word "significant" in a Bayesian analysis.</w:t>
      </w:r>
    </w:p>
    <w:p w14:paraId="15EB16B4" w14:textId="1DA4E790" w:rsidR="00590AB5" w:rsidRDefault="00FF5B88">
      <w:r w:rsidRPr="00590AB5">
        <w:rPr>
          <w:rFonts w:ascii="Arial" w:hAnsi="Arial" w:cs="Arial"/>
          <w:b/>
          <w:bCs/>
          <w:color w:val="4F81BD" w:themeColor="accent1"/>
          <w:shd w:val="clear" w:color="auto" w:fill="FFFFFF"/>
        </w:rPr>
        <w:t>Response:</w:t>
      </w:r>
      <w:r>
        <w:rPr>
          <w:rFonts w:ascii="Arial" w:hAnsi="Arial" w:cs="Arial"/>
          <w:b/>
          <w:bCs/>
          <w:color w:val="4F81BD" w:themeColor="accent1"/>
          <w:shd w:val="clear" w:color="auto" w:fill="FFFFFF"/>
        </w:rPr>
        <w:t xml:space="preserve"> Done. We removed all references to “significant” in the manuscript. </w:t>
      </w:r>
    </w:p>
    <w:sectPr w:rsidR="00590AB5">
      <w:type w:val="continuous"/>
      <w:pgSz w:w="11906" w:h="16838"/>
      <w:pgMar w:top="1417" w:right="1417" w:bottom="1417" w:left="1417"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357130A"/>
    <w:multiLevelType w:val="hybridMultilevel"/>
    <w:tmpl w:val="4E50E54C"/>
    <w:lvl w:ilvl="0" w:tplc="8A58B6FA">
      <w:start w:val="1"/>
      <w:numFmt w:val="decimal"/>
      <w:lvlText w:val="(%1)"/>
      <w:lvlJc w:val="left"/>
      <w:pPr>
        <w:ind w:left="1088" w:hanging="380"/>
      </w:pPr>
      <w:rPr>
        <w:rFonts w:hint="default"/>
      </w:r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CB403B3"/>
    <w:multiLevelType w:val="hybridMultilevel"/>
    <w:tmpl w:val="3A24D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215771">
    <w:abstractNumId w:val="2"/>
  </w:num>
  <w:num w:numId="2" w16cid:durableId="1415857261">
    <w:abstractNumId w:val="3"/>
  </w:num>
  <w:num w:numId="3" w16cid:durableId="1882857142">
    <w:abstractNumId w:val="0"/>
  </w:num>
  <w:num w:numId="4" w16cid:durableId="1606380236">
    <w:abstractNumId w:val="4"/>
  </w:num>
  <w:num w:numId="5" w16cid:durableId="765657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835"/>
    <w:rsid w:val="000D713E"/>
    <w:rsid w:val="001A3C5C"/>
    <w:rsid w:val="001B5EB6"/>
    <w:rsid w:val="00492F28"/>
    <w:rsid w:val="004B4E23"/>
    <w:rsid w:val="004D0DC1"/>
    <w:rsid w:val="00511A34"/>
    <w:rsid w:val="00590AB5"/>
    <w:rsid w:val="006111B4"/>
    <w:rsid w:val="006C72D9"/>
    <w:rsid w:val="006F2C11"/>
    <w:rsid w:val="008F697D"/>
    <w:rsid w:val="00976DF4"/>
    <w:rsid w:val="00996302"/>
    <w:rsid w:val="00997EA4"/>
    <w:rsid w:val="00A55835"/>
    <w:rsid w:val="00A73848"/>
    <w:rsid w:val="00C84924"/>
    <w:rsid w:val="00C87F01"/>
    <w:rsid w:val="00D60D3C"/>
    <w:rsid w:val="00D842CC"/>
    <w:rsid w:val="00DC2C54"/>
    <w:rsid w:val="00DC39FF"/>
    <w:rsid w:val="00E671CB"/>
    <w:rsid w:val="00F21E54"/>
    <w:rsid w:val="00F973B5"/>
    <w:rsid w:val="00FC364B"/>
    <w:rsid w:val="00FF5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BEC0AC"/>
  <w15:docId w15:val="{57ADEC3A-0582-4B49-B8F5-E3AF18B95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character" w:styleId="CommentReference">
    <w:name w:val="annotation reference"/>
    <w:basedOn w:val="DefaultParagraphFont"/>
    <w:uiPriority w:val="99"/>
    <w:semiHidden/>
    <w:unhideWhenUsed/>
    <w:rsid w:val="00FF5B88"/>
    <w:rPr>
      <w:sz w:val="16"/>
      <w:szCs w:val="16"/>
    </w:rPr>
  </w:style>
  <w:style w:type="paragraph" w:styleId="CommentText">
    <w:name w:val="annotation text"/>
    <w:basedOn w:val="Normal"/>
    <w:link w:val="CommentTextChar"/>
    <w:uiPriority w:val="99"/>
    <w:semiHidden/>
    <w:unhideWhenUsed/>
    <w:rsid w:val="00FF5B88"/>
    <w:rPr>
      <w:sz w:val="20"/>
      <w:szCs w:val="20"/>
    </w:rPr>
  </w:style>
  <w:style w:type="character" w:customStyle="1" w:styleId="CommentTextChar">
    <w:name w:val="Comment Text Char"/>
    <w:basedOn w:val="DefaultParagraphFont"/>
    <w:link w:val="CommentText"/>
    <w:uiPriority w:val="99"/>
    <w:semiHidden/>
    <w:rsid w:val="00FF5B88"/>
    <w:rPr>
      <w:sz w:val="20"/>
      <w:szCs w:val="20"/>
    </w:rPr>
  </w:style>
  <w:style w:type="paragraph" w:styleId="CommentSubject">
    <w:name w:val="annotation subject"/>
    <w:basedOn w:val="CommentText"/>
    <w:next w:val="CommentText"/>
    <w:link w:val="CommentSubjectChar"/>
    <w:uiPriority w:val="99"/>
    <w:semiHidden/>
    <w:unhideWhenUsed/>
    <w:rsid w:val="00FF5B88"/>
    <w:rPr>
      <w:b/>
      <w:bCs/>
    </w:rPr>
  </w:style>
  <w:style w:type="character" w:customStyle="1" w:styleId="CommentSubjectChar">
    <w:name w:val="Comment Subject Char"/>
    <w:basedOn w:val="CommentTextChar"/>
    <w:link w:val="CommentSubject"/>
    <w:uiPriority w:val="99"/>
    <w:semiHidden/>
    <w:rsid w:val="00FF5B88"/>
    <w:rPr>
      <w:b/>
      <w:bCs/>
      <w:sz w:val="20"/>
      <w:szCs w:val="20"/>
    </w:rPr>
  </w:style>
  <w:style w:type="character" w:styleId="Strong">
    <w:name w:val="Strong"/>
    <w:basedOn w:val="DefaultParagraphFont"/>
    <w:uiPriority w:val="22"/>
    <w:qFormat/>
    <w:rsid w:val="001B5EB6"/>
    <w:rPr>
      <w:b/>
      <w:bCs/>
    </w:rPr>
  </w:style>
  <w:style w:type="paragraph" w:styleId="ListParagraph">
    <w:name w:val="List Paragraph"/>
    <w:basedOn w:val="Normal"/>
    <w:uiPriority w:val="34"/>
    <w:qFormat/>
    <w:rsid w:val="001A3C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1527</Words>
  <Characters>8709</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10216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Graziella DiRenzo</cp:lastModifiedBy>
  <cp:revision>36</cp:revision>
  <dcterms:created xsi:type="dcterms:W3CDTF">2017-02-28T11:18:00Z</dcterms:created>
  <dcterms:modified xsi:type="dcterms:W3CDTF">2025-11-21T16:50:00Z</dcterms:modified>
  <cp:category/>
</cp:coreProperties>
</file>