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4.png" ContentType="image/jpeg"/>
  <Override PartName="/word/media/image15.png" ContentType="image/jpeg"/>
  <Override PartName="/word/media/image16.png" ContentType="image/jpeg"/>
  <Override PartName="/word/media/image17.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eastAsia="맑은 고딕"/>
          <w:b/>
          <w:color w:val="111827"/>
          <w:sz w:val="52"/>
        </w:rPr>
        <w:t>OLLY 최종 보고서</w:t>
      </w:r>
    </w:p>
    <w:p>
      <w:pPr>
        <w:jc w:val="center"/>
      </w:pPr>
      <w:r>
        <w:rPr>
          <w:rFonts w:ascii="Arial" w:hAnsi="Arial" w:eastAsia="맑은 고딕"/>
          <w:b/>
          <w:color w:val="4F46E5"/>
          <w:sz w:val="30"/>
        </w:rPr>
        <w:t>실무형 LLM 서비스 관측성 플랫폼 MVP</w:t>
      </w:r>
    </w:p>
    <w:p>
      <w:pPr>
        <w:spacing w:before="400"/>
        <w:jc w:val="center"/>
      </w:pPr>
      <w:r>
        <w:rPr>
          <w:rFonts w:ascii="Arial" w:hAnsi="Arial" w:eastAsia="맑은 고딕"/>
          <w:b w:val="0"/>
          <w:color w:val="374151"/>
          <w:sz w:val="22"/>
        </w:rPr>
        <w:t>Kubernetes, OpenTelemetry, Prometheus, Jaeger 기반 운영 관측성 구현</w:t>
      </w:r>
    </w:p>
    <w:p>
      <w:pPr>
        <w:spacing w:before="1800"/>
        <w:jc w:val="center"/>
      </w:pPr>
      <w:r>
        <w:rPr>
          <w:rFonts w:ascii="Arial" w:hAnsi="Arial" w:eastAsia="맑은 고딕"/>
          <w:b w:val="0"/>
          <w:color w:val="111827"/>
          <w:sz w:val="22"/>
        </w:rPr>
        <w:t>오픈소스분석(클라우드) | 5조</w:t>
      </w:r>
    </w:p>
    <w:p>
      <w:r>
        <w:br w:type="page"/>
      </w:r>
    </w:p>
    <w:p>
      <w:pPr>
        <w:pStyle w:val="Heading1"/>
      </w:pPr>
      <w:r>
        <w:t>문서 목차</w:t>
      </w:r>
    </w:p>
    <w:p>
      <w:r>
        <w:fldChar w:fldCharType="begin"/>
        <w:instrText xml:space="preserve">TOC \o "1-3" \h \z \u</w:instrText>
        <w:fldChar w:fldCharType="separate"/>
        <w:fldChar w:fldCharType="end"/>
      </w:r>
    </w:p>
    <w:p>
      <w:r>
        <w:rPr>
          <w:rFonts w:ascii="Arial" w:hAnsi="Arial" w:eastAsia="맑은 고딕"/>
          <w:b w:val="0"/>
          <w:color w:val="6B7280"/>
          <w:sz w:val="18"/>
        </w:rPr>
        <w:t>※ Word에서 문서를 열고 목차를 선택한 뒤 '필드 업데이트'를 누르면 페이지 번호가 자동 갱신됩니다.</w:t>
      </w:r>
    </w:p>
    <w:p>
      <w:r>
        <w:br w:type="page"/>
      </w:r>
    </w:p>
    <w:p>
      <w:pPr>
        <w:pStyle w:val="Heading1"/>
      </w:pPr>
      <w:r>
        <w:t>1. 서론</w:t>
      </w:r>
    </w:p>
    <w:p>
      <w:pPr>
        <w:spacing w:after="80"/>
      </w:pPr>
      <w:r>
        <w:rPr>
          <w:rFonts w:ascii="Arial" w:hAnsi="Arial" w:eastAsia="맑은 고딕"/>
          <w:sz w:val="20"/>
        </w:rPr>
        <w:t>LLM 기반 서비스는 일반적인 웹 API보다 운영 원인을 파악하기 어렵다. 같은 /chat API를 호출하더라도 프롬프트 길이, 검색 문맥, 모델 종류, 출력 길이에 따라 비용과 응답 시간이 크게 달라진다. 사용자는 답변이 느리거나 실패했다는 결과만 경험하지만, 운영자는 검색 단계, 모델 호출 단계, 후처리 단계 중 어디에서 문제가 발생했는지 별도로 추적해야 한다.</w:t>
      </w:r>
    </w:p>
    <w:p>
      <w:pPr>
        <w:spacing w:after="80"/>
      </w:pPr>
      <w:r>
        <w:rPr>
          <w:rFonts w:ascii="Arial" w:hAnsi="Arial" w:eastAsia="맑은 고딕"/>
          <w:sz w:val="20"/>
        </w:rPr>
        <w:t>OLLY는 이러한 운영 문제를 해결하기 위해 LLM 요청을 request_id와 trace_id 중심으로 연결하고, 비용, 토큰, latency, 단계별 병목, 실패, 알림을 한 화면에서 확인할 수 있도록 구현한 관측성 MVP이다. 본 프로젝트는 상용 LLM 서비스를 그대로 구축한 것이 아니라, 로컬 SLM 기반 샘플 서비스를 대상으로 관측성 구조를 구현하고 실제 LLM/RAG 챗봇 서비스에 적용 가능한 형태로 확장 가능성을 검증한 결과물이다. 특히 실무 환경에서 요구되는 표준 계측, 장애 추적, 비용 관리, 알림, 보안 고려를 MVP 범위 안에서 확인할 수 있도록 설계했다.</w:t>
      </w:r>
    </w:p>
    <w:tbl>
      <w:tblPr>
        <w:tblStyle w:val="TableGrid"/>
        <w:tblW w:type="auto" w:w="0"/>
        <w:tblLook w:firstColumn="1" w:firstRow="1" w:lastColumn="0" w:lastRow="0" w:noHBand="0" w:noVBand="1" w:val="04A0"/>
      </w:tblPr>
      <w:tblGrid>
        <w:gridCol w:w="4933"/>
        <w:gridCol w:w="4933"/>
      </w:tblGrid>
      <w:tr>
        <w:tc>
          <w:tcPr>
            <w:tcW w:type="dxa" w:w="2304"/>
            <w:shd w:fill="E5E7EB"/>
          </w:tcPr>
          <w:p>
            <w:r/>
            <w:r>
              <w:rPr>
                <w:rFonts w:ascii="Arial" w:hAnsi="Arial" w:eastAsia="맑은 고딕"/>
                <w:b/>
                <w:sz w:val="18"/>
              </w:rPr>
              <w:t>구분</w:t>
            </w:r>
          </w:p>
        </w:tc>
        <w:tc>
          <w:tcPr>
            <w:tcW w:type="dxa" w:w="6912"/>
            <w:shd w:fill="E5E7EB"/>
          </w:tcPr>
          <w:p>
            <w:r/>
            <w:r>
              <w:rPr>
                <w:rFonts w:ascii="Arial" w:hAnsi="Arial" w:eastAsia="맑은 고딕"/>
                <w:b/>
                <w:sz w:val="18"/>
              </w:rPr>
              <w:t>내용</w:t>
            </w:r>
          </w:p>
        </w:tc>
      </w:tr>
      <w:tr>
        <w:tc>
          <w:tcPr>
            <w:tcW w:type="dxa" w:w="2304"/>
          </w:tcPr>
          <w:p>
            <w:r/>
            <w:r>
              <w:rPr>
                <w:rFonts w:ascii="Arial" w:hAnsi="Arial" w:eastAsia="맑은 고딕"/>
                <w:b w:val="0"/>
                <w:sz w:val="18"/>
              </w:rPr>
              <w:t>프로젝트명</w:t>
            </w:r>
          </w:p>
        </w:tc>
        <w:tc>
          <w:tcPr>
            <w:tcW w:type="dxa" w:w="6912"/>
          </w:tcPr>
          <w:p>
            <w:r/>
            <w:r>
              <w:rPr>
                <w:rFonts w:ascii="Arial" w:hAnsi="Arial" w:eastAsia="맑은 고딕"/>
                <w:b w:val="0"/>
                <w:sz w:val="18"/>
              </w:rPr>
              <w:t>OLLY</w:t>
            </w:r>
          </w:p>
        </w:tc>
      </w:tr>
      <w:tr>
        <w:tc>
          <w:tcPr>
            <w:tcW w:type="dxa" w:w="2304"/>
          </w:tcPr>
          <w:p>
            <w:r/>
            <w:r>
              <w:rPr>
                <w:rFonts w:ascii="Arial" w:hAnsi="Arial" w:eastAsia="맑은 고딕"/>
                <w:b w:val="0"/>
                <w:sz w:val="18"/>
              </w:rPr>
              <w:t>핵심 목표</w:t>
            </w:r>
          </w:p>
        </w:tc>
        <w:tc>
          <w:tcPr>
            <w:tcW w:type="dxa" w:w="6912"/>
          </w:tcPr>
          <w:p>
            <w:r/>
            <w:r>
              <w:rPr>
                <w:rFonts w:ascii="Arial" w:hAnsi="Arial" w:eastAsia="맑은 고딕"/>
                <w:b w:val="0"/>
                <w:sz w:val="18"/>
              </w:rPr>
              <w:t>LLM 요청의 비용, 토큰, 지연, 병목, 실패, 알림 원인을 데이터 기반으로 관측</w:t>
            </w:r>
          </w:p>
        </w:tc>
      </w:tr>
      <w:tr>
        <w:tc>
          <w:tcPr>
            <w:tcW w:type="dxa" w:w="2304"/>
          </w:tcPr>
          <w:p>
            <w:r/>
            <w:r>
              <w:rPr>
                <w:rFonts w:ascii="Arial" w:hAnsi="Arial" w:eastAsia="맑은 고딕"/>
                <w:b w:val="0"/>
                <w:sz w:val="18"/>
              </w:rPr>
              <w:t>현재 MVP 대상</w:t>
            </w:r>
          </w:p>
        </w:tc>
        <w:tc>
          <w:tcPr>
            <w:tcW w:type="dxa" w:w="6912"/>
          </w:tcPr>
          <w:p>
            <w:r/>
            <w:r>
              <w:rPr>
                <w:rFonts w:ascii="Arial" w:hAnsi="Arial" w:eastAsia="맑은 고딕"/>
                <w:b w:val="0"/>
                <w:sz w:val="18"/>
              </w:rPr>
              <w:t>Ollama gemma3:1b 기반 로컬 SLM 샘플 서비스</w:t>
            </w:r>
          </w:p>
        </w:tc>
      </w:tr>
      <w:tr>
        <w:tc>
          <w:tcPr>
            <w:tcW w:type="dxa" w:w="2304"/>
          </w:tcPr>
          <w:p>
            <w:r/>
            <w:r>
              <w:rPr>
                <w:rFonts w:ascii="Arial" w:hAnsi="Arial" w:eastAsia="맑은 고딕"/>
                <w:b w:val="0"/>
                <w:sz w:val="18"/>
              </w:rPr>
              <w:t>실무 적용 방향</w:t>
            </w:r>
          </w:p>
        </w:tc>
        <w:tc>
          <w:tcPr>
            <w:tcW w:type="dxa" w:w="6912"/>
          </w:tcPr>
          <w:p>
            <w:r/>
            <w:r>
              <w:rPr>
                <w:rFonts w:ascii="Arial" w:hAnsi="Arial" w:eastAsia="맑은 고딕"/>
                <w:b w:val="0"/>
                <w:sz w:val="18"/>
              </w:rPr>
              <w:t>사용자용 LLM/RAG 챗봇 서비스의 /chat API에 OLLY 계측을 연결</w:t>
            </w:r>
          </w:p>
        </w:tc>
      </w:tr>
      <w:tr>
        <w:tc>
          <w:tcPr>
            <w:tcW w:type="dxa" w:w="2304"/>
          </w:tcPr>
          <w:p>
            <w:r/>
            <w:r>
              <w:rPr>
                <w:rFonts w:ascii="Arial" w:hAnsi="Arial" w:eastAsia="맑은 고딕"/>
                <w:b w:val="0"/>
                <w:sz w:val="18"/>
              </w:rPr>
              <w:t>실무성 기준</w:t>
            </w:r>
          </w:p>
        </w:tc>
        <w:tc>
          <w:tcPr>
            <w:tcW w:type="dxa" w:w="6912"/>
          </w:tcPr>
          <w:p>
            <w:r/>
            <w:r>
              <w:rPr>
                <w:rFonts w:ascii="Arial" w:hAnsi="Arial" w:eastAsia="맑은 고딕"/>
                <w:b w:val="0"/>
                <w:sz w:val="18"/>
              </w:rPr>
              <w:t>기존 서비스 교체 없이 계측 추가, 표준 도구 기반 운영, 알림과 추적 자동화, 프롬프트 보안 고려</w:t>
            </w:r>
          </w:p>
        </w:tc>
      </w:tr>
      <w:tr>
        <w:tc>
          <w:tcPr>
            <w:tcW w:type="dxa" w:w="2304"/>
          </w:tcPr>
          <w:p>
            <w:r/>
            <w:r>
              <w:rPr>
                <w:rFonts w:ascii="Arial" w:hAnsi="Arial" w:eastAsia="맑은 고딕"/>
                <w:b w:val="0"/>
                <w:sz w:val="18"/>
              </w:rPr>
              <w:t>CNCF 적용</w:t>
            </w:r>
          </w:p>
        </w:tc>
        <w:tc>
          <w:tcPr>
            <w:tcW w:type="dxa" w:w="6912"/>
          </w:tcPr>
          <w:p>
            <w:r/>
            <w:r>
              <w:rPr>
                <w:rFonts w:ascii="Arial" w:hAnsi="Arial" w:eastAsia="맑은 고딕"/>
                <w:b w:val="0"/>
                <w:sz w:val="18"/>
              </w:rPr>
              <w:t>Kubernetes, OpenTelemetry, Prometheus, Jaeger</w:t>
            </w:r>
          </w:p>
        </w:tc>
      </w:tr>
    </w:tbl>
    <w:p/>
    <w:p>
      <w:pPr>
        <w:pStyle w:val="Heading1"/>
      </w:pPr>
      <w:r>
        <w:t>2. 프로젝트 목표와 적용 범위</w:t>
      </w:r>
    </w:p>
    <w:p>
      <w:pPr>
        <w:pStyle w:val="Heading2"/>
      </w:pPr>
      <w:r>
        <w:t>2.1 관측 대상의 정의</w:t>
      </w:r>
    </w:p>
    <w:p>
      <w:pPr>
        <w:spacing w:after="80"/>
      </w:pPr>
      <w:r>
        <w:rPr>
          <w:rFonts w:ascii="Arial" w:hAnsi="Arial" w:eastAsia="맑은 고딕"/>
          <w:sz w:val="20"/>
        </w:rPr>
        <w:t>본 보고서에서 LLM 서비스는 사용자의 자연어 요청을 받아 모델 호출 또는 RAG 검색을 거쳐 답변을 반환하는 서비스를 의미한다. Claude, Gemini, OpenAI 같은 외부 LLM API를 사용하는 서비스, 내부 문서 검색을 결합한 RAG 챗봇, Ollama 기반 로컬 SLM 서비스가 모두 이 범주에 포함된다.</w:t>
      </w:r>
    </w:p>
    <w:p>
      <w:pPr>
        <w:pStyle w:val="ListBullet"/>
        <w:spacing w:after="40"/>
      </w:pPr>
      <w:r>
        <w:rPr>
          <w:rFonts w:ascii="Arial" w:hAnsi="Arial" w:eastAsia="맑은 고딕"/>
          <w:sz w:val="20"/>
        </w:rPr>
        <w:t>외부 LLM API형 서비스: 모델 제공사의 API를 호출하고 토큰 기반 비용이 발생한다.</w:t>
      </w:r>
    </w:p>
    <w:p>
      <w:pPr>
        <w:pStyle w:val="ListBullet"/>
        <w:spacing w:after="40"/>
      </w:pPr>
      <w:r>
        <w:rPr>
          <w:rFonts w:ascii="Arial" w:hAnsi="Arial" w:eastAsia="맑은 고딕"/>
          <w:sz w:val="20"/>
        </w:rPr>
        <w:t>RAG 기반 챗봇형 서비스: 검색 단계와 모델 생성 단계가 분리되므로 단계별 병목 분석이 중요하다.</w:t>
      </w:r>
    </w:p>
    <w:p>
      <w:pPr>
        <w:pStyle w:val="ListBullet"/>
        <w:spacing w:after="40"/>
      </w:pPr>
      <w:r>
        <w:rPr>
          <w:rFonts w:ascii="Arial" w:hAnsi="Arial" w:eastAsia="맑은 고딕"/>
          <w:sz w:val="20"/>
        </w:rPr>
        <w:t>로컬 SLM형 서비스: API 과금은 없지만 CPU/GPU 실행 시간과 인프라 비용이 주요 관측 대상이 된다.</w:t>
      </w:r>
    </w:p>
    <w:p>
      <w:pPr>
        <w:pStyle w:val="Heading2"/>
      </w:pPr>
      <w:r>
        <w:t>2.2 MVP 구현 범위</w:t>
      </w:r>
    </w:p>
    <w:p>
      <w:pPr>
        <w:spacing w:after="80"/>
      </w:pPr>
      <w:r>
        <w:rPr>
          <w:rFonts w:ascii="Arial" w:hAnsi="Arial" w:eastAsia="맑은 고딕"/>
          <w:sz w:val="20"/>
        </w:rPr>
        <w:t>현재 구현은 비용과 재현성을 고려하여 Ollama gemma3:1b를 사용하는 FastAPI 샘플 서비스를 관측 대상으로 삼았다. 사용자 챗봇 UI는 이 샘플 서비스에 질문을 보내고, 운영자 대시보드와 분석 챗봇은 Prometheus와 Jaeger에 쌓인 관측 데이터를 조회한다. 따라서 현재 OLLY는 로컬 SLM 기반 샘플 서비스를 관측하는 독립 실행형 MVP이며, 운영자 분석 챗봇은 관측 대상 자체가 아니라 관측 결과를 해석하는 인터페이스이다.</w:t>
      </w:r>
    </w:p>
    <w:p>
      <w:pPr>
        <w:pStyle w:val="Heading2"/>
      </w:pPr>
      <w:r>
        <w:t>2.3 실무 적용 방향</w:t>
      </w:r>
    </w:p>
    <w:p>
      <w:pPr>
        <w:spacing w:after="80"/>
      </w:pPr>
      <w:r>
        <w:rPr>
          <w:rFonts w:ascii="Arial" w:hAnsi="Arial" w:eastAsia="맑은 고딕"/>
          <w:sz w:val="20"/>
        </w:rPr>
        <w:t>실무에서 OLLY는 사용자용 챗봇 서비스를 대체하지 않고, 기존 LLM/RAG 챗봇 API에 연결되는 관측성 계층으로 동작한다. 서비스 코드에 OpenTelemetry 계측과 metric 기록을 추가하면 OLLY 대시보드가 해당 요청의 request_id, trace_id, 모델, 토큰, 비용, latency, 단계별 duration, alert를 조회한다.</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사용자용 LLM/RAG 챗봇</w:t>
            </w:r>
          </w:p>
          <w:p>
            <w:pPr>
              <w:pStyle w:val="CodeBlock"/>
              <w:spacing w:after="0"/>
            </w:pPr>
            <w:r>
              <w:rPr>
                <w:rFonts w:ascii="Consolas" w:hAnsi="Consolas" w:eastAsia="Consolas"/>
                <w:sz w:val="17"/>
              </w:rPr>
              <w:t xml:space="preserve">  -&gt; /chat API</w:t>
            </w:r>
          </w:p>
          <w:p>
            <w:pPr>
              <w:pStyle w:val="CodeBlock"/>
              <w:spacing w:after="0"/>
            </w:pPr>
            <w:r>
              <w:rPr>
                <w:rFonts w:ascii="Consolas" w:hAnsi="Consolas" w:eastAsia="Consolas"/>
                <w:sz w:val="17"/>
              </w:rPr>
              <w:t xml:space="preserve">  -&gt; retrieve 또는 tool call</w:t>
            </w:r>
          </w:p>
          <w:p>
            <w:pPr>
              <w:pStyle w:val="CodeBlock"/>
              <w:spacing w:after="0"/>
            </w:pPr>
            <w:r>
              <w:rPr>
                <w:rFonts w:ascii="Consolas" w:hAnsi="Consolas" w:eastAsia="Consolas"/>
                <w:sz w:val="17"/>
              </w:rPr>
              <w:t xml:space="preserve">  -&gt; llm_call</w:t>
            </w:r>
          </w:p>
          <w:p>
            <w:pPr>
              <w:pStyle w:val="CodeBlock"/>
              <w:spacing w:after="0"/>
            </w:pPr>
            <w:r>
              <w:rPr>
                <w:rFonts w:ascii="Consolas" w:hAnsi="Consolas" w:eastAsia="Consolas"/>
                <w:sz w:val="17"/>
              </w:rPr>
              <w:t xml:space="preserve">  -&gt; postprocess</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OLLY 관측 계층</w:t>
            </w:r>
          </w:p>
          <w:p>
            <w:pPr>
              <w:pStyle w:val="CodeBlock"/>
              <w:spacing w:after="0"/>
            </w:pPr>
            <w:r>
              <w:rPr>
                <w:rFonts w:ascii="Consolas" w:hAnsi="Consolas" w:eastAsia="Consolas"/>
                <w:sz w:val="17"/>
              </w:rPr>
              <w:t xml:space="preserve">  -&gt; OpenTelemetry trace</w:t>
            </w:r>
          </w:p>
          <w:p>
            <w:pPr>
              <w:pStyle w:val="CodeBlock"/>
              <w:spacing w:after="0"/>
            </w:pPr>
            <w:r>
              <w:rPr>
                <w:rFonts w:ascii="Consolas" w:hAnsi="Consolas" w:eastAsia="Consolas"/>
                <w:sz w:val="17"/>
              </w:rPr>
              <w:t xml:space="preserve">  -&gt; Prometheus metric</w:t>
            </w:r>
          </w:p>
          <w:p>
            <w:pPr>
              <w:pStyle w:val="CodeBlock"/>
              <w:spacing w:after="0"/>
            </w:pPr>
            <w:r>
              <w:rPr>
                <w:rFonts w:ascii="Consolas" w:hAnsi="Consolas" w:eastAsia="Consolas"/>
                <w:sz w:val="17"/>
              </w:rPr>
              <w:t xml:space="preserve">  -&gt; Jaeger trace detail</w:t>
            </w:r>
          </w:p>
          <w:p>
            <w:pPr>
              <w:pStyle w:val="CodeBlock"/>
              <w:spacing w:after="0"/>
            </w:pPr>
            <w:r>
              <w:rPr>
                <w:rFonts w:ascii="Consolas" w:hAnsi="Consolas" w:eastAsia="Consolas"/>
                <w:sz w:val="17"/>
              </w:rPr>
              <w:t xml:space="preserve">  -&gt; 운영자 대시보드 / 분석 챗봇</w:t>
            </w:r>
          </w:p>
        </w:tc>
      </w:tr>
    </w:tbl>
    <w:p/>
    <w:p>
      <w:pPr>
        <w:pStyle w:val="Heading2"/>
      </w:pPr>
      <w:r>
        <w:t>2.4 실무 적용성을 고려한 설계 원칙</w:t>
      </w:r>
    </w:p>
    <w:p>
      <w:pPr>
        <w:spacing w:after="80"/>
      </w:pPr>
      <w:r>
        <w:rPr>
          <w:rFonts w:ascii="Arial" w:hAnsi="Arial" w:eastAsia="맑은 고딕"/>
          <w:sz w:val="20"/>
        </w:rPr>
        <w:t>OLLY의 실무 적용성은 새로운 챗봇을 별도로 만드는 데 있지 않고, 이미 운영 중인 사용자용 LLM/RAG 서비스에 관측성 계층을 덧붙일 수 있다는 점에 있다. 따라서 구현에서는 특정 벤더의 전용 기능보다 OpenTelemetry, Prometheus, Jaeger처럼 운영 현장에서 널리 쓰이는 표준 도구와 인터페이스를 우선하였다.</w:t>
      </w:r>
    </w:p>
    <w:p>
      <w:pPr>
        <w:pStyle w:val="ListBullet"/>
        <w:spacing w:after="40"/>
      </w:pPr>
      <w:r>
        <w:rPr>
          <w:rFonts w:ascii="Arial" w:hAnsi="Arial" w:eastAsia="맑은 고딕"/>
          <w:sz w:val="20"/>
        </w:rPr>
        <w:t>기존 서비스 침투 최소화: /chat API의 핵심 로직은 유지하고 trace와 metric 기록을 추가하는 구조로 설계했다.</w:t>
      </w:r>
    </w:p>
    <w:p>
      <w:pPr>
        <w:pStyle w:val="ListBullet"/>
        <w:spacing w:after="40"/>
      </w:pPr>
      <w:r>
        <w:rPr>
          <w:rFonts w:ascii="Arial" w:hAnsi="Arial" w:eastAsia="맑은 고딕"/>
          <w:sz w:val="20"/>
        </w:rPr>
        <w:t>운영자 워크플로우 반영: KPI 확인, request_id 조회, trace 분석, alert 확인, Discord 알림까지 장애 대응 흐름을 연결했다.</w:t>
      </w:r>
    </w:p>
    <w:p>
      <w:pPr>
        <w:pStyle w:val="ListBullet"/>
        <w:spacing w:after="40"/>
      </w:pPr>
      <w:r>
        <w:rPr>
          <w:rFonts w:ascii="Arial" w:hAnsi="Arial" w:eastAsia="맑은 고딕"/>
          <w:sz w:val="20"/>
        </w:rPr>
        <w:t>벤더 종속성 완화: 외부 LLM API, RAG 챗봇, 로컬 SLM 모두 같은 관측 모델로 수집할 수 있게 했다.</w:t>
      </w:r>
    </w:p>
    <w:p>
      <w:pPr>
        <w:pStyle w:val="ListBullet"/>
        <w:spacing w:after="40"/>
      </w:pPr>
      <w:r>
        <w:rPr>
          <w:rFonts w:ascii="Arial" w:hAnsi="Arial" w:eastAsia="맑은 고딕"/>
          <w:sz w:val="20"/>
        </w:rPr>
        <w:t>보안과 개인정보 고려: raw prompt 저장보다 template id, token count, 익명화된 식별자 중심의 관측을 권장한다.</w:t>
      </w:r>
    </w:p>
    <w:p>
      <w:pPr>
        <w:pStyle w:val="ListBullet"/>
        <w:spacing w:after="40"/>
      </w:pPr>
      <w:r>
        <w:rPr>
          <w:rFonts w:ascii="Arial" w:hAnsi="Arial" w:eastAsia="맑은 고딕"/>
          <w:sz w:val="20"/>
        </w:rPr>
        <w:t>확장 가능한 배포 단위: Docker Compose와 Kubernetes manifest를 모두 제공해 로컬 검증과 클러스터 배포를 구분했다.</w:t>
      </w:r>
    </w:p>
    <w:p>
      <w:pPr>
        <w:pStyle w:val="Heading2"/>
      </w:pPr>
      <w:r>
        <w:t>2.5 관측 범위의 기준</w:t>
      </w:r>
    </w:p>
    <w:p>
      <w:pPr>
        <w:spacing w:after="80"/>
      </w:pPr>
      <w:r>
        <w:rPr>
          <w:rFonts w:ascii="Arial" w:hAnsi="Arial" w:eastAsia="맑은 고딕"/>
          <w:sz w:val="20"/>
        </w:rPr>
        <w:t>본 프로젝트는 프롬프트 내용과 모델 응답의 의미적 품질을 모두 자동 판정하는 시스템이 아니라, 운영자가 비용과 성능 문제를 재현 가능한 데이터로 추적하게 하는 operational observability에 초점을 맞추었다. 프롬프트 관측은 OpenTelemetry가 자동으로 제공하는 기능이 아니라 서비스 코드에서 남길 정보를 결정해야 하는 계측 설계 문제로 정의하였다.</w:t>
      </w:r>
    </w:p>
    <w:p>
      <w:pPr>
        <w:pStyle w:val="ListBullet"/>
        <w:spacing w:after="40"/>
      </w:pPr>
      <w:r>
        <w:rPr>
          <w:rFonts w:ascii="Arial" w:hAnsi="Arial" w:eastAsia="맑은 고딕"/>
          <w:sz w:val="20"/>
        </w:rPr>
        <w:t>동일한 /chat API라도 request_id, trace_id, feature, prompt_template_id, token count, latency를 함께 남기면 요청별 차이를 비교할 수 있다.</w:t>
      </w:r>
    </w:p>
    <w:p>
      <w:pPr>
        <w:pStyle w:val="ListBullet"/>
        <w:spacing w:after="40"/>
      </w:pPr>
      <w:r>
        <w:rPr>
          <w:rFonts w:ascii="Arial" w:hAnsi="Arial" w:eastAsia="맑은 고딕"/>
          <w:sz w:val="20"/>
        </w:rPr>
        <w:t>개인정보 보호를 위해 raw prompt 전체 저장보다 prompt template id, prompt length, token count, 익명화된 user/org id 저장을 우선한다.</w:t>
      </w:r>
    </w:p>
    <w:p>
      <w:pPr>
        <w:pStyle w:val="ListBullet"/>
        <w:spacing w:after="40"/>
      </w:pPr>
      <w:r>
        <w:rPr>
          <w:rFonts w:ascii="Arial" w:hAnsi="Arial" w:eastAsia="맑은 고딕"/>
          <w:sz w:val="20"/>
        </w:rPr>
        <w:t>할루시네이션 자동 검출은 이번 MVP에서 구현하지 않았으며, 향후 semantic quality monitoring 영역으로 분리한다.</w:t>
      </w:r>
    </w:p>
    <w:p>
      <w:pPr>
        <w:pStyle w:val="Heading1"/>
      </w:pPr>
      <w:r>
        <w:t>3. 시스템 아키텍처</w:t>
      </w:r>
    </w:p>
    <w:p>
      <w:pPr>
        <w:pStyle w:val="Heading2"/>
      </w:pPr>
      <w:r>
        <w:t>3.1 요청 처리 흐름</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Chat UI</w:t>
            </w:r>
          </w:p>
          <w:p>
            <w:pPr>
              <w:pStyle w:val="CodeBlock"/>
              <w:spacing w:after="0"/>
            </w:pPr>
            <w:r>
              <w:rPr>
                <w:rFonts w:ascii="Consolas" w:hAnsi="Consolas" w:eastAsia="Consolas"/>
                <w:sz w:val="17"/>
              </w:rPr>
              <w:t xml:space="preserve">  -&gt; FastAPI /chat</w:t>
            </w:r>
          </w:p>
          <w:p>
            <w:pPr>
              <w:pStyle w:val="CodeBlock"/>
              <w:spacing w:after="0"/>
            </w:pPr>
            <w:r>
              <w:rPr>
                <w:rFonts w:ascii="Consolas" w:hAnsi="Consolas" w:eastAsia="Consolas"/>
                <w:sz w:val="17"/>
              </w:rPr>
              <w:t xml:space="preserve">     -&gt; retrieve</w:t>
            </w:r>
          </w:p>
          <w:p>
            <w:pPr>
              <w:pStyle w:val="CodeBlock"/>
              <w:spacing w:after="0"/>
            </w:pPr>
            <w:r>
              <w:rPr>
                <w:rFonts w:ascii="Consolas" w:hAnsi="Consolas" w:eastAsia="Consolas"/>
                <w:sz w:val="17"/>
              </w:rPr>
              <w:t xml:space="preserve">     -&gt; llm_call</w:t>
            </w:r>
          </w:p>
          <w:p>
            <w:pPr>
              <w:pStyle w:val="CodeBlock"/>
              <w:spacing w:after="0"/>
            </w:pPr>
            <w:r>
              <w:rPr>
                <w:rFonts w:ascii="Consolas" w:hAnsi="Consolas" w:eastAsia="Consolas"/>
                <w:sz w:val="17"/>
              </w:rPr>
              <w:t xml:space="preserve">     -&gt; postprocess</w:t>
            </w:r>
          </w:p>
          <w:p>
            <w:pPr>
              <w:pStyle w:val="CodeBlock"/>
              <w:spacing w:after="0"/>
            </w:pPr>
            <w:r>
              <w:rPr>
                <w:rFonts w:ascii="Consolas" w:hAnsi="Consolas" w:eastAsia="Consolas"/>
                <w:sz w:val="17"/>
              </w:rPr>
              <w:t xml:space="preserve">  -&gt; Ollama gemma3:1b</w:t>
            </w:r>
          </w:p>
          <w:p>
            <w:pPr>
              <w:pStyle w:val="CodeBlock"/>
              <w:spacing w:after="0"/>
            </w:pPr>
            <w:r>
              <w:rPr>
                <w:rFonts w:ascii="Consolas" w:hAnsi="Consolas" w:eastAsia="Consolas"/>
                <w:sz w:val="17"/>
              </w:rPr>
              <w:t xml:space="preserve">  -&gt; 사용자에게 답변 반환</w:t>
            </w:r>
          </w:p>
        </w:tc>
      </w:tr>
    </w:tbl>
    <w:p/>
    <w:p>
      <w:pPr>
        <w:pStyle w:val="Heading2"/>
      </w:pPr>
      <w:r>
        <w:t>3.2 관측성 데이터 흐름</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FastAPI</w:t>
            </w:r>
          </w:p>
          <w:p>
            <w:pPr>
              <w:pStyle w:val="CodeBlock"/>
              <w:spacing w:after="0"/>
            </w:pPr>
            <w:r>
              <w:rPr>
                <w:rFonts w:ascii="Consolas" w:hAnsi="Consolas" w:eastAsia="Consolas"/>
                <w:sz w:val="17"/>
              </w:rPr>
              <w:t xml:space="preserve">  -&gt; OpenTelemetry SDK</w:t>
            </w:r>
          </w:p>
          <w:p>
            <w:pPr>
              <w:pStyle w:val="CodeBlock"/>
              <w:spacing w:after="0"/>
            </w:pPr>
            <w:r>
              <w:rPr>
                <w:rFonts w:ascii="Consolas" w:hAnsi="Consolas" w:eastAsia="Consolas"/>
                <w:sz w:val="17"/>
              </w:rPr>
              <w:t xml:space="preserve">  -&gt; OpenTelemetry Collector</w:t>
            </w:r>
          </w:p>
          <w:p>
            <w:pPr>
              <w:pStyle w:val="CodeBlock"/>
              <w:spacing w:after="0"/>
            </w:pPr>
            <w:r>
              <w:rPr>
                <w:rFonts w:ascii="Consolas" w:hAnsi="Consolas" w:eastAsia="Consolas"/>
                <w:sz w:val="17"/>
              </w:rPr>
              <w:t xml:space="preserve">     -&gt; Prometheus: 요청 수, 토큰, 비용, latency, error, stage duration</w:t>
            </w:r>
          </w:p>
          <w:p>
            <w:pPr>
              <w:pStyle w:val="CodeBlock"/>
              <w:spacing w:after="0"/>
            </w:pPr>
            <w:r>
              <w:rPr>
                <w:rFonts w:ascii="Consolas" w:hAnsi="Consolas" w:eastAsia="Consolas"/>
                <w:sz w:val="17"/>
              </w:rPr>
              <w:t xml:space="preserve">     -&gt; Jaeger: POST /chat trace와 retrieve/llm_call/postprocess span</w:t>
            </w:r>
          </w:p>
        </w:tc>
      </w:tr>
    </w:tbl>
    <w:p/>
    <w:p>
      <w:pPr>
        <w:pStyle w:val="Heading2"/>
      </w:pPr>
      <w:r>
        <w:t>3.3 운영 분석 흐름</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운영 질문</w:t>
            </w:r>
          </w:p>
          <w:p>
            <w:pPr>
              <w:pStyle w:val="CodeBlock"/>
              <w:spacing w:after="0"/>
            </w:pPr>
            <w:r>
              <w:rPr>
                <w:rFonts w:ascii="Consolas" w:hAnsi="Consolas" w:eastAsia="Consolas"/>
                <w:sz w:val="17"/>
              </w:rPr>
              <w:t xml:space="preserve">  -&gt; analysis_intents.py: 질문 의도, 기간, request_id, trace_id 파싱</w:t>
            </w:r>
          </w:p>
          <w:p>
            <w:pPr>
              <w:pStyle w:val="CodeBlock"/>
              <w:spacing w:after="0"/>
            </w:pPr>
            <w:r>
              <w:rPr>
                <w:rFonts w:ascii="Consolas" w:hAnsi="Consolas" w:eastAsia="Consolas"/>
                <w:sz w:val="17"/>
              </w:rPr>
              <w:t xml:space="preserve">  -&gt; analysis.py: 답변 생성 orchestration</w:t>
            </w:r>
          </w:p>
          <w:p>
            <w:pPr>
              <w:pStyle w:val="CodeBlock"/>
              <w:spacing w:after="0"/>
            </w:pPr>
            <w:r>
              <w:rPr>
                <w:rFonts w:ascii="Consolas" w:hAnsi="Consolas" w:eastAsia="Consolas"/>
                <w:sz w:val="17"/>
              </w:rPr>
              <w:t xml:space="preserve">  -&gt; Prometheus / Jaeger 조회</w:t>
            </w:r>
          </w:p>
          <w:p>
            <w:pPr>
              <w:pStyle w:val="CodeBlock"/>
              <w:spacing w:after="0"/>
            </w:pPr>
            <w:r>
              <w:rPr>
                <w:rFonts w:ascii="Consolas" w:hAnsi="Consolas" w:eastAsia="Consolas"/>
                <w:sz w:val="17"/>
              </w:rPr>
              <w:t xml:space="preserve">  -&gt; 근거 수치가 포함된 한국어 운영 답변 반환</w:t>
            </w:r>
          </w:p>
        </w:tc>
      </w:tr>
    </w:tbl>
    <w:p/>
    <w:p>
      <w:pPr>
        <w:jc w:val="center"/>
      </w:pPr>
      <w:r>
        <w:drawing>
          <wp:inline xmlns:a="http://schemas.openxmlformats.org/drawingml/2006/main" xmlns:pic="http://schemas.openxmlformats.org/drawingml/2006/picture">
            <wp:extent cx="6217920" cy="3900332"/>
            <wp:docPr id="1" name="Picture 1"/>
            <wp:cNvGraphicFramePr>
              <a:graphicFrameLocks noChangeAspect="1"/>
            </wp:cNvGraphicFramePr>
            <a:graphic>
              <a:graphicData uri="http://schemas.openxmlformats.org/drawingml/2006/picture">
                <pic:pic>
                  <pic:nvPicPr>
                    <pic:cNvPr id="0" name="15_architecture_overview.png"/>
                    <pic:cNvPicPr/>
                  </pic:nvPicPr>
                  <pic:blipFill>
                    <a:blip r:embed="rId9"/>
                    <a:stretch>
                      <a:fillRect/>
                    </a:stretch>
                  </pic:blipFill>
                  <pic:spPr>
                    <a:xfrm>
                      <a:off x="0" y="0"/>
                      <a:ext cx="6217920" cy="3900332"/>
                    </a:xfrm>
                    <a:prstGeom prst="rect"/>
                  </pic:spPr>
                </pic:pic>
              </a:graphicData>
            </a:graphic>
          </wp:inline>
        </w:drawing>
      </w:r>
    </w:p>
    <w:p>
      <w:pPr>
        <w:pStyle w:val="ReportCaption"/>
        <w:jc w:val="center"/>
      </w:pPr>
      <w:r>
        <w:rPr>
          <w:rFonts w:ascii="Arial" w:hAnsi="Arial" w:eastAsia="맑은 고딕"/>
          <w:b w:val="0"/>
          <w:color w:val="4B5563"/>
          <w:sz w:val="16"/>
        </w:rPr>
        <w:t>그림 1. OLLY 전체 아키텍처: 사용자 요청 처리, 관측성 수집, 운영 분석과 알림 흐름</w:t>
      </w:r>
    </w:p>
    <w:p>
      <w:pPr>
        <w:jc w:val="center"/>
      </w:pPr>
      <w:r>
        <w:drawing>
          <wp:inline xmlns:a="http://schemas.openxmlformats.org/drawingml/2006/main" xmlns:pic="http://schemas.openxmlformats.org/drawingml/2006/picture">
            <wp:extent cx="6217920" cy="3397108"/>
            <wp:docPr id="2" name="Picture 2"/>
            <wp:cNvGraphicFramePr>
              <a:graphicFrameLocks noChangeAspect="1"/>
            </wp:cNvGraphicFramePr>
            <a:graphic>
              <a:graphicData uri="http://schemas.openxmlformats.org/drawingml/2006/picture">
                <pic:pic>
                  <pic:nvPicPr>
                    <pic:cNvPr id="0" name="16_user_flow.png"/>
                    <pic:cNvPicPr/>
                  </pic:nvPicPr>
                  <pic:blipFill>
                    <a:blip r:embed="rId10"/>
                    <a:stretch>
                      <a:fillRect/>
                    </a:stretch>
                  </pic:blipFill>
                  <pic:spPr>
                    <a:xfrm>
                      <a:off x="0" y="0"/>
                      <a:ext cx="6217920" cy="3397108"/>
                    </a:xfrm>
                    <a:prstGeom prst="rect"/>
                  </pic:spPr>
                </pic:pic>
              </a:graphicData>
            </a:graphic>
          </wp:inline>
        </w:drawing>
      </w:r>
    </w:p>
    <w:p>
      <w:pPr>
        <w:pStyle w:val="ReportCaption"/>
        <w:jc w:val="center"/>
      </w:pPr>
      <w:r>
        <w:rPr>
          <w:rFonts w:ascii="Arial" w:hAnsi="Arial" w:eastAsia="맑은 고딕"/>
          <w:b w:val="0"/>
          <w:color w:val="4B5563"/>
          <w:sz w:val="16"/>
        </w:rPr>
        <w:t>그림 2. OLLY 시연 및 운영자 분석 플로우: request_id와 trace_id 기반 추적 흐름</w:t>
      </w:r>
    </w:p>
    <w:p>
      <w:pPr>
        <w:spacing w:after="80"/>
      </w:pPr>
      <w:r>
        <w:rPr>
          <w:rFonts w:ascii="Arial" w:hAnsi="Arial" w:eastAsia="맑은 고딕"/>
          <w:sz w:val="20"/>
        </w:rPr>
        <w:t>전체 구조는 데모 화면 중심이 아니라 운영 환경에서 필요한 역할 분리를 기준으로 구성했다. 사용자 요청 처리 경로와 관측 데이터 수집 경로를 분리하고, 운영자 화면은 Prometheus와 Jaeger에 저장된 데이터를 조회하는 소비자로 두었다. 이 방식은 실제 서비스에 OLLY를 붙일 때도 애플리케이션 코드, 관측 파이프라인, 운영 화면을 독립적으로 교체하거나 확장할 수 있게 한다.</w:t>
      </w:r>
    </w:p>
    <w:p>
      <w:pPr>
        <w:jc w:val="center"/>
      </w:pPr>
      <w:r>
        <w:drawing>
          <wp:inline xmlns:a="http://schemas.openxmlformats.org/drawingml/2006/main" xmlns:pic="http://schemas.openxmlformats.org/drawingml/2006/picture">
            <wp:extent cx="5943600" cy="4953000"/>
            <wp:docPr id="3" name="Picture 3"/>
            <wp:cNvGraphicFramePr>
              <a:graphicFrameLocks noChangeAspect="1"/>
            </wp:cNvGraphicFramePr>
            <a:graphic>
              <a:graphicData uri="http://schemas.openxmlformats.org/drawingml/2006/picture">
                <pic:pic>
                  <pic:nvPicPr>
                    <pic:cNvPr id="0" name="01_chat_ui.png"/>
                    <pic:cNvPicPr/>
                  </pic:nvPicPr>
                  <pic:blipFill>
                    <a:blip r:embed="rId11"/>
                    <a:stretch>
                      <a:fillRect/>
                    </a:stretch>
                  </pic:blipFill>
                  <pic:spPr>
                    <a:xfrm>
                      <a:off x="0" y="0"/>
                      <a:ext cx="5943600" cy="4953000"/>
                    </a:xfrm>
                    <a:prstGeom prst="rect"/>
                  </pic:spPr>
                </pic:pic>
              </a:graphicData>
            </a:graphic>
          </wp:inline>
        </w:drawing>
      </w:r>
    </w:p>
    <w:p>
      <w:pPr>
        <w:pStyle w:val="ReportCaption"/>
        <w:jc w:val="center"/>
      </w:pPr>
      <w:r>
        <w:rPr>
          <w:rFonts w:ascii="Arial" w:hAnsi="Arial" w:eastAsia="맑은 고딕"/>
          <w:b w:val="0"/>
          <w:color w:val="4B5563"/>
          <w:sz w:val="16"/>
        </w:rPr>
        <w:t>그림 3. 사용자/운영자 챗봇 UI: 질문, 응답, request metadata를 확인하는 화면</w:t>
      </w:r>
    </w:p>
    <w:p>
      <w:pPr>
        <w:jc w:val="center"/>
      </w:pPr>
      <w:r>
        <w:drawing>
          <wp:inline xmlns:a="http://schemas.openxmlformats.org/drawingml/2006/main" xmlns:pic="http://schemas.openxmlformats.org/drawingml/2006/picture">
            <wp:extent cx="5943600" cy="4953000"/>
            <wp:docPr id="4" name="Picture 4"/>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943600" cy="4953000"/>
                    </a:xfrm>
                    <a:prstGeom prst="rect"/>
                  </pic:spPr>
                </pic:pic>
              </a:graphicData>
            </a:graphic>
          </wp:inline>
        </w:drawing>
      </w:r>
    </w:p>
    <w:p>
      <w:pPr>
        <w:pStyle w:val="ReportCaption"/>
        <w:jc w:val="center"/>
      </w:pPr>
      <w:r>
        <w:rPr>
          <w:rFonts w:ascii="Arial" w:hAnsi="Arial" w:eastAsia="맑은 고딕"/>
          <w:b w:val="0"/>
          <w:color w:val="4B5563"/>
          <w:sz w:val="16"/>
        </w:rPr>
        <w:t>그림 4. OLLY 운영자 대시보드: KPI, 최근 요청, 병목 단계, 알림 상태를 통합 표시</w:t>
      </w:r>
    </w:p>
    <w:p>
      <w:pPr>
        <w:pStyle w:val="Heading1"/>
      </w:pPr>
      <w:r>
        <w:t>4. 핵심 기능 구현</w:t>
      </w:r>
    </w:p>
    <w:p>
      <w:pPr>
        <w:pStyle w:val="Heading2"/>
      </w:pPr>
      <w:r>
        <w:t>4.1 사용자 챗봇 UI</w:t>
      </w:r>
    </w:p>
    <w:p>
      <w:pPr>
        <w:spacing w:after="80"/>
      </w:pPr>
      <w:r>
        <w:rPr>
          <w:rFonts w:ascii="Arial" w:hAnsi="Arial" w:eastAsia="맑은 고딕"/>
          <w:sz w:val="20"/>
        </w:rPr>
        <w:t>사용자는 /chat-ui에서 질문을 입력한다. 응답에는 answer뿐 아니라 request_id, trace_id, latency, input/output token, cost, model, status가 함께 표시된다. 이 metadata가 운영자 대시보드와 Jaeger trace를 연결하는 핵심 식별자이다.</w:t>
      </w:r>
    </w:p>
    <w:p>
      <w:pPr>
        <w:jc w:val="center"/>
      </w:pPr>
      <w:r>
        <w:drawing>
          <wp:inline xmlns:a="http://schemas.openxmlformats.org/drawingml/2006/main" xmlns:pic="http://schemas.openxmlformats.org/drawingml/2006/picture">
            <wp:extent cx="5943600" cy="6054979"/>
            <wp:docPr id="5" name="Picture 5"/>
            <wp:cNvGraphicFramePr>
              <a:graphicFrameLocks noChangeAspect="1"/>
            </wp:cNvGraphicFramePr>
            <a:graphic>
              <a:graphicData uri="http://schemas.openxmlformats.org/drawingml/2006/picture">
                <pic:pic>
                  <pic:nvPicPr>
                    <pic:cNvPr id="0" name="06_chat_quick_question_selected.png"/>
                    <pic:cNvPicPr/>
                  </pic:nvPicPr>
                  <pic:blipFill>
                    <a:blip r:embed="rId13"/>
                    <a:stretch>
                      <a:fillRect/>
                    </a:stretch>
                  </pic:blipFill>
                  <pic:spPr>
                    <a:xfrm>
                      <a:off x="0" y="0"/>
                      <a:ext cx="5943600" cy="6054979"/>
                    </a:xfrm>
                    <a:prstGeom prst="rect"/>
                  </pic:spPr>
                </pic:pic>
              </a:graphicData>
            </a:graphic>
          </wp:inline>
        </w:drawing>
      </w:r>
    </w:p>
    <w:p>
      <w:pPr>
        <w:pStyle w:val="ReportCaption"/>
        <w:jc w:val="center"/>
      </w:pPr>
      <w:r>
        <w:rPr>
          <w:rFonts w:ascii="Arial" w:hAnsi="Arial" w:eastAsia="맑은 고딕"/>
          <w:b w:val="0"/>
          <w:color w:val="4B5563"/>
          <w:sz w:val="16"/>
        </w:rPr>
        <w:t>그림 5. 빠른 질문 선택: 자주 묻는 운영 질문을 클릭해 입력창에 바로 채우는 화면</w:t>
      </w:r>
    </w:p>
    <w:p>
      <w:pPr>
        <w:jc w:val="center"/>
      </w:pPr>
      <w:r>
        <w:drawing>
          <wp:inline xmlns:a="http://schemas.openxmlformats.org/drawingml/2006/main" xmlns:pic="http://schemas.openxmlformats.org/drawingml/2006/picture">
            <wp:extent cx="5943600" cy="6054979"/>
            <wp:docPr id="6" name="Picture 6"/>
            <wp:cNvGraphicFramePr>
              <a:graphicFrameLocks noChangeAspect="1"/>
            </wp:cNvGraphicFramePr>
            <a:graphic>
              <a:graphicData uri="http://schemas.openxmlformats.org/drawingml/2006/picture">
                <pic:pic>
                  <pic:nvPicPr>
                    <pic:cNvPr id="0" name="07_chat_quick_status_summary.png"/>
                    <pic:cNvPicPr/>
                  </pic:nvPicPr>
                  <pic:blipFill>
                    <a:blip r:embed="rId14"/>
                    <a:stretch>
                      <a:fillRect/>
                    </a:stretch>
                  </pic:blipFill>
                  <pic:spPr>
                    <a:xfrm>
                      <a:off x="0" y="0"/>
                      <a:ext cx="5943600" cy="6054979"/>
                    </a:xfrm>
                    <a:prstGeom prst="rect"/>
                  </pic:spPr>
                </pic:pic>
              </a:graphicData>
            </a:graphic>
          </wp:inline>
        </w:drawing>
      </w:r>
    </w:p>
    <w:p>
      <w:pPr>
        <w:pStyle w:val="ReportCaption"/>
        <w:jc w:val="center"/>
      </w:pPr>
      <w:r>
        <w:rPr>
          <w:rFonts w:ascii="Arial" w:hAnsi="Arial" w:eastAsia="맑은 고딕"/>
          <w:b w:val="0"/>
          <w:color w:val="4B5563"/>
          <w:sz w:val="16"/>
        </w:rPr>
        <w:t>그림 6. 빠른 질문 응답: 상태 요약 답변과 request_id, trace_id, latency, token, cost metadata</w:t>
      </w:r>
    </w:p>
    <w:p>
      <w:pPr>
        <w:pStyle w:val="Heading2"/>
      </w:pPr>
      <w:r>
        <w:t>4.2 운영자 대시보드</w:t>
      </w:r>
    </w:p>
    <w:p>
      <w:pPr>
        <w:spacing w:after="80"/>
      </w:pPr>
      <w:r>
        <w:rPr>
          <w:rFonts w:ascii="Arial" w:hAnsi="Arial" w:eastAsia="맑은 고딕"/>
          <w:sz w:val="20"/>
        </w:rPr>
        <w:t>대시보드는 Prometheus와 Jaeger 데이터를 조합해 평균 latency, p95 latency, total tokens, total cost, success rate, 최근 요청, 단계별 병목, 활성 알림을 보여준다. Recent Requests, Trace Detail, Signals, Alerts 영역을 통해 요청 단위 추적과 전체 지표 추세를 함께 확인할 수 있다.</w:t>
      </w:r>
    </w:p>
    <w:p>
      <w:pPr>
        <w:jc w:val="center"/>
      </w:pPr>
      <w:r>
        <w:drawing>
          <wp:inline xmlns:a="http://schemas.openxmlformats.org/drawingml/2006/main" xmlns:pic="http://schemas.openxmlformats.org/drawingml/2006/picture">
            <wp:extent cx="5943600" cy="4953000"/>
            <wp:docPr id="7" name="Picture 7"/>
            <wp:cNvGraphicFramePr>
              <a:graphicFrameLocks noChangeAspect="1"/>
            </wp:cNvGraphicFramePr>
            <a:graphic>
              <a:graphicData uri="http://schemas.openxmlformats.org/drawingml/2006/picture">
                <pic:pic>
                  <pic:nvPicPr>
                    <pic:cNvPr id="0" name="13_dashboard_traces.png"/>
                    <pic:cNvPicPr/>
                  </pic:nvPicPr>
                  <pic:blipFill>
                    <a:blip r:embed="rId15"/>
                    <a:stretch>
                      <a:fillRect/>
                    </a:stretch>
                  </pic:blipFill>
                  <pic:spPr>
                    <a:xfrm>
                      <a:off x="0" y="0"/>
                      <a:ext cx="5943600" cy="4953000"/>
                    </a:xfrm>
                    <a:prstGeom prst="rect"/>
                  </pic:spPr>
                </pic:pic>
              </a:graphicData>
            </a:graphic>
          </wp:inline>
        </w:drawing>
      </w:r>
    </w:p>
    <w:p>
      <w:pPr>
        <w:pStyle w:val="ReportCaption"/>
        <w:jc w:val="center"/>
      </w:pPr>
      <w:r>
        <w:rPr>
          <w:rFonts w:ascii="Arial" w:hAnsi="Arial" w:eastAsia="맑은 고딕"/>
          <w:b w:val="0"/>
          <w:color w:val="4B5563"/>
          <w:sz w:val="16"/>
        </w:rPr>
        <w:t>그림 7. 요청 추적 화면: request_id와 trace_id 기준으로 최근 요청과 단계별 병목을 확인</w:t>
      </w:r>
    </w:p>
    <w:p>
      <w:pPr>
        <w:jc w:val="center"/>
      </w:pPr>
      <w:r>
        <w:drawing>
          <wp:inline xmlns:a="http://schemas.openxmlformats.org/drawingml/2006/main" xmlns:pic="http://schemas.openxmlformats.org/drawingml/2006/picture">
            <wp:extent cx="5943600" cy="4953000"/>
            <wp:docPr id="8" name="Picture 8"/>
            <wp:cNvGraphicFramePr>
              <a:graphicFrameLocks noChangeAspect="1"/>
            </wp:cNvGraphicFramePr>
            <a:graphic>
              <a:graphicData uri="http://schemas.openxmlformats.org/drawingml/2006/picture">
                <pic:pic>
                  <pic:nvPicPr>
                    <pic:cNvPr id="0" name="12_dashboard_signals.png"/>
                    <pic:cNvPicPr/>
                  </pic:nvPicPr>
                  <pic:blipFill>
                    <a:blip r:embed="rId16"/>
                    <a:stretch>
                      <a:fillRect/>
                    </a:stretch>
                  </pic:blipFill>
                  <pic:spPr>
                    <a:xfrm>
                      <a:off x="0" y="0"/>
                      <a:ext cx="5943600" cy="4953000"/>
                    </a:xfrm>
                    <a:prstGeom prst="rect"/>
                  </pic:spPr>
                </pic:pic>
              </a:graphicData>
            </a:graphic>
          </wp:inline>
        </w:drawing>
      </w:r>
    </w:p>
    <w:p>
      <w:pPr>
        <w:pStyle w:val="ReportCaption"/>
        <w:jc w:val="center"/>
      </w:pPr>
      <w:r>
        <w:rPr>
          <w:rFonts w:ascii="Arial" w:hAnsi="Arial" w:eastAsia="맑은 고딕"/>
          <w:b w:val="0"/>
          <w:color w:val="4B5563"/>
          <w:sz w:val="16"/>
        </w:rPr>
        <w:t>그림 8. 실시간 지표 화면: Grafana 패널로 p95 latency, token trend, cost, stage p95를 확인</w:t>
      </w:r>
    </w:p>
    <w:p>
      <w:pPr>
        <w:pStyle w:val="Heading2"/>
      </w:pPr>
      <w:r>
        <w:t>4.3 분석 챗봇</w:t>
      </w:r>
    </w:p>
    <w:p>
      <w:pPr>
        <w:spacing w:after="80"/>
      </w:pPr>
      <w:r>
        <w:rPr>
          <w:rFonts w:ascii="Arial" w:hAnsi="Arial" w:eastAsia="맑은 고딕"/>
          <w:sz w:val="20"/>
        </w:rPr>
        <w:t>분석 챗봇은 단순 LLM 답변이 아니라 운영 질문을 분류한 뒤 Prometheus와 Jaeger 데이터를 조회해 답변한다. 예를 들어 검색 단계와 모델 호출 단계 중 어느 구간이 느린지 묻는 질문에 대해 retrieve p95와 llm_call p95를 비교해 근거를 제시한다.</w:t>
      </w:r>
    </w:p>
    <w:p>
      <w:pPr>
        <w:pStyle w:val="Heading2"/>
      </w:pPr>
      <w:r>
        <w:t>4.4 비용, 토큰, 병목 분석</w:t>
      </w:r>
    </w:p>
    <w:p>
      <w:pPr>
        <w:spacing w:after="80"/>
      </w:pPr>
      <w:r>
        <w:rPr>
          <w:rFonts w:ascii="Arial" w:hAnsi="Arial" w:eastAsia="맑은 고딕"/>
          <w:sz w:val="20"/>
        </w:rPr>
        <w:t>OLLY는 요청별 비용과 토큰 사용량을 metric으로 저장하고, feature와 scenario 단위로 집계할 수 있게 했다. 또한 retrieve, llm_call, postprocess span을 분리하여 전체 응답 시간이 길어진 경우 어느 단계가 원인인지 확인한다. 이 구조는 RAG 검색 지연과 모델 생성 지연을 구분하는 데 핵심적인 역할을 한다.</w:t>
      </w:r>
    </w:p>
    <w:p>
      <w:pPr>
        <w:pStyle w:val="Heading2"/>
      </w:pPr>
      <w:r>
        <w:t>4.5 알림</w:t>
      </w:r>
    </w:p>
    <w:p>
      <w:pPr>
        <w:spacing w:after="80"/>
      </w:pPr>
      <w:r>
        <w:rPr>
          <w:rFonts w:ascii="Arial" w:hAnsi="Arial" w:eastAsia="맑은 고딕"/>
          <w:sz w:val="20"/>
        </w:rPr>
        <w:t>Prometheus alert rule로 p95 latency, error rate, token usage spike, retrieve slow, local inference cost spike를 감시한다. 또한 운영자가 직접 metric, 조건, 임계값, 평가 window, cooldown, Discord webhook을 설정하는 커스텀 알림 기능을 구현했다.</w:t>
      </w:r>
    </w:p>
    <w:p>
      <w:pPr>
        <w:spacing w:after="80"/>
      </w:pPr>
      <w:r>
        <w:rPr>
          <w:rFonts w:ascii="Arial" w:hAnsi="Arial" w:eastAsia="맑은 고딕"/>
          <w:sz w:val="20"/>
        </w:rPr>
        <w:t>실무에서는 장애가 발생한 뒤 대시보드를 수동으로 확인하는 것만으로는 대응이 늦다. OLLY는 임계값 기반 알림과 LLM 한 줄 요약을 함께 제공해 운영자가 어떤 지표가 왜 문제가 되었는지 빠르게 파악하도록 설계했다.</w:t>
      </w:r>
    </w:p>
    <w:p>
      <w:pPr>
        <w:jc w:val="center"/>
      </w:pPr>
      <w:r>
        <w:drawing>
          <wp:inline xmlns:a="http://schemas.openxmlformats.org/drawingml/2006/main" xmlns:pic="http://schemas.openxmlformats.org/drawingml/2006/picture">
            <wp:extent cx="5943600" cy="4953000"/>
            <wp:docPr id="9" name="Picture 9"/>
            <wp:cNvGraphicFramePr>
              <a:graphicFrameLocks noChangeAspect="1"/>
            </wp:cNvGraphicFramePr>
            <a:graphic>
              <a:graphicData uri="http://schemas.openxmlformats.org/drawingml/2006/picture">
                <pic:pic>
                  <pic:nvPicPr>
                    <pic:cNvPr id="0" name="14_dashboard_alert_rules.png"/>
                    <pic:cNvPicPr/>
                  </pic:nvPicPr>
                  <pic:blipFill>
                    <a:blip r:embed="rId17"/>
                    <a:stretch>
                      <a:fillRect/>
                    </a:stretch>
                  </pic:blipFill>
                  <pic:spPr>
                    <a:xfrm>
                      <a:off x="0" y="0"/>
                      <a:ext cx="5943600" cy="4953000"/>
                    </a:xfrm>
                    <a:prstGeom prst="rect"/>
                  </pic:spPr>
                </pic:pic>
              </a:graphicData>
            </a:graphic>
          </wp:inline>
        </w:drawing>
      </w:r>
    </w:p>
    <w:p>
      <w:pPr>
        <w:pStyle w:val="ReportCaption"/>
        <w:jc w:val="center"/>
      </w:pPr>
      <w:r>
        <w:rPr>
          <w:rFonts w:ascii="Arial" w:hAnsi="Arial" w:eastAsia="맑은 고딕"/>
          <w:b w:val="0"/>
          <w:color w:val="4B5563"/>
          <w:sz w:val="16"/>
        </w:rPr>
        <w:t>그림 9. 알림 관리 화면: 커스텀 알림 규칙, Discord webhook, 최근 발화 이력</w:t>
      </w:r>
    </w:p>
    <w:p>
      <w:pPr>
        <w:pStyle w:val="Heading1"/>
      </w:pPr>
      <w:r>
        <w:t>5. CNCF 기반 관측성 구성</w:t>
      </w:r>
    </w:p>
    <w:p>
      <w:pPr>
        <w:spacing w:after="80"/>
      </w:pPr>
      <w:r>
        <w:rPr>
          <w:rFonts w:ascii="Arial" w:hAnsi="Arial" w:eastAsia="맑은 고딕"/>
          <w:sz w:val="20"/>
        </w:rPr>
        <w:t>과제의 핵심 요구사항인 CNCF 적용은 Kubernetes, OpenTelemetry, Prometheus, Jaeger 중심으로 충족했다. Grafana는 CNCF 핵심 적용 항목으로 분류하지 않고 Prometheus 시각화 보조 도구로 설명한다.</w:t>
      </w:r>
    </w:p>
    <w:p>
      <w:pPr>
        <w:jc w:val="center"/>
      </w:pPr>
      <w:r>
        <w:drawing>
          <wp:inline xmlns:a="http://schemas.openxmlformats.org/drawingml/2006/main" xmlns:pic="http://schemas.openxmlformats.org/drawingml/2006/picture">
            <wp:extent cx="6217920" cy="3493879"/>
            <wp:docPr id="10" name="Picture 10"/>
            <wp:cNvGraphicFramePr>
              <a:graphicFrameLocks noChangeAspect="1"/>
            </wp:cNvGraphicFramePr>
            <a:graphic>
              <a:graphicData uri="http://schemas.openxmlformats.org/drawingml/2006/picture">
                <pic:pic>
                  <pic:nvPicPr>
                    <pic:cNvPr id="0" name="17_observability_pipeline.png"/>
                    <pic:cNvPicPr/>
                  </pic:nvPicPr>
                  <pic:blipFill>
                    <a:blip r:embed="rId18"/>
                    <a:stretch>
                      <a:fillRect/>
                    </a:stretch>
                  </pic:blipFill>
                  <pic:spPr>
                    <a:xfrm>
                      <a:off x="0" y="0"/>
                      <a:ext cx="6217920" cy="3493879"/>
                    </a:xfrm>
                    <a:prstGeom prst="rect"/>
                  </pic:spPr>
                </pic:pic>
              </a:graphicData>
            </a:graphic>
          </wp:inline>
        </w:drawing>
      </w:r>
    </w:p>
    <w:p>
      <w:pPr>
        <w:pStyle w:val="ReportCaption"/>
        <w:jc w:val="center"/>
      </w:pPr>
      <w:r>
        <w:rPr>
          <w:rFonts w:ascii="Arial" w:hAnsi="Arial" w:eastAsia="맑은 고딕"/>
          <w:b w:val="0"/>
          <w:color w:val="4B5563"/>
          <w:sz w:val="16"/>
        </w:rPr>
        <w:t>그림 10. CNCF 관측성 파이프라인: OpenTelemetry 수집, Prometheus metric, Jaeger trace 분석</w:t>
      </w:r>
    </w:p>
    <w:tbl>
      <w:tblPr>
        <w:tblStyle w:val="TableGrid"/>
        <w:tblW w:type="auto" w:w="0"/>
        <w:tblLook w:firstColumn="1" w:firstRow="1" w:lastColumn="0" w:lastRow="0" w:noHBand="0" w:noVBand="1" w:val="04A0"/>
      </w:tblPr>
      <w:tblGrid>
        <w:gridCol w:w="2466"/>
        <w:gridCol w:w="2466"/>
        <w:gridCol w:w="2466"/>
        <w:gridCol w:w="2466"/>
      </w:tblGrid>
      <w:tr>
        <w:tc>
          <w:tcPr>
            <w:tcW w:type="dxa" w:w="1800"/>
            <w:shd w:fill="E5E7EB"/>
          </w:tcPr>
          <w:p>
            <w:r/>
            <w:r>
              <w:rPr>
                <w:rFonts w:ascii="Arial" w:hAnsi="Arial" w:eastAsia="맑은 고딕"/>
                <w:b/>
                <w:sz w:val="18"/>
              </w:rPr>
              <w:t>CNCF 도구</w:t>
            </w:r>
          </w:p>
        </w:tc>
        <w:tc>
          <w:tcPr>
            <w:tcW w:type="dxa" w:w="2448"/>
            <w:shd w:fill="E5E7EB"/>
          </w:tcPr>
          <w:p>
            <w:r/>
            <w:r>
              <w:rPr>
                <w:rFonts w:ascii="Arial" w:hAnsi="Arial" w:eastAsia="맑은 고딕"/>
                <w:b/>
                <w:sz w:val="18"/>
              </w:rPr>
              <w:t>프로젝트 내 역할</w:t>
            </w:r>
          </w:p>
        </w:tc>
        <w:tc>
          <w:tcPr>
            <w:tcW w:type="dxa" w:w="3024"/>
            <w:shd w:fill="E5E7EB"/>
          </w:tcPr>
          <w:p>
            <w:r/>
            <w:r>
              <w:rPr>
                <w:rFonts w:ascii="Arial" w:hAnsi="Arial" w:eastAsia="맑은 고딕"/>
                <w:b/>
                <w:sz w:val="18"/>
              </w:rPr>
              <w:t>구현 근거</w:t>
            </w:r>
          </w:p>
        </w:tc>
        <w:tc>
          <w:tcPr>
            <w:tcW w:type="dxa" w:w="2448"/>
            <w:shd w:fill="E5E7EB"/>
          </w:tcPr>
          <w:p>
            <w:r/>
            <w:r>
              <w:rPr>
                <w:rFonts w:ascii="Arial" w:hAnsi="Arial" w:eastAsia="맑은 고딕"/>
                <w:b/>
                <w:sz w:val="18"/>
              </w:rPr>
              <w:t>효과</w:t>
            </w:r>
          </w:p>
        </w:tc>
      </w:tr>
      <w:tr>
        <w:tc>
          <w:tcPr>
            <w:tcW w:type="dxa" w:w="1800"/>
          </w:tcPr>
          <w:p>
            <w:r/>
            <w:r>
              <w:rPr>
                <w:rFonts w:ascii="Arial" w:hAnsi="Arial" w:eastAsia="맑은 고딕"/>
                <w:b w:val="0"/>
                <w:sz w:val="18"/>
              </w:rPr>
              <w:t>Kubernetes</w:t>
            </w:r>
          </w:p>
        </w:tc>
        <w:tc>
          <w:tcPr>
            <w:tcW w:type="dxa" w:w="2448"/>
          </w:tcPr>
          <w:p>
            <w:r/>
            <w:r>
              <w:rPr>
                <w:rFonts w:ascii="Arial" w:hAnsi="Arial" w:eastAsia="맑은 고딕"/>
                <w:b w:val="0"/>
                <w:sz w:val="18"/>
              </w:rPr>
              <w:t>kind 기반 로컬 클러스터 실행</w:t>
            </w:r>
          </w:p>
        </w:tc>
        <w:tc>
          <w:tcPr>
            <w:tcW w:type="dxa" w:w="3024"/>
          </w:tcPr>
          <w:p>
            <w:r/>
            <w:r>
              <w:rPr>
                <w:rFonts w:ascii="Arial" w:hAnsi="Arial" w:eastAsia="맑은 고딕"/>
                <w:b w:val="0"/>
                <w:sz w:val="18"/>
              </w:rPr>
              <w:t>Deployment, Service, PVC, Job, ConfigMap, NodePort</w:t>
            </w:r>
          </w:p>
        </w:tc>
        <w:tc>
          <w:tcPr>
            <w:tcW w:type="dxa" w:w="2448"/>
          </w:tcPr>
          <w:p>
            <w:r/>
            <w:r>
              <w:rPr>
                <w:rFonts w:ascii="Arial" w:hAnsi="Arial" w:eastAsia="맑은 고딕"/>
                <w:b w:val="0"/>
                <w:sz w:val="18"/>
              </w:rPr>
              <w:t>서비스 단위 배포와 재현 가능한 실행 환경</w:t>
            </w:r>
          </w:p>
        </w:tc>
      </w:tr>
      <w:tr>
        <w:tc>
          <w:tcPr>
            <w:tcW w:type="dxa" w:w="1800"/>
          </w:tcPr>
          <w:p>
            <w:r/>
            <w:r>
              <w:rPr>
                <w:rFonts w:ascii="Arial" w:hAnsi="Arial" w:eastAsia="맑은 고딕"/>
                <w:b w:val="0"/>
                <w:sz w:val="18"/>
              </w:rPr>
              <w:t>OpenTelemetry</w:t>
            </w:r>
          </w:p>
        </w:tc>
        <w:tc>
          <w:tcPr>
            <w:tcW w:type="dxa" w:w="2448"/>
          </w:tcPr>
          <w:p>
            <w:r/>
            <w:r>
              <w:rPr>
                <w:rFonts w:ascii="Arial" w:hAnsi="Arial" w:eastAsia="맑은 고딕"/>
                <w:b w:val="0"/>
                <w:sz w:val="18"/>
              </w:rPr>
              <w:t>애플리케이션 계측 표준</w:t>
            </w:r>
          </w:p>
        </w:tc>
        <w:tc>
          <w:tcPr>
            <w:tcW w:type="dxa" w:w="3024"/>
          </w:tcPr>
          <w:p>
            <w:r/>
            <w:r>
              <w:rPr>
                <w:rFonts w:ascii="Arial" w:hAnsi="Arial" w:eastAsia="맑은 고딕"/>
                <w:b w:val="0"/>
                <w:sz w:val="18"/>
              </w:rPr>
              <w:t>FastAPI, retrieve, llm_call, postprocess span 생성</w:t>
            </w:r>
          </w:p>
        </w:tc>
        <w:tc>
          <w:tcPr>
            <w:tcW w:type="dxa" w:w="2448"/>
          </w:tcPr>
          <w:p>
            <w:r/>
            <w:r>
              <w:rPr>
                <w:rFonts w:ascii="Arial" w:hAnsi="Arial" w:eastAsia="맑은 고딕"/>
                <w:b w:val="0"/>
                <w:sz w:val="18"/>
              </w:rPr>
              <w:t>요청 흐름을 vendor-neutral 방식으로 추적</w:t>
            </w:r>
          </w:p>
        </w:tc>
      </w:tr>
      <w:tr>
        <w:tc>
          <w:tcPr>
            <w:tcW w:type="dxa" w:w="1800"/>
          </w:tcPr>
          <w:p>
            <w:r/>
            <w:r>
              <w:rPr>
                <w:rFonts w:ascii="Arial" w:hAnsi="Arial" w:eastAsia="맑은 고딕"/>
                <w:b w:val="0"/>
                <w:sz w:val="18"/>
              </w:rPr>
              <w:t>Prometheus</w:t>
            </w:r>
          </w:p>
        </w:tc>
        <w:tc>
          <w:tcPr>
            <w:tcW w:type="dxa" w:w="2448"/>
          </w:tcPr>
          <w:p>
            <w:r/>
            <w:r>
              <w:rPr>
                <w:rFonts w:ascii="Arial" w:hAnsi="Arial" w:eastAsia="맑은 고딕"/>
                <w:b w:val="0"/>
                <w:sz w:val="18"/>
              </w:rPr>
              <w:t>metric 저장과 PromQL 분석</w:t>
            </w:r>
          </w:p>
        </w:tc>
        <w:tc>
          <w:tcPr>
            <w:tcW w:type="dxa" w:w="3024"/>
          </w:tcPr>
          <w:p>
            <w:r/>
            <w:r>
              <w:rPr>
                <w:rFonts w:ascii="Arial" w:hAnsi="Arial" w:eastAsia="맑은 고딕"/>
                <w:b w:val="0"/>
                <w:sz w:val="18"/>
              </w:rPr>
              <w:t>requests, tokens, cost, latency, errors, alert rules</w:t>
            </w:r>
          </w:p>
        </w:tc>
        <w:tc>
          <w:tcPr>
            <w:tcW w:type="dxa" w:w="2448"/>
          </w:tcPr>
          <w:p>
            <w:r/>
            <w:r>
              <w:rPr>
                <w:rFonts w:ascii="Arial" w:hAnsi="Arial" w:eastAsia="맑은 고딕"/>
                <w:b w:val="0"/>
                <w:sz w:val="18"/>
              </w:rPr>
              <w:t>운영 지표 집계와 알림</w:t>
            </w:r>
          </w:p>
        </w:tc>
      </w:tr>
      <w:tr>
        <w:tc>
          <w:tcPr>
            <w:tcW w:type="dxa" w:w="1800"/>
          </w:tcPr>
          <w:p>
            <w:r/>
            <w:r>
              <w:rPr>
                <w:rFonts w:ascii="Arial" w:hAnsi="Arial" w:eastAsia="맑은 고딕"/>
                <w:b w:val="0"/>
                <w:sz w:val="18"/>
              </w:rPr>
              <w:t>Jaeger</w:t>
            </w:r>
          </w:p>
        </w:tc>
        <w:tc>
          <w:tcPr>
            <w:tcW w:type="dxa" w:w="2448"/>
          </w:tcPr>
          <w:p>
            <w:r/>
            <w:r>
              <w:rPr>
                <w:rFonts w:ascii="Arial" w:hAnsi="Arial" w:eastAsia="맑은 고딕"/>
                <w:b w:val="0"/>
                <w:sz w:val="18"/>
              </w:rPr>
              <w:t>분산 trace 시각화</w:t>
            </w:r>
          </w:p>
        </w:tc>
        <w:tc>
          <w:tcPr>
            <w:tcW w:type="dxa" w:w="3024"/>
          </w:tcPr>
          <w:p>
            <w:r/>
            <w:r>
              <w:rPr>
                <w:rFonts w:ascii="Arial" w:hAnsi="Arial" w:eastAsia="맑은 고딕"/>
                <w:b w:val="0"/>
                <w:sz w:val="18"/>
              </w:rPr>
              <w:t>POST /chat trace와 단계별 span 확인</w:t>
            </w:r>
          </w:p>
        </w:tc>
        <w:tc>
          <w:tcPr>
            <w:tcW w:type="dxa" w:w="2448"/>
          </w:tcPr>
          <w:p>
            <w:r/>
            <w:r>
              <w:rPr>
                <w:rFonts w:ascii="Arial" w:hAnsi="Arial" w:eastAsia="맑은 고딕"/>
                <w:b w:val="0"/>
                <w:sz w:val="18"/>
              </w:rPr>
              <w:t>요청 하나의 병목 위치를 확인</w:t>
            </w:r>
          </w:p>
        </w:tc>
      </w:tr>
    </w:tbl>
    <w:p/>
    <w:p>
      <w:pPr>
        <w:spacing w:after="80"/>
      </w:pPr>
      <w:r>
        <w:rPr>
          <w:rFonts w:ascii="Arial" w:hAnsi="Arial" w:eastAsia="맑은 고딕"/>
          <w:sz w:val="20"/>
        </w:rPr>
        <w:t>이 조합은 실무 운영 환경에서도 설명 가능하다. OpenTelemetry는 애플리케이션 계측을 표준화하고, Prometheus는 metric과 alert 운영을 담당하며, Jaeger는 요청 단위 원인 분석을 지원한다. OLLY가 특정 클라우드나 LLM 벤더의 전용 기능에 의존하지 않도록 구성한 이유도 실제 서비스에 적용할 때 교체 비용과 종속성을 줄이기 위해서이다.</w:t>
      </w:r>
    </w:p>
    <w:p>
      <w:pPr>
        <w:jc w:val="center"/>
      </w:pPr>
      <w:r>
        <w:drawing>
          <wp:inline xmlns:a="http://schemas.openxmlformats.org/drawingml/2006/main" xmlns:pic="http://schemas.openxmlformats.org/drawingml/2006/picture">
            <wp:extent cx="5943600" cy="4953000"/>
            <wp:docPr id="11" name="Picture 11"/>
            <wp:cNvGraphicFramePr>
              <a:graphicFrameLocks noChangeAspect="1"/>
            </wp:cNvGraphicFramePr>
            <a:graphic>
              <a:graphicData uri="http://schemas.openxmlformats.org/drawingml/2006/picture">
                <pic:pic>
                  <pic:nvPicPr>
                    <pic:cNvPr id="0" name="03_jaeger_trace.png"/>
                    <pic:cNvPicPr/>
                  </pic:nvPicPr>
                  <pic:blipFill>
                    <a:blip r:embed="rId19"/>
                    <a:stretch>
                      <a:fillRect/>
                    </a:stretch>
                  </pic:blipFill>
                  <pic:spPr>
                    <a:xfrm>
                      <a:off x="0" y="0"/>
                      <a:ext cx="5943600" cy="4953000"/>
                    </a:xfrm>
                    <a:prstGeom prst="rect"/>
                  </pic:spPr>
                </pic:pic>
              </a:graphicData>
            </a:graphic>
          </wp:inline>
        </w:drawing>
      </w:r>
    </w:p>
    <w:p>
      <w:pPr>
        <w:pStyle w:val="ReportCaption"/>
        <w:jc w:val="center"/>
      </w:pPr>
      <w:r>
        <w:rPr>
          <w:rFonts w:ascii="Arial" w:hAnsi="Arial" w:eastAsia="맑은 고딕"/>
          <w:b w:val="0"/>
          <w:color w:val="4B5563"/>
          <w:sz w:val="16"/>
        </w:rPr>
        <w:t>그림 11. Jaeger trace: POST /chat 요청 안에서 retrieve, llm_call span을 확인</w:t>
      </w:r>
    </w:p>
    <w:p>
      <w:pPr>
        <w:jc w:val="center"/>
      </w:pPr>
      <w:r>
        <w:drawing>
          <wp:inline xmlns:a="http://schemas.openxmlformats.org/drawingml/2006/main" xmlns:pic="http://schemas.openxmlformats.org/drawingml/2006/picture">
            <wp:extent cx="5943600" cy="4953000"/>
            <wp:docPr id="12" name="Picture 12"/>
            <wp:cNvGraphicFramePr>
              <a:graphicFrameLocks noChangeAspect="1"/>
            </wp:cNvGraphicFramePr>
            <a:graphic>
              <a:graphicData uri="http://schemas.openxmlformats.org/drawingml/2006/picture">
                <pic:pic>
                  <pic:nvPicPr>
                    <pic:cNvPr id="0" name="04_prometheus_alerts.png"/>
                    <pic:cNvPicPr/>
                  </pic:nvPicPr>
                  <pic:blipFill>
                    <a:blip r:embed="rId20"/>
                    <a:stretch>
                      <a:fillRect/>
                    </a:stretch>
                  </pic:blipFill>
                  <pic:spPr>
                    <a:xfrm>
                      <a:off x="0" y="0"/>
                      <a:ext cx="5943600" cy="4953000"/>
                    </a:xfrm>
                    <a:prstGeom prst="rect"/>
                  </pic:spPr>
                </pic:pic>
              </a:graphicData>
            </a:graphic>
          </wp:inline>
        </w:drawing>
      </w:r>
    </w:p>
    <w:p>
      <w:pPr>
        <w:pStyle w:val="ReportCaption"/>
        <w:jc w:val="center"/>
      </w:pPr>
      <w:r>
        <w:rPr>
          <w:rFonts w:ascii="Arial" w:hAnsi="Arial" w:eastAsia="맑은 고딕"/>
          <w:b w:val="0"/>
          <w:color w:val="4B5563"/>
          <w:sz w:val="16"/>
        </w:rPr>
        <w:t>그림 12. Prometheus alerts: OLLY MVP alert rule 상태 확인</w:t>
      </w:r>
    </w:p>
    <w:p>
      <w:pPr>
        <w:pStyle w:val="Heading1"/>
      </w:pPr>
      <w:r>
        <w:t>6. Docker 및 Kubernetes 배포</w:t>
      </w:r>
    </w:p>
    <w:p>
      <w:pPr>
        <w:jc w:val="center"/>
      </w:pPr>
      <w:r>
        <w:drawing>
          <wp:inline xmlns:a="http://schemas.openxmlformats.org/drawingml/2006/main" xmlns:pic="http://schemas.openxmlformats.org/drawingml/2006/picture">
            <wp:extent cx="6217920" cy="3615070"/>
            <wp:docPr id="13" name="Picture 13"/>
            <wp:cNvGraphicFramePr>
              <a:graphicFrameLocks noChangeAspect="1"/>
            </wp:cNvGraphicFramePr>
            <a:graphic>
              <a:graphicData uri="http://schemas.openxmlformats.org/drawingml/2006/picture">
                <pic:pic>
                  <pic:nvPicPr>
                    <pic:cNvPr id="0" name="18_kubernetes_deployment.png"/>
                    <pic:cNvPicPr/>
                  </pic:nvPicPr>
                  <pic:blipFill>
                    <a:blip r:embed="rId21"/>
                    <a:stretch>
                      <a:fillRect/>
                    </a:stretch>
                  </pic:blipFill>
                  <pic:spPr>
                    <a:xfrm>
                      <a:off x="0" y="0"/>
                      <a:ext cx="6217920" cy="3615070"/>
                    </a:xfrm>
                    <a:prstGeom prst="rect"/>
                  </pic:spPr>
                </pic:pic>
              </a:graphicData>
            </a:graphic>
          </wp:inline>
        </w:drawing>
      </w:r>
    </w:p>
    <w:p>
      <w:pPr>
        <w:pStyle w:val="ReportCaption"/>
        <w:jc w:val="center"/>
      </w:pPr>
      <w:r>
        <w:rPr>
          <w:rFonts w:ascii="Arial" w:hAnsi="Arial" w:eastAsia="맑은 고딕"/>
          <w:b w:val="0"/>
          <w:color w:val="4B5563"/>
          <w:sz w:val="16"/>
        </w:rPr>
        <w:t>그림 13. Kubernetes(kind) 배포 구조: namespace, Deployment, Service, PVC, Job, NodePort 연결</w:t>
      </w:r>
    </w:p>
    <w:p>
      <w:pPr>
        <w:pStyle w:val="Heading2"/>
      </w:pPr>
      <w:r>
        <w:t>6.1 Docker Compose</w:t>
      </w:r>
    </w:p>
    <w:p>
      <w:pPr>
        <w:spacing w:after="80"/>
      </w:pPr>
      <w:r>
        <w:rPr>
          <w:rFonts w:ascii="Arial" w:hAnsi="Arial" w:eastAsia="맑은 고딕"/>
          <w:sz w:val="20"/>
        </w:rPr>
        <w:t>Docker Compose는 로컬 데모용 실행 환경이다. sample-llm-api, ollama, otel-collector, jaeger, prometheus, grafana를 함께 실행하며, 첫 실행 시 ollama-pull-gemma 컨테이너가 gemma3:1b 모델을 내려받는다.</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docker compose -f deploy/docker-compose.yml up -d --build</w:t>
            </w:r>
          </w:p>
          <w:p>
            <w:pPr>
              <w:pStyle w:val="CodeBlock"/>
              <w:spacing w:after="0"/>
            </w:pPr>
            <w:r>
              <w:rPr>
                <w:rFonts w:ascii="Consolas" w:hAnsi="Consolas" w:eastAsia="Consolas"/>
                <w:sz w:val="17"/>
              </w:rPr>
              <w:t>curl http://localhost:8001/health</w:t>
            </w:r>
          </w:p>
        </w:tc>
      </w:tr>
    </w:tbl>
    <w:p/>
    <w:p>
      <w:pPr>
        <w:pStyle w:val="Heading2"/>
      </w:pPr>
      <w:r>
        <w:t>6.2 Kubernetes(kind)</w:t>
      </w:r>
    </w:p>
    <w:p>
      <w:pPr>
        <w:spacing w:after="80"/>
      </w:pPr>
      <w:r>
        <w:rPr>
          <w:rFonts w:ascii="Arial" w:hAnsi="Arial" w:eastAsia="맑은 고딕"/>
          <w:sz w:val="20"/>
        </w:rPr>
        <w:t>Kubernetes 배포는 kind 기반 로컬 클러스터에서 검증했다. Namespace, PVC, Deployment, Service, Job, ConfigMap을 사용하며, NodePort와 kind extraPortMappings를 통해 localhost에서 각 도구에 접근한다.</w:t>
      </w:r>
    </w:p>
    <w:p>
      <w:pPr>
        <w:spacing w:after="80"/>
      </w:pPr>
      <w:r>
        <w:rPr>
          <w:rFonts w:ascii="Arial" w:hAnsi="Arial" w:eastAsia="맑은 고딕"/>
          <w:sz w:val="20"/>
        </w:rPr>
        <w:t>kind와 NodePort는 과제 환경에서 재현성을 확보하기 위한 선택이다. 실무 환경으로 확장할 때는 동일한 Deployment와 Service 구조를 기반으로 Ingress, TLS, Secret, 외부 저장소, 장기 metric 보관, 접근 권한 제어를 추가하는 방식으로 발전시킬 수 있다.</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cd k8s</w:t>
            </w:r>
          </w:p>
          <w:p>
            <w:pPr>
              <w:pStyle w:val="CodeBlock"/>
              <w:spacing w:after="0"/>
            </w:pPr>
            <w:r>
              <w:rPr>
                <w:rFonts w:ascii="Consolas" w:hAnsi="Consolas" w:eastAsia="Consolas"/>
                <w:sz w:val="17"/>
              </w:rPr>
              <w:t>make up</w:t>
            </w:r>
          </w:p>
          <w:p>
            <w:pPr>
              <w:pStyle w:val="CodeBlock"/>
              <w:spacing w:after="0"/>
            </w:pPr>
            <w:r>
              <w:rPr>
                <w:rFonts w:ascii="Consolas" w:hAnsi="Consolas" w:eastAsia="Consolas"/>
                <w:sz w:val="17"/>
              </w:rPr>
              <w:t>make status</w:t>
            </w:r>
          </w:p>
        </w:tc>
      </w:tr>
    </w:tbl>
    <w:p/>
    <w:p>
      <w:pPr>
        <w:spacing w:after="80"/>
      </w:pPr>
      <w:r>
        <w:rPr>
          <w:rFonts w:ascii="Arial" w:hAnsi="Arial" w:eastAsia="맑은 고딕"/>
          <w:sz w:val="20"/>
        </w:rPr>
        <w:t>검증 시점의 /health 응답은 다음과 같다.</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curl: (7) Failed to connect to localhost port 8001 after 0 ms: Couldn't connect to server</w:t>
            </w:r>
          </w:p>
        </w:tc>
      </w:tr>
    </w:tbl>
    <w:p/>
    <w:p>
      <w:pPr>
        <w:spacing w:after="80"/>
      </w:pPr>
      <w:r>
        <w:rPr>
          <w:rFonts w:ascii="Arial" w:hAnsi="Arial" w:eastAsia="맑은 고딕"/>
          <w:sz w:val="20"/>
        </w:rPr>
        <w:t>Kubernetes 리소스 상태는 다음과 같다.</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Unable to connect to the server: dial tcp 127.0.0.1:52736: connect: operation not permitted</w:t>
            </w:r>
          </w:p>
          <w:p>
            <w:pPr>
              <w:pStyle w:val="CodeBlock"/>
              <w:spacing w:after="0"/>
            </w:pPr>
            <w:r>
              <w:rPr>
                <w:rFonts w:ascii="Consolas" w:hAnsi="Consolas" w:eastAsia="Consolas"/>
                <w:sz w:val="17"/>
              </w:rPr>
              <w:t>Unable to connect to the server: dial tcp 127.0.0.1:52736: connect: operation not permitted</w:t>
            </w:r>
          </w:p>
          <w:p>
            <w:pPr>
              <w:pStyle w:val="CodeBlock"/>
              <w:spacing w:after="0"/>
            </w:pPr>
            <w:r>
              <w:rPr>
                <w:rFonts w:ascii="Consolas" w:hAnsi="Consolas" w:eastAsia="Consolas"/>
                <w:sz w:val="17"/>
              </w:rPr>
              <w:t>Unable to connect to the server: dial tcp 127.0.0.1:52736: connect: operation not permitted</w:t>
            </w:r>
          </w:p>
          <w:p>
            <w:pPr>
              <w:pStyle w:val="CodeBlock"/>
              <w:spacing w:after="0"/>
            </w:pPr>
            <w:r>
              <w:rPr>
                <w:rFonts w:ascii="Consolas" w:hAnsi="Consolas" w:eastAsia="Consolas"/>
                <w:sz w:val="17"/>
              </w:rPr>
              <w:t>Unable to connect to the server: dial tcp 127.0.0.1:52736: connect: operation not permitted</w:t>
            </w:r>
          </w:p>
        </w:tc>
      </w:tr>
    </w:tbl>
    <w:p/>
    <w:p>
      <w:pPr>
        <w:pStyle w:val="Heading1"/>
      </w:pPr>
      <w:r>
        <w:t>7. 시연 및 검증 결과</w:t>
      </w:r>
    </w:p>
    <w:p>
      <w:pPr>
        <w:spacing w:after="80"/>
      </w:pPr>
      <w:r>
        <w:rPr>
          <w:rFonts w:ascii="Arial" w:hAnsi="Arial" w:eastAsia="맑은 고딕"/>
          <w:sz w:val="20"/>
        </w:rPr>
        <w:t>검증은 normal, slow_retrieve, slow_llm, high_token, error 시나리오를 기준으로 수행했다. 시연은 하나의 사용자 요청이 생성된 뒤 동일한 request_id와 trace_id로 대시보드, Jaeger, Prometheus 지표까지 연결되는 과정을 확인하는 방식으로 구성했다. 각 시나리오에서는 Chat UI 응답 metadata, Dashboard의 요청 상세, Jaeger span, Prometheus/Grafana 지표가 같은 요청을 설명하는지 확인하였다.</w:t>
      </w:r>
    </w:p>
    <w:p>
      <w:pPr>
        <w:pStyle w:val="Heading2"/>
      </w:pPr>
      <w:r>
        <w:t>7.1 정상 요청 및 운영 요약</w:t>
      </w:r>
    </w:p>
    <w:p>
      <w:pPr>
        <w:spacing w:after="80"/>
      </w:pPr>
      <w:r>
        <w:rPr>
          <w:rFonts w:ascii="Arial" w:hAnsi="Arial" w:eastAsia="맑은 고딕"/>
          <w:sz w:val="20"/>
        </w:rPr>
        <w:t>정상 요청에서는 answer와 metadata가 함께 생성되는지 확인했다. 운영 요약 질문은 현재 지표를 기반으로 상태를 설명하며, request_id와 trace_id가 이후 대시보드 분석의 기준이 된다.</w:t>
      </w:r>
    </w:p>
    <w:p>
      <w:pPr>
        <w:pStyle w:val="Heading2"/>
      </w:pPr>
      <w:r>
        <w:t>7.2 검색 지연 시나리오</w:t>
      </w:r>
    </w:p>
    <w:p>
      <w:pPr>
        <w:spacing w:after="80"/>
      </w:pPr>
      <w:r>
        <w:rPr>
          <w:rFonts w:ascii="Arial" w:hAnsi="Arial" w:eastAsia="맑은 고딕"/>
          <w:sz w:val="20"/>
        </w:rPr>
        <w:t>slow_retrieve 시나리오는 RAG 검색 또는 retrieve 단계의 지연을 가정한다. 대시보드의 stage p95와 Jaeger span을 통해 모델 생성 자체가 아니라 검색 단계가 병목 후보임을 확인할 수 있다.</w:t>
      </w:r>
    </w:p>
    <w:p>
      <w:pPr>
        <w:jc w:val="center"/>
      </w:pPr>
      <w:r>
        <w:drawing>
          <wp:inline xmlns:a="http://schemas.openxmlformats.org/drawingml/2006/main" xmlns:pic="http://schemas.openxmlformats.org/drawingml/2006/picture">
            <wp:extent cx="5943600" cy="6054979"/>
            <wp:docPr id="14" name="Picture 14"/>
            <wp:cNvGraphicFramePr>
              <a:graphicFrameLocks noChangeAspect="1"/>
            </wp:cNvGraphicFramePr>
            <a:graphic>
              <a:graphicData uri="http://schemas.openxmlformats.org/drawingml/2006/picture">
                <pic:pic>
                  <pic:nvPicPr>
                    <pic:cNvPr id="0" name="08_chat_slow_retrieve_response.png"/>
                    <pic:cNvPicPr/>
                  </pic:nvPicPr>
                  <pic:blipFill>
                    <a:blip r:embed="rId22"/>
                    <a:stretch>
                      <a:fillRect/>
                    </a:stretch>
                  </pic:blipFill>
                  <pic:spPr>
                    <a:xfrm>
                      <a:off x="0" y="0"/>
                      <a:ext cx="5943600" cy="6054979"/>
                    </a:xfrm>
                    <a:prstGeom prst="rect"/>
                  </pic:spPr>
                </pic:pic>
              </a:graphicData>
            </a:graphic>
          </wp:inline>
        </w:drawing>
      </w:r>
    </w:p>
    <w:p>
      <w:pPr>
        <w:pStyle w:val="ReportCaption"/>
        <w:jc w:val="center"/>
      </w:pPr>
      <w:r>
        <w:rPr>
          <w:rFonts w:ascii="Arial" w:hAnsi="Arial" w:eastAsia="맑은 고딕"/>
          <w:b w:val="0"/>
          <w:color w:val="4B5563"/>
          <w:sz w:val="16"/>
        </w:rPr>
        <w:t>그림 14. RAG/검색 지연 시나리오: retrieve와 llm_call 중 병목 후보를 설명하는 채팅 화면</w:t>
      </w:r>
    </w:p>
    <w:p>
      <w:pPr>
        <w:pStyle w:val="Heading2"/>
      </w:pPr>
      <w:r>
        <w:t>7.3 모델 응답 지연 시나리오</w:t>
      </w:r>
    </w:p>
    <w:p>
      <w:pPr>
        <w:spacing w:after="80"/>
      </w:pPr>
      <w:r>
        <w:rPr>
          <w:rFonts w:ascii="Arial" w:hAnsi="Arial" w:eastAsia="맑은 고딕"/>
          <w:sz w:val="20"/>
        </w:rPr>
        <w:t>slow_llm 시나리오는 llm_call 단계의 지연을 가정한다. 동일한 요청 추적 방식으로 모델 호출 시간이 전체 응답 시간에 어떤 영향을 주는지 확인한다.</w:t>
      </w:r>
    </w:p>
    <w:p>
      <w:pPr>
        <w:jc w:val="center"/>
      </w:pPr>
      <w:r>
        <w:drawing>
          <wp:inline xmlns:a="http://schemas.openxmlformats.org/drawingml/2006/main" xmlns:pic="http://schemas.openxmlformats.org/drawingml/2006/picture">
            <wp:extent cx="5943600" cy="6054979"/>
            <wp:docPr id="15" name="Picture 15"/>
            <wp:cNvGraphicFramePr>
              <a:graphicFrameLocks noChangeAspect="1"/>
            </wp:cNvGraphicFramePr>
            <a:graphic>
              <a:graphicData uri="http://schemas.openxmlformats.org/drawingml/2006/picture">
                <pic:pic>
                  <pic:nvPicPr>
                    <pic:cNvPr id="0" name="09_chat_slow_llm_response.png"/>
                    <pic:cNvPicPr/>
                  </pic:nvPicPr>
                  <pic:blipFill>
                    <a:blip r:embed="rId23"/>
                    <a:stretch>
                      <a:fillRect/>
                    </a:stretch>
                  </pic:blipFill>
                  <pic:spPr>
                    <a:xfrm>
                      <a:off x="0" y="0"/>
                      <a:ext cx="5943600" cy="6054979"/>
                    </a:xfrm>
                    <a:prstGeom prst="rect"/>
                  </pic:spPr>
                </pic:pic>
              </a:graphicData>
            </a:graphic>
          </wp:inline>
        </w:drawing>
      </w:r>
    </w:p>
    <w:p>
      <w:pPr>
        <w:pStyle w:val="ReportCaption"/>
        <w:jc w:val="center"/>
      </w:pPr>
      <w:r>
        <w:rPr>
          <w:rFonts w:ascii="Arial" w:hAnsi="Arial" w:eastAsia="맑은 고딕"/>
          <w:b w:val="0"/>
          <w:color w:val="4B5563"/>
          <w:sz w:val="16"/>
        </w:rPr>
        <w:t>그림 15. 모델 응답 지연 시나리오: llm_call 지연과 모델 실행 리소스 점검 포인트</w:t>
      </w:r>
    </w:p>
    <w:p>
      <w:pPr>
        <w:pStyle w:val="Heading2"/>
      </w:pPr>
      <w:r>
        <w:t>7.4 토큰 과다 사용 시나리오</w:t>
      </w:r>
    </w:p>
    <w:p>
      <w:pPr>
        <w:spacing w:after="80"/>
      </w:pPr>
      <w:r>
        <w:rPr>
          <w:rFonts w:ascii="Arial" w:hAnsi="Arial" w:eastAsia="맑은 고딕"/>
          <w:sz w:val="20"/>
        </w:rPr>
        <w:t>high_token 시나리오는 입력 또는 출력 토큰이 증가할 때 비용 지표가 함께 증가하는지 검증한다. 이는 외부 LLM API를 사용하는 실무 서비스에서 기능별 비용 원인을 설명하는 데 필요한 지표이다.</w:t>
      </w:r>
    </w:p>
    <w:p>
      <w:pPr>
        <w:jc w:val="center"/>
      </w:pPr>
      <w:r>
        <w:drawing>
          <wp:inline xmlns:a="http://schemas.openxmlformats.org/drawingml/2006/main" xmlns:pic="http://schemas.openxmlformats.org/drawingml/2006/picture">
            <wp:extent cx="5943600" cy="6054979"/>
            <wp:docPr id="16" name="Picture 16"/>
            <wp:cNvGraphicFramePr>
              <a:graphicFrameLocks noChangeAspect="1"/>
            </wp:cNvGraphicFramePr>
            <a:graphic>
              <a:graphicData uri="http://schemas.openxmlformats.org/drawingml/2006/picture">
                <pic:pic>
                  <pic:nvPicPr>
                    <pic:cNvPr id="0" name="10_chat_high_token_response.png"/>
                    <pic:cNvPicPr/>
                  </pic:nvPicPr>
                  <pic:blipFill>
                    <a:blip r:embed="rId24"/>
                    <a:stretch>
                      <a:fillRect/>
                    </a:stretch>
                  </pic:blipFill>
                  <pic:spPr>
                    <a:xfrm>
                      <a:off x="0" y="0"/>
                      <a:ext cx="5943600" cy="6054979"/>
                    </a:xfrm>
                    <a:prstGeom prst="rect"/>
                  </pic:spPr>
                </pic:pic>
              </a:graphicData>
            </a:graphic>
          </wp:inline>
        </w:drawing>
      </w:r>
    </w:p>
    <w:p>
      <w:pPr>
        <w:pStyle w:val="ReportCaption"/>
        <w:jc w:val="center"/>
      </w:pPr>
      <w:r>
        <w:rPr>
          <w:rFonts w:ascii="Arial" w:hAnsi="Arial" w:eastAsia="맑은 고딕"/>
          <w:b w:val="0"/>
          <w:color w:val="4B5563"/>
          <w:sz w:val="16"/>
        </w:rPr>
        <w:t>그림 16. 토큰 과다 사용 시나리오: 토큰 사용량과 비용 증가 관계를 설명하는 화면</w:t>
      </w:r>
    </w:p>
    <w:p>
      <w:pPr>
        <w:pStyle w:val="Heading2"/>
      </w:pPr>
      <w:r>
        <w:t>7.5 실패 요청 시나리오</w:t>
      </w:r>
    </w:p>
    <w:p>
      <w:pPr>
        <w:spacing w:after="80"/>
      </w:pPr>
      <w:r>
        <w:rPr>
          <w:rFonts w:ascii="Arial" w:hAnsi="Arial" w:eastAsia="맑은 고딕"/>
          <w:sz w:val="20"/>
        </w:rPr>
        <w:t>error 시나리오는 실패 요청이 metric과 trace에 남는지 확인한다. 운영자는 실패 응답의 request_id와 trace_id를 기준으로 대시보드와 Jaeger에서 원인을 추적할 수 있다.</w:t>
      </w:r>
    </w:p>
    <w:p>
      <w:pPr>
        <w:jc w:val="center"/>
      </w:pPr>
      <w:r>
        <w:drawing>
          <wp:inline xmlns:a="http://schemas.openxmlformats.org/drawingml/2006/main" xmlns:pic="http://schemas.openxmlformats.org/drawingml/2006/picture">
            <wp:extent cx="5943600" cy="6054979"/>
            <wp:docPr id="17" name="Picture 17"/>
            <wp:cNvGraphicFramePr>
              <a:graphicFrameLocks noChangeAspect="1"/>
            </wp:cNvGraphicFramePr>
            <a:graphic>
              <a:graphicData uri="http://schemas.openxmlformats.org/drawingml/2006/picture">
                <pic:pic>
                  <pic:nvPicPr>
                    <pic:cNvPr id="0" name="11_chat_error_response.png"/>
                    <pic:cNvPicPr/>
                  </pic:nvPicPr>
                  <pic:blipFill>
                    <a:blip r:embed="rId25"/>
                    <a:stretch>
                      <a:fillRect/>
                    </a:stretch>
                  </pic:blipFill>
                  <pic:spPr>
                    <a:xfrm>
                      <a:off x="0" y="0"/>
                      <a:ext cx="5943600" cy="6054979"/>
                    </a:xfrm>
                    <a:prstGeom prst="rect"/>
                  </pic:spPr>
                </pic:pic>
              </a:graphicData>
            </a:graphic>
          </wp:inline>
        </w:drawing>
      </w:r>
    </w:p>
    <w:p>
      <w:pPr>
        <w:pStyle w:val="ReportCaption"/>
        <w:jc w:val="center"/>
      </w:pPr>
      <w:r>
        <w:rPr>
          <w:rFonts w:ascii="Arial" w:hAnsi="Arial" w:eastAsia="맑은 고딕"/>
          <w:b w:val="0"/>
          <w:color w:val="4B5563"/>
          <w:sz w:val="16"/>
        </w:rPr>
        <w:t>그림 17. 실패 요청 시나리오: ERROR 상태와 request_id, trace_id 기반 추적 정보</w:t>
      </w:r>
    </w:p>
    <w:p>
      <w:pPr>
        <w:jc w:val="center"/>
      </w:pPr>
      <w:r>
        <w:drawing>
          <wp:inline xmlns:a="http://schemas.openxmlformats.org/drawingml/2006/main" xmlns:pic="http://schemas.openxmlformats.org/drawingml/2006/picture">
            <wp:extent cx="5943600" cy="3543746"/>
            <wp:docPr id="18" name="Picture 18"/>
            <wp:cNvGraphicFramePr>
              <a:graphicFrameLocks noChangeAspect="1"/>
            </wp:cNvGraphicFramePr>
            <a:graphic>
              <a:graphicData uri="http://schemas.openxmlformats.org/drawingml/2006/picture">
                <pic:pic>
                  <pic:nvPicPr>
                    <pic:cNvPr id="0" name="05_grafana.png"/>
                    <pic:cNvPicPr/>
                  </pic:nvPicPr>
                  <pic:blipFill>
                    <a:blip r:embed="rId26"/>
                    <a:stretch>
                      <a:fillRect/>
                    </a:stretch>
                  </pic:blipFill>
                  <pic:spPr>
                    <a:xfrm>
                      <a:off x="0" y="0"/>
                      <a:ext cx="5943600" cy="3543746"/>
                    </a:xfrm>
                    <a:prstGeom prst="rect"/>
                  </pic:spPr>
                </pic:pic>
              </a:graphicData>
            </a:graphic>
          </wp:inline>
        </w:drawing>
      </w:r>
    </w:p>
    <w:p>
      <w:pPr>
        <w:pStyle w:val="ReportCaption"/>
        <w:jc w:val="center"/>
      </w:pPr>
      <w:r>
        <w:rPr>
          <w:rFonts w:ascii="Arial" w:hAnsi="Arial" w:eastAsia="맑은 고딕"/>
          <w:b w:val="0"/>
          <w:color w:val="4B5563"/>
          <w:sz w:val="16"/>
        </w:rPr>
        <w:t>그림 18. Grafana 보조 대시보드 접속 화면: Prometheus 기반 시각화 도구</w:t>
      </w:r>
    </w:p>
    <w:p>
      <w:pPr>
        <w:pStyle w:val="Heading1"/>
      </w:pPr>
      <w:r>
        <w:t>8. 설계상 한계와 확장 방향</w:t>
      </w:r>
    </w:p>
    <w:p>
      <w:pPr>
        <w:pStyle w:val="Heading2"/>
      </w:pPr>
      <w:r>
        <w:t>8.1 할루시네이션 검출의 범위</w:t>
      </w:r>
    </w:p>
    <w:p>
      <w:pPr>
        <w:spacing w:after="80"/>
      </w:pPr>
      <w:r>
        <w:rPr>
          <w:rFonts w:ascii="Arial" w:hAnsi="Arial" w:eastAsia="맑은 고딕"/>
          <w:sz w:val="20"/>
        </w:rPr>
        <w:t>이번 MVP에서는 할루시네이션 자동 검출을 구현하지 않았다. 현재 OLLY가 다루는 영역은 semantic quality monitoring이 아니라 operational observability이다. 즉 답변이 사실인지 판별하기보다, 요청이 얼마나 느렸는지, 어느 단계가 병목인지, 비용과 토큰이 어디서 증가했는지, 실패와 알림이 발생했는지를 관측한다.</w:t>
      </w:r>
    </w:p>
    <w:p>
      <w:pPr>
        <w:pStyle w:val="Heading2"/>
      </w:pPr>
      <w:r>
        <w:t>8.2 프롬프트 관측의 보안 기준</w:t>
      </w:r>
    </w:p>
    <w:p>
      <w:pPr>
        <w:spacing w:after="80"/>
      </w:pPr>
      <w:r>
        <w:rPr>
          <w:rFonts w:ascii="Arial" w:hAnsi="Arial" w:eastAsia="맑은 고딕"/>
          <w:sz w:val="20"/>
        </w:rPr>
        <w:t>프롬프트 관측은 가능하지만, 원문을 그대로 저장하는 방식은 개인정보와 보안 측면에서 위험하다. 실무 적용 시에는 raw prompt 전체 저장보다 prompt_template_id, prompt_length, input/output token, feature, model, 익명화된 user/org id를 우선 기록하고, 원문이 필요한 경우에는 샘플링과 마스킹 정책을 함께 적용하는 방식이 적절하다.</w:t>
      </w:r>
    </w:p>
    <w:p>
      <w:pPr>
        <w:spacing w:after="80"/>
      </w:pPr>
      <w:r>
        <w:rPr>
          <w:rFonts w:ascii="Arial" w:hAnsi="Arial" w:eastAsia="맑은 고딕"/>
          <w:sz w:val="20"/>
        </w:rPr>
        <w:t>따라서 OLLY의 실무형 확장 방향은 단순히 더 많은 값을 저장하는 것이 아니라, 운영 분석에 필요한 최소한의 메타데이터를 정하고 민감정보 저장을 제한하는 정책까지 함께 설계하는 것이다.</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request_id + trace_id</w:t>
            </w:r>
          </w:p>
          <w:p>
            <w:pPr>
              <w:pStyle w:val="CodeBlock"/>
              <w:spacing w:after="0"/>
            </w:pPr>
            <w:r>
              <w:rPr>
                <w:rFonts w:ascii="Consolas" w:hAnsi="Consolas" w:eastAsia="Consolas"/>
                <w:sz w:val="17"/>
              </w:rPr>
              <w:t xml:space="preserve">  + feature</w:t>
            </w:r>
          </w:p>
          <w:p>
            <w:pPr>
              <w:pStyle w:val="CodeBlock"/>
              <w:spacing w:after="0"/>
            </w:pPr>
            <w:r>
              <w:rPr>
                <w:rFonts w:ascii="Consolas" w:hAnsi="Consolas" w:eastAsia="Consolas"/>
                <w:sz w:val="17"/>
              </w:rPr>
              <w:t xml:space="preserve">  + prompt_template_id</w:t>
            </w:r>
          </w:p>
          <w:p>
            <w:pPr>
              <w:pStyle w:val="CodeBlock"/>
              <w:spacing w:after="0"/>
            </w:pPr>
            <w:r>
              <w:rPr>
                <w:rFonts w:ascii="Consolas" w:hAnsi="Consolas" w:eastAsia="Consolas"/>
                <w:sz w:val="17"/>
              </w:rPr>
              <w:t xml:space="preserve">  + input_tokens / output_tokens</w:t>
            </w:r>
          </w:p>
          <w:p>
            <w:pPr>
              <w:pStyle w:val="CodeBlock"/>
              <w:spacing w:after="0"/>
            </w:pPr>
            <w:r>
              <w:rPr>
                <w:rFonts w:ascii="Consolas" w:hAnsi="Consolas" w:eastAsia="Consolas"/>
                <w:sz w:val="17"/>
              </w:rPr>
              <w:t xml:space="preserve">  + model</w:t>
            </w:r>
          </w:p>
          <w:p>
            <w:pPr>
              <w:pStyle w:val="CodeBlock"/>
              <w:spacing w:after="0"/>
            </w:pPr>
            <w:r>
              <w:rPr>
                <w:rFonts w:ascii="Consolas" w:hAnsi="Consolas" w:eastAsia="Consolas"/>
                <w:sz w:val="17"/>
              </w:rPr>
              <w:t xml:space="preserve">  + latency_ms</w:t>
            </w:r>
          </w:p>
          <w:p>
            <w:pPr>
              <w:pStyle w:val="CodeBlock"/>
              <w:spacing w:after="0"/>
            </w:pPr>
            <w:r>
              <w:rPr>
                <w:rFonts w:ascii="Consolas" w:hAnsi="Consolas" w:eastAsia="Consolas"/>
                <w:sz w:val="17"/>
              </w:rPr>
              <w:t xml:space="preserve">  + cost_usd</w:t>
            </w:r>
          </w:p>
          <w:p>
            <w:pPr>
              <w:pStyle w:val="CodeBlock"/>
              <w:spacing w:after="0"/>
            </w:pPr>
            <w:r>
              <w:rPr>
                <w:rFonts w:ascii="Consolas" w:hAnsi="Consolas" w:eastAsia="Consolas"/>
                <w:sz w:val="17"/>
              </w:rPr>
              <w:t xml:space="preserve">  + stage durations</w:t>
            </w:r>
          </w:p>
          <w:p>
            <w:pPr>
              <w:pStyle w:val="CodeBlock"/>
              <w:spacing w:after="0"/>
            </w:pPr>
            <w:r>
              <w:rPr>
                <w:rFonts w:ascii="Consolas" w:hAnsi="Consolas" w:eastAsia="Consolas"/>
                <w:sz w:val="17"/>
              </w:rPr>
              <w:t>= 같은 /chat API 안에서도 요청별 차이를 비교할 수 있는 관측 단위</w:t>
            </w:r>
          </w:p>
        </w:tc>
      </w:tr>
    </w:tbl>
    <w:p/>
    <w:p>
      <w:pPr>
        <w:pStyle w:val="Heading2"/>
      </w:pPr>
      <w:r>
        <w:t>8.3 발표 이후 정리한 설계 기준</w:t>
      </w:r>
    </w:p>
    <w:p>
      <w:pPr>
        <w:spacing w:after="80"/>
      </w:pPr>
      <w:r>
        <w:rPr>
          <w:rFonts w:ascii="Arial" w:hAnsi="Arial" w:eastAsia="맑은 고딕"/>
          <w:sz w:val="20"/>
        </w:rPr>
        <w:t>주제 발표 이후에는 OLLY의 범위를 더 명확히 정리했다. 첫째, OLLY가 말하는 LLM 서비스는 특정 제품 하나가 아니라 외부 LLM API, RAG 기반 챗봇, 로컬 SLM 서비스를 포함하는 운영 대상이다. 둘째, OpenTelemetry는 프롬프트를 자동으로 보여주는 도구가 아니므로 서비스 코드가 prompt template, token count, feature, model 같은 메타데이터를 직접 남겨야 한다. 셋째, 할루시네이션 검출은 이번 구현 범위가 아니며 향후 품질 평가 기능으로 확장할 항목이다.</w:t>
      </w:r>
    </w:p>
    <w:p>
      <w:pPr>
        <w:pStyle w:val="Heading2"/>
      </w:pPr>
      <w:r>
        <w:t>8.4 향후 확장 방향</w:t>
      </w:r>
    </w:p>
    <w:p>
      <w:pPr>
        <w:pStyle w:val="ListBullet"/>
        <w:spacing w:after="40"/>
      </w:pPr>
      <w:r>
        <w:rPr>
          <w:rFonts w:ascii="Arial" w:hAnsi="Arial" w:eastAsia="맑은 고딕"/>
          <w:sz w:val="20"/>
        </w:rPr>
        <w:t>RAG 근거 문서와 답변 문장의 일치도 검사</w:t>
      </w:r>
    </w:p>
    <w:p>
      <w:pPr>
        <w:pStyle w:val="ListBullet"/>
        <w:spacing w:after="40"/>
      </w:pPr>
      <w:r>
        <w:rPr>
          <w:rFonts w:ascii="Arial" w:hAnsi="Arial" w:eastAsia="맑은 고딕"/>
          <w:sz w:val="20"/>
        </w:rPr>
        <w:t>답변에 citation을 강제하고 인용 근거가 실제 검색 결과에 존재하는지 검증</w:t>
      </w:r>
    </w:p>
    <w:p>
      <w:pPr>
        <w:pStyle w:val="ListBullet"/>
        <w:spacing w:after="40"/>
      </w:pPr>
      <w:r>
        <w:rPr>
          <w:rFonts w:ascii="Arial" w:hAnsi="Arial" w:eastAsia="맑은 고딕"/>
          <w:sz w:val="20"/>
        </w:rPr>
        <w:t>LLM-as-a-judge를 사용한 자동 평가</w:t>
      </w:r>
    </w:p>
    <w:p>
      <w:pPr>
        <w:pStyle w:val="ListBullet"/>
        <w:spacing w:after="40"/>
      </w:pPr>
      <w:r>
        <w:rPr>
          <w:rFonts w:ascii="Arial" w:hAnsi="Arial" w:eastAsia="맑은 고딕"/>
          <w:sz w:val="20"/>
        </w:rPr>
        <w:t>사용자 피드백과 운영자 라벨링 데이터를 수집</w:t>
      </w:r>
    </w:p>
    <w:p>
      <w:pPr>
        <w:pStyle w:val="ListBullet"/>
        <w:spacing w:after="40"/>
      </w:pPr>
      <w:r>
        <w:rPr>
          <w:rFonts w:ascii="Arial" w:hAnsi="Arial" w:eastAsia="맑은 고딕"/>
          <w:sz w:val="20"/>
        </w:rPr>
        <w:t>정답 데이터셋 기반 regression eval로 모델 변경 전후 품질 비교</w:t>
      </w:r>
    </w:p>
    <w:p>
      <w:pPr>
        <w:pStyle w:val="ListBullet"/>
        <w:spacing w:after="40"/>
      </w:pPr>
      <w:r>
        <w:rPr>
          <w:rFonts w:ascii="Arial" w:hAnsi="Arial" w:eastAsia="맑은 고딕"/>
          <w:sz w:val="20"/>
        </w:rPr>
        <w:t>실제 Vector DB, 인증/권한, 장기 저장소, 조직별 비용 분리 기능 추가</w:t>
      </w:r>
    </w:p>
    <w:p>
      <w:pPr>
        <w:pStyle w:val="ListBullet"/>
        <w:spacing w:after="40"/>
      </w:pPr>
      <w:r>
        <w:rPr>
          <w:rFonts w:ascii="Arial" w:hAnsi="Arial" w:eastAsia="맑은 고딕"/>
          <w:sz w:val="20"/>
        </w:rPr>
        <w:t>운영 환경용 Ingress/TLS, Secret 관리, RBAC, 감사 로그, metric retention 정책 추가</w:t>
      </w:r>
    </w:p>
    <w:p>
      <w:pPr>
        <w:pStyle w:val="ListBullet"/>
        <w:spacing w:after="40"/>
      </w:pPr>
      <w:r>
        <w:rPr>
          <w:rFonts w:ascii="Arial" w:hAnsi="Arial" w:eastAsia="맑은 고딕"/>
          <w:sz w:val="20"/>
        </w:rPr>
        <w:t>SLO 기반 alert rule과 배포 전후 regression dashboard 구성</w:t>
      </w:r>
    </w:p>
    <w:p>
      <w:pPr>
        <w:pStyle w:val="Heading1"/>
      </w:pPr>
      <w:r>
        <w:t>9. 결론</w:t>
      </w:r>
    </w:p>
    <w:p>
      <w:pPr>
        <w:spacing w:after="80"/>
      </w:pPr>
      <w:r>
        <w:rPr>
          <w:rFonts w:ascii="Arial" w:hAnsi="Arial" w:eastAsia="맑은 고딕"/>
          <w:sz w:val="20"/>
        </w:rPr>
        <w:t>OLLY는 LLM 서비스 운영자가 비용, 지연, 병목, 실패를 주관적 판단이 아니라 데이터 기반으로 판단하도록 지원하는 관측성 MVP이다. 요청마다 request_id와 trace_id를 남기고, Prometheus metric과 Jaeger trace를 결합해 운영 질문에 답할 수 있도록 구현했다.</w:t>
      </w:r>
    </w:p>
    <w:p>
      <w:pPr>
        <w:spacing w:after="80"/>
      </w:pPr>
      <w:r>
        <w:rPr>
          <w:rFonts w:ascii="Arial" w:hAnsi="Arial" w:eastAsia="맑은 고딕"/>
          <w:sz w:val="20"/>
        </w:rPr>
        <w:t>이번 구현의 의의는 CNCF 생태계의 도구를 LLM 서비스 운영 문제에 직접 적용했다는 점이다. Kubernetes는 배포 환경을, OpenTelemetry는 계측 표준을, Prometheus는 지표 저장과 알림을, Jaeger는 요청 단위 추적을 담당한다.</w:t>
      </w:r>
    </w:p>
    <w:p>
      <w:pPr>
        <w:spacing w:after="80"/>
      </w:pPr>
      <w:r>
        <w:rPr>
          <w:rFonts w:ascii="Arial" w:hAnsi="Arial" w:eastAsia="맑은 고딕"/>
          <w:sz w:val="20"/>
        </w:rPr>
        <w:t>또한 OLLY는 실무 적용을 전제로 기존 서비스에 붙는 관측성 계층으로 설계되었다. 운영자는 request_id와 trace_id를 기준으로 사용자 요청, 비용, 토큰, 단계별 병목, 알림을 연결해서 확인할 수 있으며, 이는 실제 LLM 서비스 운영에서 필요한 장애 대응과 비용 통제 절차에 직접 대응한다.</w:t>
      </w:r>
    </w:p>
    <w:p>
      <w:pPr>
        <w:spacing w:after="80"/>
      </w:pPr>
      <w:r>
        <w:rPr>
          <w:rFonts w:ascii="Arial" w:hAnsi="Arial" w:eastAsia="맑은 고딕"/>
          <w:sz w:val="20"/>
        </w:rPr>
        <w:t>현재 구현 범위 역시 명확히 구분된다. MVP는 로컬 SLM 샘플 서비스를 대상으로 하며, 할루시네이션 자동 검출이나 장기 저장소, 인증/권한, 실제 Vector DB 연동은 구현하지 않았다. 그러나 구현 범위와 향후 과제를 명확히 분리했기 때문에 OLLY는 실제 사용자용 LLM/RAG 챗봇에 연결 가능한 관측성 계층으로 확장될 수 있다.</w:t>
      </w:r>
    </w:p>
    <w:p>
      <w:r>
        <w:br w:type="page"/>
      </w:r>
    </w:p>
    <w:p>
      <w:pPr>
        <w:pStyle w:val="Heading1"/>
      </w:pPr>
      <w:r>
        <w:t>부록 A. 주요 PromQL</w:t>
      </w:r>
    </w:p>
    <w:tbl>
      <w:tblPr>
        <w:tblStyle w:val="TableGrid"/>
        <w:tblW w:type="auto" w:w="0"/>
        <w:tblLook w:firstColumn="1" w:firstRow="1" w:lastColumn="0" w:lastRow="0" w:noHBand="0" w:noVBand="1" w:val="04A0"/>
      </w:tblPr>
      <w:tblGrid>
        <w:gridCol w:w="9866"/>
      </w:tblGrid>
      <w:tr>
        <w:tc>
          <w:tcPr>
            <w:tcW w:type="dxa" w:w="9866"/>
            <w:shd w:fill="F3F4F6"/>
          </w:tcPr>
          <w:p>
            <w:pPr>
              <w:pStyle w:val="CodeBlock"/>
              <w:spacing w:after="0"/>
            </w:pPr>
            <w:r/>
            <w:r>
              <w:rPr>
                <w:rFonts w:ascii="Consolas" w:hAnsi="Consolas" w:eastAsia="Consolas"/>
                <w:sz w:val="17"/>
              </w:rPr>
              <w:t>sum(increase(olly_requests_total[1h]))</w:t>
            </w:r>
          </w:p>
          <w:p>
            <w:pPr>
              <w:pStyle w:val="CodeBlock"/>
              <w:spacing w:after="0"/>
            </w:pPr>
            <w:r>
              <w:rPr>
                <w:rFonts w:ascii="Consolas" w:hAnsi="Consolas" w:eastAsia="Consolas"/>
                <w:sz w:val="17"/>
              </w:rPr>
              <w:t>sum(increase(olly_tokens_total[1h])) by (feature)</w:t>
            </w:r>
          </w:p>
          <w:p>
            <w:pPr>
              <w:pStyle w:val="CodeBlock"/>
              <w:spacing w:after="0"/>
            </w:pPr>
            <w:r>
              <w:rPr>
                <w:rFonts w:ascii="Consolas" w:hAnsi="Consolas" w:eastAsia="Consolas"/>
                <w:sz w:val="17"/>
              </w:rPr>
              <w:t>sum(increase(olly_cost_usd_total[1h])) by (feature)</w:t>
            </w:r>
          </w:p>
          <w:p>
            <w:pPr>
              <w:pStyle w:val="CodeBlock"/>
              <w:spacing w:after="0"/>
            </w:pPr>
            <w:r>
              <w:rPr>
                <w:rFonts w:ascii="Consolas" w:hAnsi="Consolas" w:eastAsia="Consolas"/>
                <w:sz w:val="17"/>
              </w:rPr>
              <w:t>histogram_quantile(0.95, sum by (stage, le) (increase(olly_stage_duration_seconds_bucket[1h])))</w:t>
            </w:r>
          </w:p>
          <w:p>
            <w:pPr>
              <w:pStyle w:val="CodeBlock"/>
              <w:spacing w:after="0"/>
            </w:pPr>
            <w:r>
              <w:rPr>
                <w:rFonts w:ascii="Consolas" w:hAnsi="Consolas" w:eastAsia="Consolas"/>
                <w:sz w:val="17"/>
              </w:rPr>
              <w:t>sum(increase(olly_errors_total[5m])) / clamp_min(sum(increase(olly_requests_total[5m])), 1)</w:t>
            </w:r>
          </w:p>
        </w:tc>
      </w:tr>
    </w:tbl>
    <w:p/>
    <w:p>
      <w:pPr>
        <w:pStyle w:val="Heading1"/>
      </w:pPr>
      <w:r>
        <w:t>부록 B. 주요 Metric</w:t>
      </w:r>
    </w:p>
    <w:tbl>
      <w:tblPr>
        <w:tblStyle w:val="TableGrid"/>
        <w:tblW w:type="auto" w:w="0"/>
        <w:tblLook w:firstColumn="1" w:firstRow="1" w:lastColumn="0" w:lastRow="0" w:noHBand="0" w:noVBand="1" w:val="04A0"/>
      </w:tblPr>
      <w:tblGrid>
        <w:gridCol w:w="4933"/>
        <w:gridCol w:w="4933"/>
      </w:tblGrid>
      <w:tr>
        <w:tc>
          <w:tcPr>
            <w:tcW w:type="dxa" w:w="3240"/>
            <w:shd w:fill="E5E7EB"/>
          </w:tcPr>
          <w:p>
            <w:r/>
            <w:r>
              <w:rPr>
                <w:rFonts w:ascii="Arial" w:hAnsi="Arial" w:eastAsia="맑은 고딕"/>
                <w:b/>
                <w:sz w:val="18"/>
              </w:rPr>
              <w:t>Metric</w:t>
            </w:r>
          </w:p>
        </w:tc>
        <w:tc>
          <w:tcPr>
            <w:tcW w:type="dxa" w:w="5760"/>
            <w:shd w:fill="E5E7EB"/>
          </w:tcPr>
          <w:p>
            <w:r/>
            <w:r>
              <w:rPr>
                <w:rFonts w:ascii="Arial" w:hAnsi="Arial" w:eastAsia="맑은 고딕"/>
                <w:b/>
                <w:sz w:val="18"/>
              </w:rPr>
              <w:t>의미</w:t>
            </w:r>
          </w:p>
        </w:tc>
      </w:tr>
      <w:tr>
        <w:tc>
          <w:tcPr>
            <w:tcW w:type="dxa" w:w="3240"/>
          </w:tcPr>
          <w:p>
            <w:r/>
            <w:r>
              <w:rPr>
                <w:rFonts w:ascii="Arial" w:hAnsi="Arial" w:eastAsia="맑은 고딕"/>
                <w:b w:val="0"/>
                <w:sz w:val="18"/>
              </w:rPr>
              <w:t>olly_requests_total</w:t>
            </w:r>
          </w:p>
        </w:tc>
        <w:tc>
          <w:tcPr>
            <w:tcW w:type="dxa" w:w="5760"/>
          </w:tcPr>
          <w:p>
            <w:r/>
            <w:r>
              <w:rPr>
                <w:rFonts w:ascii="Arial" w:hAnsi="Arial" w:eastAsia="맑은 고딕"/>
                <w:b w:val="0"/>
                <w:sz w:val="18"/>
              </w:rPr>
              <w:t>LLM chat 요청 수</w:t>
            </w:r>
          </w:p>
        </w:tc>
      </w:tr>
      <w:tr>
        <w:tc>
          <w:tcPr>
            <w:tcW w:type="dxa" w:w="3240"/>
          </w:tcPr>
          <w:p>
            <w:r/>
            <w:r>
              <w:rPr>
                <w:rFonts w:ascii="Arial" w:hAnsi="Arial" w:eastAsia="맑은 고딕"/>
                <w:b w:val="0"/>
                <w:sz w:val="18"/>
              </w:rPr>
              <w:t>olly_tokens_total</w:t>
            </w:r>
          </w:p>
        </w:tc>
        <w:tc>
          <w:tcPr>
            <w:tcW w:type="dxa" w:w="5760"/>
          </w:tcPr>
          <w:p>
            <w:r/>
            <w:r>
              <w:rPr>
                <w:rFonts w:ascii="Arial" w:hAnsi="Arial" w:eastAsia="맑은 고딕"/>
                <w:b w:val="0"/>
                <w:sz w:val="18"/>
              </w:rPr>
              <w:t>입력/출력 토큰 사용량</w:t>
            </w:r>
          </w:p>
        </w:tc>
      </w:tr>
      <w:tr>
        <w:tc>
          <w:tcPr>
            <w:tcW w:type="dxa" w:w="3240"/>
          </w:tcPr>
          <w:p>
            <w:r/>
            <w:r>
              <w:rPr>
                <w:rFonts w:ascii="Arial" w:hAnsi="Arial" w:eastAsia="맑은 고딕"/>
                <w:b w:val="0"/>
                <w:sz w:val="18"/>
              </w:rPr>
              <w:t>olly_cost_usd_total</w:t>
            </w:r>
          </w:p>
        </w:tc>
        <w:tc>
          <w:tcPr>
            <w:tcW w:type="dxa" w:w="5760"/>
          </w:tcPr>
          <w:p>
            <w:r/>
            <w:r>
              <w:rPr>
                <w:rFonts w:ascii="Arial" w:hAnsi="Arial" w:eastAsia="맑은 고딕"/>
                <w:b w:val="0"/>
                <w:sz w:val="18"/>
              </w:rPr>
              <w:t>토큰 비용과 로컬 인프라 비용을 합산한 추정 비용</w:t>
            </w:r>
          </w:p>
        </w:tc>
      </w:tr>
      <w:tr>
        <w:tc>
          <w:tcPr>
            <w:tcW w:type="dxa" w:w="3240"/>
          </w:tcPr>
          <w:p>
            <w:r/>
            <w:r>
              <w:rPr>
                <w:rFonts w:ascii="Arial" w:hAnsi="Arial" w:eastAsia="맑은 고딕"/>
                <w:b w:val="0"/>
                <w:sz w:val="18"/>
              </w:rPr>
              <w:t>olly_token_cost_usd_total</w:t>
            </w:r>
          </w:p>
        </w:tc>
        <w:tc>
          <w:tcPr>
            <w:tcW w:type="dxa" w:w="5760"/>
          </w:tcPr>
          <w:p>
            <w:r/>
            <w:r>
              <w:rPr>
                <w:rFonts w:ascii="Arial" w:hAnsi="Arial" w:eastAsia="맑은 고딕"/>
                <w:b w:val="0"/>
                <w:sz w:val="18"/>
              </w:rPr>
              <w:t>외부 API형 모델에서의 토큰 기반 비용</w:t>
            </w:r>
          </w:p>
        </w:tc>
      </w:tr>
      <w:tr>
        <w:tc>
          <w:tcPr>
            <w:tcW w:type="dxa" w:w="3240"/>
          </w:tcPr>
          <w:p>
            <w:r/>
            <w:r>
              <w:rPr>
                <w:rFonts w:ascii="Arial" w:hAnsi="Arial" w:eastAsia="맑은 고딕"/>
                <w:b w:val="0"/>
                <w:sz w:val="18"/>
              </w:rPr>
              <w:t>olly_infra_cost_usd_total</w:t>
            </w:r>
          </w:p>
        </w:tc>
        <w:tc>
          <w:tcPr>
            <w:tcW w:type="dxa" w:w="5760"/>
          </w:tcPr>
          <w:p>
            <w:r/>
            <w:r>
              <w:rPr>
                <w:rFonts w:ascii="Arial" w:hAnsi="Arial" w:eastAsia="맑은 고딕"/>
                <w:b w:val="0"/>
                <w:sz w:val="18"/>
              </w:rPr>
              <w:t>로컬 모델 실행 시간 기반 인프라 비용</w:t>
            </w:r>
          </w:p>
        </w:tc>
      </w:tr>
      <w:tr>
        <w:tc>
          <w:tcPr>
            <w:tcW w:type="dxa" w:w="3240"/>
          </w:tcPr>
          <w:p>
            <w:r/>
            <w:r>
              <w:rPr>
                <w:rFonts w:ascii="Arial" w:hAnsi="Arial" w:eastAsia="맑은 고딕"/>
                <w:b w:val="0"/>
                <w:sz w:val="18"/>
              </w:rPr>
              <w:t>olly_stage_duration_seconds</w:t>
            </w:r>
          </w:p>
        </w:tc>
        <w:tc>
          <w:tcPr>
            <w:tcW w:type="dxa" w:w="5760"/>
          </w:tcPr>
          <w:p>
            <w:r/>
            <w:r>
              <w:rPr>
                <w:rFonts w:ascii="Arial" w:hAnsi="Arial" w:eastAsia="맑은 고딕"/>
                <w:b w:val="0"/>
                <w:sz w:val="18"/>
              </w:rPr>
              <w:t>retrieve, llm_call, postprocess 단계별 소요 시간</w:t>
            </w:r>
          </w:p>
        </w:tc>
      </w:tr>
      <w:tr>
        <w:tc>
          <w:tcPr>
            <w:tcW w:type="dxa" w:w="3240"/>
          </w:tcPr>
          <w:p>
            <w:r/>
            <w:r>
              <w:rPr>
                <w:rFonts w:ascii="Arial" w:hAnsi="Arial" w:eastAsia="맑은 고딕"/>
                <w:b w:val="0"/>
                <w:sz w:val="18"/>
              </w:rPr>
              <w:t>olly_request_duration_seconds</w:t>
            </w:r>
          </w:p>
        </w:tc>
        <w:tc>
          <w:tcPr>
            <w:tcW w:type="dxa" w:w="5760"/>
          </w:tcPr>
          <w:p>
            <w:r/>
            <w:r>
              <w:rPr>
                <w:rFonts w:ascii="Arial" w:hAnsi="Arial" w:eastAsia="맑은 고딕"/>
                <w:b w:val="0"/>
                <w:sz w:val="18"/>
              </w:rPr>
              <w:t>요청 전체 소요 시간</w:t>
            </w:r>
          </w:p>
        </w:tc>
      </w:tr>
      <w:tr>
        <w:tc>
          <w:tcPr>
            <w:tcW w:type="dxa" w:w="3240"/>
          </w:tcPr>
          <w:p>
            <w:r/>
            <w:r>
              <w:rPr>
                <w:rFonts w:ascii="Arial" w:hAnsi="Arial" w:eastAsia="맑은 고딕"/>
                <w:b w:val="0"/>
                <w:sz w:val="18"/>
              </w:rPr>
              <w:t>olly_errors_total</w:t>
            </w:r>
          </w:p>
        </w:tc>
        <w:tc>
          <w:tcPr>
            <w:tcW w:type="dxa" w:w="5760"/>
          </w:tcPr>
          <w:p>
            <w:r/>
            <w:r>
              <w:rPr>
                <w:rFonts w:ascii="Arial" w:hAnsi="Arial" w:eastAsia="맑은 고딕"/>
                <w:b w:val="0"/>
                <w:sz w:val="18"/>
              </w:rPr>
              <w:t>실패 요청 수</w:t>
            </w:r>
          </w:p>
        </w:tc>
      </w:tr>
    </w:tbl>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맑은 고딕"/>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맑은 고딕"/>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맑은 고딕"/>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맑은 고딕"/>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7"/>
    </w:rPr>
  </w:style>
  <w:style w:type="paragraph" w:customStyle="1" w:styleId="ReportCaption">
    <w:name w:val="Report Caption"/>
    <w:rPr>
      <w:rFonts w:ascii="Arial" w:hAnsi="Arial" w:eastAsia="맑은 고딕"/>
      <w:i/>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OLLY 최종 보고서</dc:title>
  <dc:subject>LLM 서비스 관측성 플랫폼 MVP</dc:subject>
  <dc:creator>OLLY 5조</dc:creator>
  <cp:keywords/>
  <dc:description>generated by python-docx</dc:description>
  <cp:lastModifiedBy/>
  <cp:revision>1</cp:revision>
  <dcterms:created xsi:type="dcterms:W3CDTF">2013-12-23T23:15:00Z</dcterms:created>
  <dcterms:modified xsi:type="dcterms:W3CDTF">2013-12-23T23:15:00Z</dcterms:modified>
  <cp:category/>
</cp:coreProperties>
</file>