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3B4428" w:rsidR="00550685" w:rsidP="02FF2F4C" w:rsidRDefault="02FF2F4C" w14:paraId="64F1DDE0" w14:textId="77777777">
      <w:pPr>
        <w:ind w:left="720" w:hanging="720"/>
        <w:jc w:val="both"/>
        <w:rPr>
          <w:b/>
          <w:bCs/>
        </w:rPr>
      </w:pPr>
      <w:bookmarkStart w:name="_GoBack" w:id="0"/>
      <w:bookmarkEnd w:id="0"/>
      <w:r w:rsidRPr="02FF2F4C">
        <w:rPr>
          <w:b/>
          <w:bCs/>
        </w:rPr>
        <w:t>Hypothesis Testing on Population Mean</w:t>
      </w:r>
    </w:p>
    <w:p w:rsidR="00550685" w:rsidP="00550685" w:rsidRDefault="00550685" w14:paraId="672A6659" w14:textId="77777777">
      <w:pPr>
        <w:ind w:left="720" w:hanging="720"/>
        <w:jc w:val="both"/>
        <w:rPr>
          <w:b/>
        </w:rPr>
      </w:pPr>
    </w:p>
    <w:p w:rsidR="00550685" w:rsidP="00550685" w:rsidRDefault="003855BE" w14:paraId="05EEA869" w14:textId="77777777">
      <w:pPr>
        <w:ind w:left="720" w:hanging="720"/>
        <w:jc w:val="both"/>
        <w:rPr>
          <w:color w:val="000000"/>
          <w:shd w:val="clear" w:color="auto" w:fill="FFFFFF"/>
        </w:rPr>
      </w:pPr>
      <w:r>
        <w:t>1</w:t>
      </w:r>
      <w:r w:rsidR="00550685">
        <w:t>.</w:t>
      </w:r>
      <w:r w:rsidR="00550685">
        <w:tab/>
      </w:r>
      <w:r w:rsidRPr="003B4428" w:rsidR="00550685">
        <w:rPr>
          <w:color w:val="000000"/>
          <w:shd w:val="clear" w:color="auto" w:fill="FFFFFF"/>
        </w:rPr>
        <w:t xml:space="preserve">An inventor has developed a new, energy-efficient lawn mower engine. He claims that the engine will run continuously for 300 minutes on a single gallon of regular gasoline. </w:t>
      </w:r>
      <w:r w:rsidRPr="003B4428" w:rsidR="00550685">
        <w:t xml:space="preserve">For a random sample of n = 25 engines taken in the stock, the sample mean </w:t>
      </w:r>
      <w:r w:rsidRPr="003B4428" w:rsidR="00055770">
        <w:rPr>
          <w:noProof/>
          <w:position w:val="-6"/>
        </w:rPr>
        <w:object w:dxaOrig="740" w:dyaOrig="320" w14:anchorId="0D4A002C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6pt;height:15.75pt" o:ole="" type="#_x0000_t75">
            <v:imagedata o:title="" r:id="rId10"/>
          </v:shape>
          <o:OLEObject Type="Embed" ProgID="Equation.3" ShapeID="_x0000_i1025" DrawAspect="Content" ObjectID="_1636136045" r:id="rId11"/>
        </w:object>
      </w:r>
      <w:r w:rsidRPr="003B4428" w:rsidR="00550685">
        <w:t xml:space="preserve"> and the sample standard deviation is s = 20. </w:t>
      </w:r>
      <w:r w:rsidRPr="003B4428" w:rsidR="00550685">
        <w:rPr>
          <w:color w:val="000000"/>
          <w:shd w:val="clear" w:color="auto" w:fill="FFFFFF"/>
        </w:rPr>
        <w:t>Test the null hypothesis that the mean run time is equal to 300 minutes against the alternative hypothesis that the mean run time is not equal to 300 minutes. Use a 0.05 level of significance. (Assume that run times for the population of engines are normally distributed.)</w:t>
      </w:r>
    </w:p>
    <w:p w:rsidR="00550685" w:rsidP="00550685" w:rsidRDefault="00550685" w14:paraId="0A37501D" w14:textId="5776ECD5">
      <w:pPr>
        <w:ind w:left="720" w:hanging="720"/>
        <w:jc w:val="both"/>
      </w:pPr>
    </w:p>
    <w:p w:rsidR="44DB18AD" w:rsidP="44DB18AD" w:rsidRDefault="44DB18AD" w14:paraId="6C7D9369" w14:textId="302DAB02">
      <w:pPr>
        <w:pStyle w:val="Normal"/>
        <w:ind w:left="720" w:hanging="720"/>
        <w:jc w:val="both"/>
      </w:pPr>
    </w:p>
    <w:p w:rsidR="00550685" w:rsidP="66976F2D" w:rsidRDefault="00550685" w14:paraId="1C8A9D2E" w14:textId="15B081E2">
      <w:pPr>
        <w:pStyle w:val="NoSpacing"/>
        <w:ind w:left="732" w:firstLine="708"/>
      </w:pPr>
    </w:p>
    <w:p w:rsidR="00550685" w:rsidP="0072168E" w:rsidRDefault="00550685" w14:paraId="553E39D1" w14:textId="5A271E90">
      <w:pPr>
        <w:pStyle w:val="NoSpacing"/>
        <w:rPr>
          <w:rFonts w:eastAsia="Times New Roman"/>
          <w:szCs w:val="24"/>
        </w:rPr>
      </w:pPr>
    </w:p>
    <w:p w:rsidRPr="000F748D" w:rsidR="00550685" w:rsidP="00550685" w:rsidRDefault="00550685" w14:paraId="0AD98D89" w14:textId="77777777">
      <w:pPr>
        <w:tabs>
          <w:tab w:val="left" w:pos="720"/>
        </w:tabs>
        <w:ind w:left="720" w:hanging="720"/>
        <w:jc w:val="both"/>
      </w:pPr>
      <w:r>
        <w:rPr>
          <w:b/>
          <w:lang w:eastAsia="zh-CN"/>
        </w:rPr>
        <w:tab/>
      </w:r>
      <w:r>
        <w:t>(a</w:t>
      </w:r>
      <w:r w:rsidRPr="000F748D">
        <w:t>)</w:t>
      </w:r>
      <w:r w:rsidRPr="000F748D">
        <w:tab/>
      </w:r>
      <w:r w:rsidRPr="000F748D">
        <w:t>State the null and alternative hypothesis.</w:t>
      </w:r>
    </w:p>
    <w:p w:rsidRPr="000F748D" w:rsidR="00550685" w:rsidP="00550685" w:rsidRDefault="00550685" w14:paraId="3C00BF48" w14:textId="77777777">
      <w:pPr>
        <w:jc w:val="both"/>
      </w:pPr>
      <w:r w:rsidRPr="000F748D">
        <w:tab/>
      </w:r>
      <w:r>
        <w:t>(b</w:t>
      </w:r>
      <w:r w:rsidRPr="000F748D">
        <w:t>)</w:t>
      </w:r>
      <w:r w:rsidRPr="000F748D">
        <w:tab/>
      </w:r>
      <w:r w:rsidRPr="000F748D">
        <w:t>Find the critical value of from</w:t>
      </w:r>
      <w:r>
        <w:t xml:space="preserve"> the distribution table. </w:t>
      </w:r>
      <w:r w:rsidRPr="000F748D" w:rsidR="00055770">
        <w:rPr>
          <w:noProof/>
          <w:position w:val="-6"/>
        </w:rPr>
        <w:object w:dxaOrig="900" w:dyaOrig="279" w14:anchorId="36122E82">
          <v:shape id="_x0000_i1026" style="width:44.25pt;height:13.5pt" o:ole="" type="#_x0000_t75">
            <v:imagedata o:title="" r:id="rId12"/>
          </v:shape>
          <o:OLEObject Type="Embed" ProgID="Equation.3" ShapeID="_x0000_i1026" DrawAspect="Content" ObjectID="_1636136046" r:id="rId13"/>
        </w:object>
      </w:r>
      <w:r w:rsidRPr="000F748D">
        <w:t>.</w:t>
      </w:r>
    </w:p>
    <w:p w:rsidRPr="000F748D" w:rsidR="00550685" w:rsidP="00550685" w:rsidRDefault="00550685" w14:paraId="0F18466E" w14:textId="77777777">
      <w:pPr>
        <w:jc w:val="both"/>
      </w:pPr>
      <w:r w:rsidRPr="000F748D">
        <w:tab/>
      </w:r>
      <w:r>
        <w:t>(c</w:t>
      </w:r>
      <w:r w:rsidRPr="000F748D">
        <w:t>)</w:t>
      </w:r>
      <w:r w:rsidRPr="000F748D">
        <w:tab/>
      </w:r>
      <w:r w:rsidRPr="000F748D">
        <w:t xml:space="preserve">Calculate the value of </w:t>
      </w:r>
      <w:r>
        <w:t>test statistic.</w:t>
      </w:r>
    </w:p>
    <w:p w:rsidRPr="003855BE" w:rsidR="00550685" w:rsidP="003855BE" w:rsidRDefault="00550685" w14:paraId="569C9C1B" w14:textId="77777777">
      <w:pPr>
        <w:ind w:left="1440" w:hanging="720"/>
        <w:jc w:val="both"/>
      </w:pPr>
      <w:r>
        <w:t>(d)</w:t>
      </w:r>
      <w:r>
        <w:tab/>
      </w:r>
      <w:r>
        <w:t>T</w:t>
      </w:r>
      <w:r w:rsidRPr="000F748D">
        <w:t xml:space="preserve">est whether you reject </w:t>
      </w:r>
      <w:r w:rsidRPr="000F748D" w:rsidR="00055770">
        <w:rPr>
          <w:noProof/>
          <w:position w:val="-12"/>
        </w:rPr>
        <w:object w:dxaOrig="360" w:dyaOrig="360" w14:anchorId="5F59DABF">
          <v:shape id="_x0000_i1027" style="width:22.5pt;height:22.5pt" o:ole="" type="#_x0000_t75">
            <v:imagedata o:title="" r:id="rId14"/>
          </v:shape>
          <o:OLEObject Type="Embed" ProgID="Equation.3" ShapeID="_x0000_i1027" DrawAspect="Content" ObjectID="_1636136047" r:id="rId15"/>
        </w:object>
      </w:r>
      <w:r>
        <w:t xml:space="preserve"> or not. Explain your answer.</w:t>
      </w:r>
    </w:p>
    <w:p w:rsidRPr="00550685" w:rsidR="00550685" w:rsidP="00550685" w:rsidRDefault="00550685" w14:paraId="5DAB6C7B" w14:textId="77777777">
      <w:pPr>
        <w:tabs>
          <w:tab w:val="left" w:pos="720"/>
        </w:tabs>
        <w:ind w:left="1440" w:hanging="1440"/>
        <w:jc w:val="right"/>
      </w:pPr>
    </w:p>
    <w:p w:rsidR="00550685" w:rsidP="00550685" w:rsidRDefault="00550685" w14:paraId="0A3B0B19" w14:textId="77777777">
      <w:pPr>
        <w:jc w:val="both"/>
      </w:pPr>
      <w:r>
        <w:rPr>
          <w:color w:val="000000"/>
          <w:shd w:val="clear" w:color="auto" w:fill="FFFFFF"/>
        </w:rPr>
        <w:t>2.</w:t>
      </w:r>
      <w:r>
        <w:rPr>
          <w:color w:val="000000"/>
          <w:shd w:val="clear" w:color="auto" w:fill="FFFFFF"/>
        </w:rPr>
        <w:tab/>
      </w:r>
      <w:r w:rsidRPr="003B4428">
        <w:t xml:space="preserve">Last year the average cost of a concert ticket was $54.80. This year, a random </w:t>
      </w:r>
      <w:r w:rsidRPr="003B4428">
        <w:tab/>
      </w:r>
      <w:r w:rsidRPr="003B4428">
        <w:t xml:space="preserve">sample of 15 recent concerts had an average price of $62.30 with a variance of </w:t>
      </w:r>
      <w:r w:rsidRPr="003B4428">
        <w:tab/>
      </w:r>
      <w:r w:rsidRPr="003B4428">
        <w:t xml:space="preserve">$90.25. At the 0.05 level of significance, can it be concluded that the </w:t>
      </w:r>
      <w:r>
        <w:t xml:space="preserve">average cost has </w:t>
      </w:r>
      <w:r>
        <w:tab/>
      </w:r>
      <w:r>
        <w:t>increased?</w:t>
      </w:r>
    </w:p>
    <w:p w:rsidR="006667E2" w:rsidP="00550685" w:rsidRDefault="006667E2" w14:paraId="02EB378F" w14:textId="77777777">
      <w:pPr>
        <w:jc w:val="both"/>
      </w:pPr>
    </w:p>
    <w:p w:rsidRPr="00150D31" w:rsidR="00550685" w:rsidP="00550685" w:rsidRDefault="00550685" w14:paraId="652B7468" w14:textId="5A51A97C">
      <w:pPr>
        <w:ind w:left="720" w:hanging="720"/>
        <w:jc w:val="both"/>
      </w:pPr>
      <w:r>
        <w:rPr>
          <w:color w:val="000000"/>
          <w:shd w:val="clear" w:color="auto" w:fill="FFFFFF"/>
        </w:rPr>
        <w:t>3.</w:t>
      </w:r>
      <w:r>
        <w:rPr>
          <w:color w:val="000000"/>
          <w:shd w:val="clear" w:color="auto" w:fill="FFFFFF"/>
        </w:rPr>
        <w:tab/>
      </w:r>
      <w:r>
        <w:t>Ten packs of flour</w:t>
      </w:r>
      <w:r w:rsidRPr="00150D31">
        <w:t xml:space="preserve"> were randomly selected from a large batc</w:t>
      </w:r>
      <w:r>
        <w:t>h of cartons.  The weights of flour (in k</w:t>
      </w:r>
      <w:r w:rsidRPr="00150D31">
        <w:t>g) contained were as below:</w:t>
      </w:r>
    </w:p>
    <w:p w:rsidRPr="00150D31" w:rsidR="00550685" w:rsidP="00550685" w:rsidRDefault="00550685" w14:paraId="6A05A809" w14:textId="77777777">
      <w:r w:rsidRPr="00150D31">
        <w:tab/>
      </w:r>
    </w:p>
    <w:p w:rsidRPr="00150D31" w:rsidR="00550685" w:rsidP="00550685" w:rsidRDefault="00550685" w14:paraId="617D2EBB" w14:textId="274D09F0">
      <w:pPr>
        <w:ind w:left="720" w:firstLine="720"/>
      </w:pPr>
      <w:r>
        <w:t xml:space="preserve">2.05 </w:t>
      </w:r>
      <w:r>
        <w:tab/>
      </w:r>
      <w:r>
        <w:t xml:space="preserve"> 2.08 </w:t>
      </w:r>
      <w:r>
        <w:tab/>
      </w:r>
      <w:r>
        <w:t xml:space="preserve">2.03 </w:t>
      </w:r>
      <w:r>
        <w:tab/>
      </w:r>
      <w:r>
        <w:t xml:space="preserve">2.00 </w:t>
      </w:r>
      <w:r>
        <w:tab/>
      </w:r>
      <w:r>
        <w:t xml:space="preserve">2.06 </w:t>
      </w:r>
      <w:r>
        <w:tab/>
      </w:r>
      <w:r>
        <w:t xml:space="preserve">2.07 </w:t>
      </w:r>
      <w:r>
        <w:tab/>
      </w:r>
      <w:r>
        <w:t xml:space="preserve">2.01 </w:t>
      </w:r>
      <w:r>
        <w:tab/>
      </w:r>
      <w:r>
        <w:t xml:space="preserve">2.03  </w:t>
      </w:r>
      <w:r>
        <w:tab/>
      </w:r>
      <w:r>
        <w:t xml:space="preserve">2.07 </w:t>
      </w:r>
      <w:r>
        <w:tab/>
      </w:r>
      <w:r>
        <w:t>2</w:t>
      </w:r>
      <w:r w:rsidRPr="00150D31">
        <w:t>.00</w:t>
      </w:r>
    </w:p>
    <w:p w:rsidRPr="00150D31" w:rsidR="00550685" w:rsidP="00550685" w:rsidRDefault="00550685" w14:paraId="5A39BBE3" w14:textId="77777777">
      <w:r w:rsidRPr="00150D31">
        <w:tab/>
      </w:r>
    </w:p>
    <w:p w:rsidR="3C522587" w:rsidP="3C522587" w:rsidRDefault="3C522587" w14:paraId="42A7D405" w14:textId="2E5B5340">
      <w:pPr>
        <w:ind w:left="720"/>
        <w:jc w:val="both"/>
      </w:pPr>
      <w:r>
        <w:t>At 1% significance level, does this support the hypothesis, that the mean weight for the whole batch is different from 2.00 kg?</w:t>
      </w:r>
    </w:p>
    <w:p w:rsidR="3C522587" w:rsidP="3C522587" w:rsidRDefault="3C522587" w14:paraId="341B34F2" w14:textId="5230F0B6">
      <w:pPr>
        <w:ind w:left="720"/>
        <w:jc w:val="both"/>
      </w:pPr>
    </w:p>
    <w:p w:rsidR="3C522587" w:rsidP="3C522587" w:rsidRDefault="52C95E47" w14:paraId="610F3799" w14:textId="233365C3">
      <w:pPr>
        <w:jc w:val="both"/>
      </w:pPr>
      <w:r>
        <w:t>4. Experience has shown that the scores obtained in a particular examination are normally distributed with mean score 65 and variance 81. When the examination is taken by a random sample of 29 students, the mean score is 60.5. Is there sufficient evidence, at the 5% level, that these students have not performed as well as expected?</w:t>
      </w:r>
    </w:p>
    <w:p w:rsidR="00550685" w:rsidP="003855BE" w:rsidRDefault="00550685" w14:paraId="41C8F396" w14:textId="77777777">
      <w:pPr>
        <w:jc w:val="both"/>
      </w:pPr>
      <w:r>
        <w:rPr>
          <w:color w:val="000000"/>
          <w:shd w:val="clear" w:color="auto" w:fill="FFFFFF"/>
        </w:rPr>
        <w:tab/>
      </w:r>
    </w:p>
    <w:p w:rsidRPr="003B4428" w:rsidR="00890C20" w:rsidP="00890C20" w:rsidRDefault="00890C20" w14:paraId="0D51D6B3" w14:textId="77777777">
      <w:pPr>
        <w:ind w:left="720" w:hanging="720"/>
        <w:jc w:val="both"/>
        <w:rPr>
          <w:b/>
        </w:rPr>
      </w:pPr>
      <w:r w:rsidRPr="003B4428">
        <w:rPr>
          <w:b/>
        </w:rPr>
        <w:t>Hypothesis Testing on Population Proportion</w:t>
      </w:r>
    </w:p>
    <w:p w:rsidRPr="003B4428" w:rsidR="00890C20" w:rsidP="00890C20" w:rsidRDefault="00890C20" w14:paraId="72A3D3EC" w14:textId="77777777">
      <w:pPr>
        <w:ind w:left="720" w:hanging="720"/>
        <w:jc w:val="both"/>
      </w:pPr>
    </w:p>
    <w:p w:rsidR="00890C20" w:rsidP="00890C20" w:rsidRDefault="00890C20" w14:paraId="5A5A2F69" w14:textId="55084F59">
      <w:pPr>
        <w:jc w:val="both"/>
      </w:pPr>
      <w:r>
        <w:t>1.</w:t>
      </w:r>
      <w:r>
        <w:tab/>
      </w:r>
      <w:r w:rsidRPr="003B4428">
        <w:t>It has been reported that 40% of the adult population over 60 use e-</w:t>
      </w:r>
      <w:r>
        <w:t xml:space="preserve">mail. From a </w:t>
      </w:r>
      <w:r>
        <w:tab/>
      </w:r>
      <w:r w:rsidRPr="003B4428">
        <w:t xml:space="preserve">random sample of 180 adults, 65 used e-mail. At </w:t>
      </w:r>
      <w:r w:rsidRPr="003B4428" w:rsidR="00055770">
        <w:rPr>
          <w:noProof/>
          <w:position w:val="-6"/>
        </w:rPr>
        <w:object w:dxaOrig="880" w:dyaOrig="279" w14:anchorId="768159A6">
          <v:shape id="_x0000_i1028" style="width:44.25pt;height:13.5pt" o:ole="" type="#_x0000_t75">
            <v:imagedata o:title="" r:id="rId16"/>
          </v:shape>
          <o:OLEObject Type="Embed" ProgID="Equation.3" ShapeID="_x0000_i1028" DrawAspect="Content" ObjectID="_1636136048" r:id="rId17"/>
        </w:object>
      </w:r>
      <w:r>
        <w:t xml:space="preserve">, is there sufficient </w:t>
      </w:r>
      <w:r>
        <w:tab/>
      </w:r>
      <w:r w:rsidRPr="003B4428">
        <w:t>evidence to conclude that t</w:t>
      </w:r>
      <w:r>
        <w:t>he proportion differs from 40%?</w:t>
      </w:r>
    </w:p>
    <w:p w:rsidR="006667E2" w:rsidP="003855BE" w:rsidRDefault="00890C20" w14:paraId="0D0B940D" w14:textId="77777777">
      <w:pPr>
        <w:ind w:left="720" w:hanging="720"/>
        <w:jc w:val="both"/>
      </w:pPr>
      <w:r>
        <w:tab/>
      </w:r>
    </w:p>
    <w:p w:rsidRPr="003B4428" w:rsidR="00890C20" w:rsidP="003855BE" w:rsidRDefault="006667E2" w14:paraId="758704F1" w14:textId="77777777">
      <w:pPr>
        <w:jc w:val="both"/>
      </w:pPr>
      <w:r>
        <w:t>2</w:t>
      </w:r>
      <w:r w:rsidR="00890C20">
        <w:t>.</w:t>
      </w:r>
      <w:r w:rsidR="00890C20">
        <w:tab/>
      </w:r>
      <w:r w:rsidRPr="003B4428" w:rsidR="00890C20">
        <w:t>The marketing officer of a company interviewed 620</w:t>
      </w:r>
      <w:r w:rsidR="00890C20">
        <w:t xml:space="preserve">0 residents and found out that </w:t>
      </w:r>
      <w:r w:rsidR="00890C20">
        <w:tab/>
      </w:r>
      <w:r w:rsidRPr="003B4428" w:rsidR="00890C20">
        <w:t xml:space="preserve">only 589 residents bought their Product X. Another survey completed 2 </w:t>
      </w:r>
      <w:r w:rsidR="00890C20">
        <w:t xml:space="preserve">years ago </w:t>
      </w:r>
      <w:r w:rsidR="00890C20">
        <w:tab/>
      </w:r>
      <w:r w:rsidRPr="003B4428" w:rsidR="00890C20">
        <w:t>showed that 8 percent of the residents bought Product X at that</w:t>
      </w:r>
      <w:r w:rsidR="00890C20">
        <w:t xml:space="preserve"> time. Test at the 5% </w:t>
      </w:r>
      <w:r w:rsidR="00890C20">
        <w:tab/>
      </w:r>
      <w:r w:rsidRPr="003B4428" w:rsidR="00890C20">
        <w:t xml:space="preserve">level of significance whether this result is consistent </w:t>
      </w:r>
      <w:r w:rsidR="00890C20">
        <w:t xml:space="preserve">with the claim made by the </w:t>
      </w:r>
      <w:r w:rsidR="00890C20">
        <w:tab/>
      </w:r>
      <w:r w:rsidRPr="003B4428" w:rsidR="00890C20">
        <w:t xml:space="preserve">company </w:t>
      </w:r>
      <w:r w:rsidR="00890C20">
        <w:t>that more than 8 percent of the residents bought the Product X.</w:t>
      </w:r>
    </w:p>
    <w:p w:rsidR="006667E2" w:rsidP="006667E2" w:rsidRDefault="006667E2" w14:paraId="0E27B00A" w14:textId="77777777">
      <w:pPr>
        <w:jc w:val="right"/>
      </w:pPr>
    </w:p>
    <w:p w:rsidR="006667E2" w:rsidP="006667E2" w:rsidRDefault="006667E2" w14:paraId="7D6EE282" w14:textId="77777777">
      <w:pPr>
        <w:ind w:left="720" w:hanging="720"/>
        <w:jc w:val="both"/>
      </w:pPr>
      <w:r>
        <w:t>3.</w:t>
      </w:r>
      <w:r>
        <w:tab/>
      </w:r>
      <w:r w:rsidRPr="003B4428">
        <w:t xml:space="preserve">A CEO of a large electric utility claims that at least 80 percent of his customers are satisfied with the service they received. To test this claim, the </w:t>
      </w:r>
      <w:r>
        <w:t xml:space="preserve">local </w:t>
      </w:r>
      <w:r w:rsidRPr="003B4428">
        <w:t>newspaper surveyed 100 customer</w:t>
      </w:r>
      <w:r>
        <w:t xml:space="preserve">s using simple random sampling. </w:t>
      </w:r>
      <w:r w:rsidRPr="003B4428">
        <w:t>Among the sampled customers, 73 percent say they are satisfied. Based on these results, should we accept or reject the CEO’s hypothesis? Assum</w:t>
      </w:r>
      <w:r>
        <w:t>e a significance level of 0.05.</w:t>
      </w:r>
    </w:p>
    <w:p w:rsidR="006667E2" w:rsidP="006667E2" w:rsidRDefault="006667E2" w14:paraId="60061E4C" w14:textId="6CFA9BE5">
      <w:pPr>
        <w:ind w:left="720" w:hanging="720"/>
        <w:jc w:val="both"/>
      </w:pPr>
    </w:p>
    <w:p w:rsidR="109F72A1" w:rsidP="109F72A1" w:rsidRDefault="109F72A1" w14:paraId="228D390D" w14:textId="00174C72">
      <w:pPr>
        <w:ind w:left="720" w:hanging="720"/>
        <w:jc w:val="both"/>
      </w:pPr>
    </w:p>
    <w:p w:rsidR="109F72A1" w:rsidP="109F72A1" w:rsidRDefault="109F72A1" w14:paraId="06982EC9" w14:textId="05F4761B">
      <w:pPr>
        <w:ind w:left="720" w:hanging="720"/>
        <w:jc w:val="both"/>
      </w:pPr>
    </w:p>
    <w:p w:rsidR="109F72A1" w:rsidP="109F72A1" w:rsidRDefault="109F72A1" w14:paraId="4E8E84E9" w14:textId="0ABB00E8">
      <w:pPr>
        <w:ind w:left="720" w:hanging="720"/>
        <w:jc w:val="both"/>
      </w:pPr>
    </w:p>
    <w:p w:rsidR="006667E2" w:rsidP="003855BE" w:rsidRDefault="006667E2" w14:paraId="29D6B04F" w14:textId="77777777">
      <w:pPr>
        <w:pStyle w:val="NoSpacing"/>
        <w:rPr>
          <w:rFonts w:eastAsia="Times New Roman"/>
          <w:szCs w:val="24"/>
          <w:u w:val="single"/>
        </w:rPr>
      </w:pPr>
      <w:r>
        <w:rPr>
          <w:lang w:eastAsia="zh-CN"/>
        </w:rPr>
        <w:tab/>
      </w:r>
      <w:r w:rsidRPr="003B4428">
        <w:t xml:space="preserve"> </w:t>
      </w:r>
    </w:p>
    <w:p w:rsidR="003855BE" w:rsidP="003855BE" w:rsidRDefault="003855BE" w14:paraId="44EAFD9C" w14:textId="77777777">
      <w:pPr>
        <w:pStyle w:val="NoSpacing"/>
        <w:rPr>
          <w:rFonts w:eastAsia="Times New Roman"/>
          <w:szCs w:val="24"/>
          <w:u w:val="single"/>
        </w:rPr>
      </w:pPr>
    </w:p>
    <w:p w:rsidR="003855BE" w:rsidP="003855BE" w:rsidRDefault="003855BE" w14:paraId="4B94D5A5" w14:textId="77777777">
      <w:pPr>
        <w:pStyle w:val="NoSpacing"/>
        <w:rPr>
          <w:rFonts w:eastAsia="Times New Roman"/>
          <w:szCs w:val="24"/>
          <w:u w:val="single"/>
        </w:rPr>
      </w:pPr>
    </w:p>
    <w:p w:rsidR="003855BE" w:rsidP="003855BE" w:rsidRDefault="003855BE" w14:paraId="3DEEC669" w14:textId="77777777">
      <w:pPr>
        <w:pStyle w:val="NoSpacing"/>
      </w:pPr>
    </w:p>
    <w:p w:rsidRPr="003B4428" w:rsidR="00890C20" w:rsidP="006667E2" w:rsidRDefault="00890C20" w14:paraId="3656B9AB" w14:textId="77777777">
      <w:pPr>
        <w:jc w:val="both"/>
      </w:pPr>
      <w:r w:rsidRPr="003B4428">
        <w:tab/>
      </w:r>
    </w:p>
    <w:p w:rsidR="00890C20" w:rsidP="00890C20" w:rsidRDefault="006667E2" w14:paraId="3ED71219" w14:textId="77777777">
      <w:pPr>
        <w:ind w:left="720" w:hanging="720"/>
        <w:jc w:val="both"/>
      </w:pPr>
      <w:r>
        <w:t>4</w:t>
      </w:r>
      <w:r w:rsidR="00890C20">
        <w:t>.</w:t>
      </w:r>
      <w:r w:rsidR="00890C20">
        <w:tab/>
      </w:r>
      <w:r w:rsidRPr="003B4428" w:rsidR="00890C20">
        <w:t>A study found that Americans had a complex and ambivalent attitude toward technology. The study reported that 8% of the respondents were “Omnivores” who are gadget lovers, test messengers and online gamers. A sample of 200 students from a school in America were taken and found that 30 students can be classified as Omnivores. Test if there has been a significant that the percentage of Omnivores at that school is greater than 8%. U</w:t>
      </w:r>
      <w:r w:rsidR="00890C20">
        <w:t>se the 0.05 significance level.</w:t>
      </w:r>
    </w:p>
    <w:p w:rsidRPr="003B4428" w:rsidR="00890C20" w:rsidP="003855BE" w:rsidRDefault="00890C20" w14:paraId="45FB0818" w14:textId="77777777">
      <w:pPr>
        <w:ind w:left="720" w:hanging="720"/>
        <w:jc w:val="both"/>
      </w:pPr>
    </w:p>
    <w:p w:rsidRPr="003B4428" w:rsidR="00390B5F" w:rsidP="00390B5F" w:rsidRDefault="00390B5F" w14:paraId="4664D330" w14:textId="77777777">
      <w:pPr>
        <w:pStyle w:val="NoSpacing"/>
        <w:rPr>
          <w:b/>
          <w:lang w:eastAsia="zh-CN"/>
        </w:rPr>
      </w:pPr>
      <w:r w:rsidRPr="003B4428">
        <w:rPr>
          <w:b/>
          <w:lang w:eastAsia="zh-CN"/>
        </w:rPr>
        <w:t>Hypothesis Testing on Independency</w:t>
      </w:r>
    </w:p>
    <w:p w:rsidRPr="003B4428" w:rsidR="00390B5F" w:rsidP="00390B5F" w:rsidRDefault="00390B5F" w14:paraId="049F31CB" w14:textId="77777777">
      <w:pPr>
        <w:pStyle w:val="NoSpacing"/>
        <w:rPr>
          <w:lang w:eastAsia="zh-CN"/>
        </w:rPr>
      </w:pPr>
    </w:p>
    <w:p w:rsidRPr="003B4428" w:rsidR="00390B5F" w:rsidP="00390B5F" w:rsidRDefault="00390B5F" w14:paraId="09DAEE46" w14:textId="77777777">
      <w:pPr>
        <w:jc w:val="both"/>
      </w:pPr>
      <w:r>
        <w:t>1.</w:t>
      </w:r>
      <w:r>
        <w:tab/>
      </w:r>
      <w:r w:rsidRPr="003B4428">
        <w:t xml:space="preserve">One hundred people were interviewed outside a chocolate shop to find out </w:t>
      </w:r>
      <w:r>
        <w:tab/>
      </w:r>
      <w:r w:rsidRPr="003B4428">
        <w:t xml:space="preserve">which </w:t>
      </w:r>
      <w:r w:rsidRPr="003B4428">
        <w:tab/>
      </w:r>
      <w:r w:rsidRPr="003B4428">
        <w:t xml:space="preserve">flavor of chocolate cream they preferred. The results are given in the table, </w:t>
      </w:r>
      <w:r>
        <w:tab/>
      </w:r>
      <w:r>
        <w:t xml:space="preserve">classified </w:t>
      </w:r>
      <w:r w:rsidRPr="003B4428">
        <w:t>by gender.</w:t>
      </w:r>
    </w:p>
    <w:p w:rsidRPr="003B4428" w:rsidR="00390B5F" w:rsidP="00390B5F" w:rsidRDefault="00390B5F" w14:paraId="53128261" w14:textId="77777777">
      <w:pPr>
        <w:jc w:val="both"/>
      </w:pPr>
    </w:p>
    <w:tbl>
      <w:tblPr>
        <w:tblW w:w="6541" w:type="dxa"/>
        <w:tblInd w:w="1548" w:type="dxa"/>
        <w:tblLook w:val="04A0" w:firstRow="1" w:lastRow="0" w:firstColumn="1" w:lastColumn="0" w:noHBand="0" w:noVBand="1"/>
      </w:tblPr>
      <w:tblGrid>
        <w:gridCol w:w="990"/>
        <w:gridCol w:w="1403"/>
        <w:gridCol w:w="989"/>
        <w:gridCol w:w="1043"/>
        <w:gridCol w:w="1455"/>
        <w:gridCol w:w="661"/>
      </w:tblGrid>
      <w:tr w:rsidRPr="003B4428" w:rsidR="00390B5F" w:rsidTr="44DB18AD" w14:paraId="4843C59D" w14:textId="77777777">
        <w:tc>
          <w:tcPr>
            <w:tcW w:w="99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3B4428" w:rsidR="00390B5F" w:rsidP="00DB6891" w:rsidRDefault="00390B5F" w14:paraId="62486C05" w14:textId="77777777">
            <w:pPr>
              <w:jc w:val="both"/>
            </w:pPr>
          </w:p>
        </w:tc>
        <w:tc>
          <w:tcPr>
            <w:tcW w:w="1403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3B4428" w:rsidR="00390B5F" w:rsidP="00DB6891" w:rsidRDefault="00390B5F" w14:paraId="77E0142B" w14:textId="77777777">
            <w:pPr>
              <w:jc w:val="both"/>
            </w:pPr>
            <w:r w:rsidRPr="003B4428">
              <w:t>Strawberry</w:t>
            </w:r>
          </w:p>
        </w:tc>
        <w:tc>
          <w:tcPr>
            <w:tcW w:w="989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3B4428" w:rsidR="00390B5F" w:rsidP="00DB6891" w:rsidRDefault="00390B5F" w14:paraId="6756E8F0" w14:textId="77777777">
            <w:pPr>
              <w:jc w:val="both"/>
            </w:pPr>
            <w:r w:rsidRPr="003B4428">
              <w:t>Coffee</w:t>
            </w:r>
          </w:p>
        </w:tc>
        <w:tc>
          <w:tcPr>
            <w:tcW w:w="1043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3B4428" w:rsidR="00390B5F" w:rsidP="00DB6891" w:rsidRDefault="00390B5F" w14:paraId="70F5B3D4" w14:textId="77777777">
            <w:pPr>
              <w:jc w:val="both"/>
            </w:pPr>
            <w:r w:rsidRPr="003B4428">
              <w:t>Orange</w:t>
            </w:r>
          </w:p>
        </w:tc>
        <w:tc>
          <w:tcPr>
            <w:tcW w:w="1455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3B4428" w:rsidR="00390B5F" w:rsidP="00DB6891" w:rsidRDefault="00390B5F" w14:paraId="412764EE" w14:textId="77777777">
            <w:pPr>
              <w:jc w:val="both"/>
            </w:pPr>
            <w:r w:rsidRPr="003B4428">
              <w:t>Vanilla</w:t>
            </w:r>
          </w:p>
        </w:tc>
        <w:tc>
          <w:tcPr>
            <w:tcW w:w="661" w:type="dxa"/>
            <w:tcBorders>
              <w:bottom w:val="single" w:color="auto" w:sz="4" w:space="0"/>
            </w:tcBorders>
            <w:tcMar/>
          </w:tcPr>
          <w:p w:rsidRPr="003B4428" w:rsidR="00390B5F" w:rsidP="00DB6891" w:rsidRDefault="00390B5F" w14:paraId="46FE0C09" w14:textId="77777777">
            <w:pPr>
              <w:jc w:val="both"/>
            </w:pPr>
            <w:r w:rsidRPr="003B4428">
              <w:t>Total</w:t>
            </w:r>
          </w:p>
        </w:tc>
      </w:tr>
      <w:tr w:rsidRPr="003B4428" w:rsidR="00390B5F" w:rsidTr="44DB18AD" w14:paraId="2249FAF6" w14:textId="77777777">
        <w:tc>
          <w:tcPr>
            <w:tcW w:w="990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3B4428" w:rsidR="00390B5F" w:rsidP="00DB6891" w:rsidRDefault="00390B5F" w14:paraId="491A1342" w14:textId="77777777">
            <w:pPr>
              <w:jc w:val="both"/>
            </w:pPr>
            <w:r w:rsidRPr="003B4428">
              <w:t xml:space="preserve">Men 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tcMar/>
          </w:tcPr>
          <w:p w:rsidRPr="003B4428" w:rsidR="00390B5F" w:rsidP="00DB6891" w:rsidRDefault="00390B5F" w14:paraId="72E4F76D" w14:textId="77777777">
            <w:pPr>
              <w:jc w:val="both"/>
            </w:pPr>
            <w:r w:rsidRPr="003B4428">
              <w:t>23</w:t>
            </w:r>
          </w:p>
        </w:tc>
        <w:tc>
          <w:tcPr>
            <w:tcW w:w="989" w:type="dxa"/>
            <w:tcBorders>
              <w:top w:val="single" w:color="auto" w:sz="4" w:space="0"/>
            </w:tcBorders>
            <w:shd w:val="clear" w:color="auto" w:fill="auto"/>
            <w:tcMar/>
          </w:tcPr>
          <w:p w:rsidRPr="003B4428" w:rsidR="00390B5F" w:rsidP="00DB6891" w:rsidRDefault="00390B5F" w14:paraId="526D80A2" w14:textId="77777777">
            <w:pPr>
              <w:jc w:val="both"/>
            </w:pPr>
            <w:r w:rsidRPr="003B4428">
              <w:t>18</w:t>
            </w:r>
          </w:p>
        </w:tc>
        <w:tc>
          <w:tcPr>
            <w:tcW w:w="1043" w:type="dxa"/>
            <w:tcBorders>
              <w:top w:val="single" w:color="auto" w:sz="4" w:space="0"/>
            </w:tcBorders>
            <w:shd w:val="clear" w:color="auto" w:fill="auto"/>
            <w:tcMar/>
          </w:tcPr>
          <w:p w:rsidRPr="003B4428" w:rsidR="00390B5F" w:rsidP="00DB6891" w:rsidRDefault="00390B5F" w14:paraId="44B0A208" w14:textId="77777777">
            <w:pPr>
              <w:jc w:val="both"/>
            </w:pPr>
            <w:r w:rsidRPr="003B4428">
              <w:t>8</w:t>
            </w:r>
          </w:p>
        </w:tc>
        <w:tc>
          <w:tcPr>
            <w:tcW w:w="1455" w:type="dxa"/>
            <w:tcBorders>
              <w:top w:val="single" w:color="auto" w:sz="4" w:space="0"/>
            </w:tcBorders>
            <w:shd w:val="clear" w:color="auto" w:fill="auto"/>
            <w:tcMar/>
          </w:tcPr>
          <w:p w:rsidRPr="003B4428" w:rsidR="00390B5F" w:rsidP="00DB6891" w:rsidRDefault="00390B5F" w14:paraId="03853697" w14:textId="77777777">
            <w:pPr>
              <w:jc w:val="both"/>
            </w:pPr>
            <w:r w:rsidRPr="003B4428">
              <w:t>8</w:t>
            </w:r>
          </w:p>
        </w:tc>
        <w:tc>
          <w:tcPr>
            <w:tcW w:w="661" w:type="dxa"/>
            <w:tcBorders>
              <w:top w:val="single" w:color="auto" w:sz="4" w:space="0"/>
            </w:tcBorders>
            <w:tcMar/>
          </w:tcPr>
          <w:p w:rsidRPr="003B4428" w:rsidR="00390B5F" w:rsidP="00DB6891" w:rsidRDefault="00390B5F" w14:paraId="4D2760AF" w14:textId="77777777">
            <w:pPr>
              <w:jc w:val="both"/>
            </w:pPr>
            <w:r w:rsidRPr="003B4428">
              <w:t>57</w:t>
            </w:r>
          </w:p>
        </w:tc>
      </w:tr>
      <w:tr w:rsidRPr="003B4428" w:rsidR="00390B5F" w:rsidTr="44DB18AD" w14:paraId="02B03021" w14:textId="77777777">
        <w:tc>
          <w:tcPr>
            <w:tcW w:w="99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3B4428" w:rsidR="00390B5F" w:rsidP="00DB6891" w:rsidRDefault="00390B5F" w14:paraId="259F82C8" w14:textId="77777777">
            <w:pPr>
              <w:jc w:val="both"/>
            </w:pPr>
            <w:r w:rsidRPr="003B4428">
              <w:t>Women</w:t>
            </w:r>
          </w:p>
        </w:tc>
        <w:tc>
          <w:tcPr>
            <w:tcW w:w="1403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3B4428" w:rsidR="00390B5F" w:rsidP="00DB6891" w:rsidRDefault="00390B5F" w14:paraId="33CFEC6B" w14:textId="77777777">
            <w:pPr>
              <w:jc w:val="both"/>
            </w:pPr>
            <w:r w:rsidRPr="003B4428">
              <w:t>15</w:t>
            </w:r>
          </w:p>
        </w:tc>
        <w:tc>
          <w:tcPr>
            <w:tcW w:w="989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3B4428" w:rsidR="00390B5F" w:rsidP="00DB6891" w:rsidRDefault="00390B5F" w14:paraId="29B4EA11" w14:textId="77777777">
            <w:pPr>
              <w:jc w:val="both"/>
            </w:pPr>
            <w:r w:rsidRPr="003B4428">
              <w:t>6</w:t>
            </w:r>
          </w:p>
        </w:tc>
        <w:tc>
          <w:tcPr>
            <w:tcW w:w="1043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3B4428" w:rsidR="00390B5F" w:rsidP="00DB6891" w:rsidRDefault="00390B5F" w14:paraId="4B73E586" w14:textId="77777777">
            <w:pPr>
              <w:jc w:val="both"/>
            </w:pPr>
            <w:r w:rsidRPr="003B4428">
              <w:t>12</w:t>
            </w:r>
          </w:p>
        </w:tc>
        <w:tc>
          <w:tcPr>
            <w:tcW w:w="1455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3B4428" w:rsidR="00390B5F" w:rsidP="00DB6891" w:rsidRDefault="00390B5F" w14:paraId="5D369756" w14:textId="77777777">
            <w:pPr>
              <w:jc w:val="both"/>
            </w:pPr>
            <w:r w:rsidRPr="003B4428">
              <w:t>10</w:t>
            </w:r>
          </w:p>
        </w:tc>
        <w:tc>
          <w:tcPr>
            <w:tcW w:w="661" w:type="dxa"/>
            <w:tcBorders>
              <w:bottom w:val="single" w:color="auto" w:sz="4" w:space="0"/>
            </w:tcBorders>
            <w:tcMar/>
          </w:tcPr>
          <w:p w:rsidRPr="003B4428" w:rsidR="00390B5F" w:rsidP="00DB6891" w:rsidRDefault="00390B5F" w14:paraId="55739EF0" w14:textId="77777777">
            <w:pPr>
              <w:jc w:val="both"/>
            </w:pPr>
            <w:r w:rsidRPr="003B4428">
              <w:t>43</w:t>
            </w:r>
          </w:p>
        </w:tc>
      </w:tr>
      <w:tr w:rsidRPr="003B4428" w:rsidR="00390B5F" w:rsidTr="44DB18AD" w14:paraId="52AB477D" w14:textId="77777777">
        <w:tc>
          <w:tcPr>
            <w:tcW w:w="990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3B4428" w:rsidR="00390B5F" w:rsidP="00DB6891" w:rsidRDefault="00390B5F" w14:paraId="51E8FDB7" w14:textId="77777777">
            <w:pPr>
              <w:jc w:val="both"/>
            </w:pPr>
            <w:r w:rsidRPr="003B4428">
              <w:t>Total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tcMar/>
          </w:tcPr>
          <w:p w:rsidRPr="003B4428" w:rsidR="00390B5F" w:rsidP="00DB6891" w:rsidRDefault="00390B5F" w14:paraId="0CD124DB" w14:textId="77777777">
            <w:pPr>
              <w:jc w:val="both"/>
            </w:pPr>
            <w:r w:rsidRPr="003B4428">
              <w:t>38</w:t>
            </w:r>
          </w:p>
        </w:tc>
        <w:tc>
          <w:tcPr>
            <w:tcW w:w="989" w:type="dxa"/>
            <w:tcBorders>
              <w:top w:val="single" w:color="auto" w:sz="4" w:space="0"/>
            </w:tcBorders>
            <w:shd w:val="clear" w:color="auto" w:fill="auto"/>
            <w:tcMar/>
          </w:tcPr>
          <w:p w:rsidRPr="003B4428" w:rsidR="00390B5F" w:rsidP="00DB6891" w:rsidRDefault="00390B5F" w14:paraId="1D8EB8EE" w14:textId="77777777">
            <w:pPr>
              <w:jc w:val="both"/>
            </w:pPr>
            <w:r w:rsidRPr="003B4428">
              <w:t>24</w:t>
            </w:r>
          </w:p>
        </w:tc>
        <w:tc>
          <w:tcPr>
            <w:tcW w:w="1043" w:type="dxa"/>
            <w:tcBorders>
              <w:top w:val="single" w:color="auto" w:sz="4" w:space="0"/>
            </w:tcBorders>
            <w:shd w:val="clear" w:color="auto" w:fill="auto"/>
            <w:tcMar/>
          </w:tcPr>
          <w:p w:rsidRPr="003B4428" w:rsidR="00390B5F" w:rsidP="00DB6891" w:rsidRDefault="00390B5F" w14:paraId="5007C906" w14:textId="77777777">
            <w:pPr>
              <w:jc w:val="both"/>
            </w:pPr>
            <w:r w:rsidRPr="003B4428">
              <w:t>20</w:t>
            </w:r>
          </w:p>
        </w:tc>
        <w:tc>
          <w:tcPr>
            <w:tcW w:w="1455" w:type="dxa"/>
            <w:tcBorders>
              <w:top w:val="single" w:color="auto" w:sz="4" w:space="0"/>
            </w:tcBorders>
            <w:shd w:val="clear" w:color="auto" w:fill="auto"/>
            <w:tcMar/>
          </w:tcPr>
          <w:p w:rsidRPr="003B4428" w:rsidR="00390B5F" w:rsidP="00DB6891" w:rsidRDefault="00390B5F" w14:paraId="5D9857E1" w14:textId="77777777">
            <w:pPr>
              <w:jc w:val="both"/>
            </w:pPr>
            <w:r w:rsidRPr="003B4428">
              <w:t>18</w:t>
            </w:r>
          </w:p>
        </w:tc>
        <w:tc>
          <w:tcPr>
            <w:tcW w:w="661" w:type="dxa"/>
            <w:tcBorders>
              <w:top w:val="single" w:color="auto" w:sz="4" w:space="0"/>
            </w:tcBorders>
            <w:tcMar/>
          </w:tcPr>
          <w:p w:rsidRPr="003B4428" w:rsidR="00390B5F" w:rsidP="00DB6891" w:rsidRDefault="00390B5F" w14:paraId="0CCF700D" w14:textId="77777777">
            <w:pPr>
              <w:jc w:val="both"/>
            </w:pPr>
            <w:r w:rsidRPr="003B4428">
              <w:t>100</w:t>
            </w:r>
          </w:p>
        </w:tc>
      </w:tr>
    </w:tbl>
    <w:p w:rsidRPr="003B4428" w:rsidR="00390B5F" w:rsidP="00390B5F" w:rsidRDefault="00390B5F" w14:paraId="4101652C" w14:textId="77777777">
      <w:pPr>
        <w:jc w:val="both"/>
      </w:pPr>
    </w:p>
    <w:p w:rsidRPr="003B4428" w:rsidR="00390B5F" w:rsidP="00390B5F" w:rsidRDefault="00390B5F" w14:paraId="68CB5571" w14:textId="77777777">
      <w:pPr>
        <w:pStyle w:val="Header"/>
        <w:tabs>
          <w:tab w:val="clear" w:pos="4320"/>
          <w:tab w:val="clear" w:pos="8640"/>
          <w:tab w:val="left" w:pos="720"/>
        </w:tabs>
        <w:ind w:left="720"/>
        <w:jc w:val="both"/>
      </w:pPr>
      <w:r w:rsidRPr="003B4428">
        <w:t>Test whether, at 5% level of significance there is evidence of an association between gender and flavor.</w:t>
      </w:r>
    </w:p>
    <w:p w:rsidRPr="003B4428" w:rsidR="00390B5F" w:rsidP="003855BE" w:rsidRDefault="00390B5F" w14:paraId="4B856FF7" w14:textId="77777777">
      <w:pPr>
        <w:jc w:val="both"/>
      </w:pPr>
      <w:r w:rsidRPr="003B4428">
        <w:tab/>
      </w:r>
      <w:r w:rsidRPr="003B4428">
        <w:t>(Correct the calc</w:t>
      </w:r>
      <w:r>
        <w:t>ulations to TWO decimal places)</w:t>
      </w:r>
    </w:p>
    <w:p w:rsidRPr="003B4428" w:rsidR="00390B5F" w:rsidP="00390B5F" w:rsidRDefault="00390B5F" w14:paraId="4B99056E" w14:textId="77777777">
      <w:pPr>
        <w:jc w:val="both"/>
      </w:pPr>
    </w:p>
    <w:p w:rsidRPr="003B4428" w:rsidR="00390B5F" w:rsidP="00390B5F" w:rsidRDefault="00390B5F" w14:paraId="6EC70FB8" w14:textId="77777777">
      <w:pPr>
        <w:ind w:left="720" w:hanging="720"/>
        <w:jc w:val="both"/>
      </w:pPr>
      <w:r>
        <w:t>2.</w:t>
      </w:r>
      <w:r>
        <w:tab/>
      </w:r>
      <w:r w:rsidRPr="003B4428">
        <w:t>Table below presents voters reactions to a new property tax plan according to party affiliation. Test the null hypothesis that there is no relationship between party affiliation and voter reaction, using the 1 percent level of significance.</w:t>
      </w:r>
    </w:p>
    <w:p w:rsidRPr="003B4428" w:rsidR="00390B5F" w:rsidP="00390B5F" w:rsidRDefault="00390B5F" w14:paraId="1299C43A" w14:textId="77777777">
      <w:pPr>
        <w:ind w:left="720" w:hanging="720"/>
        <w:jc w:val="both"/>
      </w:pPr>
    </w:p>
    <w:tbl>
      <w:tblPr>
        <w:tblW w:w="0" w:type="auto"/>
        <w:tblInd w:w="1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403"/>
        <w:gridCol w:w="1078"/>
        <w:gridCol w:w="1390"/>
        <w:gridCol w:w="1390"/>
      </w:tblGrid>
      <w:tr w:rsidRPr="003B4428" w:rsidR="00390B5F" w:rsidTr="00DB6891" w14:paraId="4974F78E" w14:textId="77777777">
        <w:trPr>
          <w:trHeight w:val="182"/>
        </w:trPr>
        <w:tc>
          <w:tcPr>
            <w:tcW w:w="1382" w:type="dxa"/>
            <w:vMerge w:val="restart"/>
          </w:tcPr>
          <w:p w:rsidRPr="003B4428" w:rsidR="00390B5F" w:rsidP="00DB6891" w:rsidRDefault="00390B5F" w14:paraId="374566F3" w14:textId="77777777">
            <w:pPr>
              <w:jc w:val="center"/>
            </w:pPr>
            <w:r w:rsidRPr="003B4428">
              <w:t>Party affiliation</w:t>
            </w:r>
          </w:p>
        </w:tc>
        <w:tc>
          <w:tcPr>
            <w:tcW w:w="3858" w:type="dxa"/>
            <w:gridSpan w:val="3"/>
          </w:tcPr>
          <w:p w:rsidRPr="003B4428" w:rsidR="00390B5F" w:rsidP="00DB6891" w:rsidRDefault="00390B5F" w14:paraId="5D0DBCD9" w14:textId="77777777">
            <w:pPr>
              <w:jc w:val="center"/>
            </w:pPr>
            <w:r w:rsidRPr="003B4428">
              <w:t>Reaction</w:t>
            </w:r>
          </w:p>
        </w:tc>
      </w:tr>
      <w:tr w:rsidRPr="003B4428" w:rsidR="00390B5F" w:rsidTr="00DB6891" w14:paraId="1D98DFBE" w14:textId="77777777">
        <w:trPr>
          <w:trHeight w:val="249"/>
        </w:trPr>
        <w:tc>
          <w:tcPr>
            <w:tcW w:w="1382" w:type="dxa"/>
            <w:vMerge/>
          </w:tcPr>
          <w:p w:rsidRPr="003B4428" w:rsidR="00390B5F" w:rsidP="00DB6891" w:rsidRDefault="00390B5F" w14:paraId="4DDBEF00" w14:textId="77777777">
            <w:pPr>
              <w:ind w:left="720" w:hanging="720"/>
              <w:jc w:val="center"/>
            </w:pPr>
          </w:p>
        </w:tc>
        <w:tc>
          <w:tcPr>
            <w:tcW w:w="1078" w:type="dxa"/>
          </w:tcPr>
          <w:p w:rsidRPr="003B4428" w:rsidR="00390B5F" w:rsidP="00DB6891" w:rsidRDefault="00390B5F" w14:paraId="3559D6F0" w14:textId="77777777">
            <w:pPr>
              <w:jc w:val="center"/>
            </w:pPr>
            <w:r w:rsidRPr="003B4428">
              <w:t>In favor</w:t>
            </w:r>
          </w:p>
        </w:tc>
        <w:tc>
          <w:tcPr>
            <w:tcW w:w="1390" w:type="dxa"/>
          </w:tcPr>
          <w:p w:rsidRPr="003B4428" w:rsidR="00390B5F" w:rsidP="00DB6891" w:rsidRDefault="00390B5F" w14:paraId="21E3A77E" w14:textId="77777777">
            <w:pPr>
              <w:jc w:val="center"/>
            </w:pPr>
            <w:r w:rsidRPr="003B4428">
              <w:t>Neutral</w:t>
            </w:r>
          </w:p>
        </w:tc>
        <w:tc>
          <w:tcPr>
            <w:tcW w:w="1390" w:type="dxa"/>
          </w:tcPr>
          <w:p w:rsidRPr="003B4428" w:rsidR="00390B5F" w:rsidP="00DB6891" w:rsidRDefault="00390B5F" w14:paraId="086CD219" w14:textId="77777777">
            <w:pPr>
              <w:jc w:val="center"/>
            </w:pPr>
            <w:r w:rsidRPr="003B4428">
              <w:t>Opposed</w:t>
            </w:r>
          </w:p>
        </w:tc>
      </w:tr>
      <w:tr w:rsidRPr="003B4428" w:rsidR="00390B5F" w:rsidTr="00DB6891" w14:paraId="12BC2883" w14:textId="77777777">
        <w:trPr>
          <w:trHeight w:val="593"/>
        </w:trPr>
        <w:tc>
          <w:tcPr>
            <w:tcW w:w="1382" w:type="dxa"/>
          </w:tcPr>
          <w:p w:rsidRPr="003B4428" w:rsidR="00390B5F" w:rsidP="00DB6891" w:rsidRDefault="00390B5F" w14:paraId="2B24FDC6" w14:textId="77777777">
            <w:r w:rsidRPr="003B4428">
              <w:t>Democratic</w:t>
            </w:r>
          </w:p>
          <w:p w:rsidRPr="003B4428" w:rsidR="00390B5F" w:rsidP="00DB6891" w:rsidRDefault="00390B5F" w14:paraId="783421C8" w14:textId="77777777">
            <w:r w:rsidRPr="003B4428">
              <w:t>Republican</w:t>
            </w:r>
          </w:p>
          <w:p w:rsidRPr="003B4428" w:rsidR="00390B5F" w:rsidP="00DB6891" w:rsidRDefault="00390B5F" w14:paraId="79BE72D9" w14:textId="77777777">
            <w:r w:rsidRPr="003B4428">
              <w:t>Independent</w:t>
            </w:r>
          </w:p>
        </w:tc>
        <w:tc>
          <w:tcPr>
            <w:tcW w:w="1078" w:type="dxa"/>
          </w:tcPr>
          <w:p w:rsidRPr="003B4428" w:rsidR="00390B5F" w:rsidP="00DB6891" w:rsidRDefault="00390B5F" w14:paraId="6CC8039C" w14:textId="77777777">
            <w:pPr>
              <w:jc w:val="center"/>
            </w:pPr>
            <w:r w:rsidRPr="003B4428">
              <w:t>120</w:t>
            </w:r>
          </w:p>
          <w:p w:rsidRPr="003B4428" w:rsidR="00390B5F" w:rsidP="00DB6891" w:rsidRDefault="00390B5F" w14:paraId="68861898" w14:textId="77777777">
            <w:pPr>
              <w:jc w:val="center"/>
            </w:pPr>
            <w:r w:rsidRPr="003B4428">
              <w:t>50</w:t>
            </w:r>
          </w:p>
          <w:p w:rsidRPr="003B4428" w:rsidR="00390B5F" w:rsidP="00DB6891" w:rsidRDefault="00390B5F" w14:paraId="2EC8893D" w14:textId="77777777">
            <w:pPr>
              <w:jc w:val="center"/>
            </w:pPr>
            <w:r w:rsidRPr="003B4428">
              <w:t>50</w:t>
            </w:r>
          </w:p>
        </w:tc>
        <w:tc>
          <w:tcPr>
            <w:tcW w:w="1390" w:type="dxa"/>
          </w:tcPr>
          <w:p w:rsidRPr="003B4428" w:rsidR="00390B5F" w:rsidP="00DB6891" w:rsidRDefault="00390B5F" w14:paraId="72A4FFC0" w14:textId="77777777">
            <w:pPr>
              <w:jc w:val="center"/>
            </w:pPr>
            <w:r w:rsidRPr="003B4428">
              <w:t>20</w:t>
            </w:r>
          </w:p>
          <w:p w:rsidRPr="003B4428" w:rsidR="00390B5F" w:rsidP="00DB6891" w:rsidRDefault="00390B5F" w14:paraId="219897CE" w14:textId="77777777">
            <w:pPr>
              <w:jc w:val="center"/>
            </w:pPr>
            <w:r w:rsidRPr="003B4428">
              <w:t>30</w:t>
            </w:r>
          </w:p>
          <w:p w:rsidRPr="003B4428" w:rsidR="00390B5F" w:rsidP="00DB6891" w:rsidRDefault="00390B5F" w14:paraId="446DE71A" w14:textId="77777777">
            <w:pPr>
              <w:jc w:val="center"/>
            </w:pPr>
            <w:r w:rsidRPr="003B4428">
              <w:t>10</w:t>
            </w:r>
          </w:p>
        </w:tc>
        <w:tc>
          <w:tcPr>
            <w:tcW w:w="1390" w:type="dxa"/>
          </w:tcPr>
          <w:p w:rsidRPr="003B4428" w:rsidR="00390B5F" w:rsidP="00DB6891" w:rsidRDefault="00390B5F" w14:paraId="6A6A9027" w14:textId="77777777">
            <w:pPr>
              <w:jc w:val="center"/>
            </w:pPr>
            <w:r w:rsidRPr="003B4428">
              <w:t>20</w:t>
            </w:r>
          </w:p>
          <w:p w:rsidRPr="003B4428" w:rsidR="00390B5F" w:rsidP="00DB6891" w:rsidRDefault="00390B5F" w14:paraId="174B1212" w14:textId="77777777">
            <w:pPr>
              <w:jc w:val="center"/>
            </w:pPr>
            <w:r w:rsidRPr="003B4428">
              <w:t>60</w:t>
            </w:r>
          </w:p>
          <w:p w:rsidRPr="003B4428" w:rsidR="00390B5F" w:rsidP="00DB6891" w:rsidRDefault="00390B5F" w14:paraId="704A35C2" w14:textId="77777777">
            <w:pPr>
              <w:jc w:val="center"/>
            </w:pPr>
            <w:r w:rsidRPr="003B4428">
              <w:t>40</w:t>
            </w:r>
          </w:p>
        </w:tc>
      </w:tr>
    </w:tbl>
    <w:p w:rsidRPr="00D168BC" w:rsidR="00D168BC" w:rsidP="003855BE" w:rsidRDefault="00D168BC" w14:paraId="3461D779" w14:textId="77777777">
      <w:pPr>
        <w:tabs>
          <w:tab w:val="left" w:pos="720"/>
        </w:tabs>
        <w:ind w:left="1440" w:hanging="1440"/>
      </w:pPr>
    </w:p>
    <w:p w:rsidR="00E8128F" w:rsidP="00550685" w:rsidRDefault="00D168BC" w14:paraId="1F75A9DD" w14:textId="77777777">
      <w:r>
        <w:t>3.</w:t>
      </w:r>
    </w:p>
    <w:p w:rsidR="00D168BC" w:rsidP="3C522587" w:rsidRDefault="00D168BC" w14:paraId="3CF2D8B6" w14:textId="77777777">
      <w:r>
        <w:tab/>
      </w:r>
      <w:r>
        <w:rPr>
          <w:noProof/>
          <w:lang w:val="en-MY" w:eastAsia="en-MY"/>
        </w:rPr>
        <w:drawing>
          <wp:inline distT="0" distB="0" distL="0" distR="0" wp14:anchorId="49E07AD3" wp14:editId="07777777">
            <wp:extent cx="4065814" cy="2312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689" cy="232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50685" w:rsidR="00CE76C3" w:rsidP="00CE76C3" w:rsidRDefault="00CE76C3" w14:paraId="0FB78278" w14:textId="77777777"/>
    <w:sectPr w:rsidRPr="00550685" w:rsidR="00CE76C3" w:rsidSect="006667E2">
      <w:headerReference w:type="even" r:id="rId19"/>
      <w:headerReference w:type="default" r:id="rId20"/>
      <w:footerReference w:type="even" r:id="rId21"/>
      <w:footerReference w:type="default" r:id="rId22"/>
      <w:pgSz w:w="11909" w:h="16834" w:orient="portrait" w:code="9"/>
      <w:pgMar w:top="993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26C" w:rsidP="00BA721D" w:rsidRDefault="0061626C" w14:paraId="0D987244" w14:textId="77777777">
      <w:r>
        <w:separator/>
      </w:r>
    </w:p>
  </w:endnote>
  <w:endnote w:type="continuationSeparator" w:id="0">
    <w:p w:rsidR="0061626C" w:rsidP="00BA721D" w:rsidRDefault="0061626C" w14:paraId="1EB370E9" w14:textId="77777777">
      <w:r>
        <w:continuationSeparator/>
      </w:r>
    </w:p>
  </w:endnote>
  <w:endnote w:type="continuationNotice" w:id="1">
    <w:p w:rsidR="0061626C" w:rsidRDefault="0061626C" w14:paraId="35B1BB6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50B" w:rsidP="003A2289" w:rsidRDefault="009A150B" w14:paraId="5392812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A150B" w:rsidP="003A2289" w:rsidRDefault="009A150B" w14:paraId="1FC39945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DC1090" w:rsidR="009A150B" w:rsidP="002C23C7" w:rsidRDefault="009A150B" w14:paraId="110FFD37" w14:textId="77777777">
    <w:pPr>
      <w:pStyle w:val="Footer"/>
      <w:pBdr>
        <w:top w:val="single" w:color="auto" w:sz="4" w:space="1"/>
      </w:pBdr>
      <w:tabs>
        <w:tab w:val="clear" w:pos="8640"/>
        <w:tab w:val="right" w:pos="9000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26C" w:rsidP="00BA721D" w:rsidRDefault="0061626C" w14:paraId="09DD3C80" w14:textId="77777777">
      <w:r>
        <w:separator/>
      </w:r>
    </w:p>
  </w:footnote>
  <w:footnote w:type="continuationSeparator" w:id="0">
    <w:p w:rsidR="0061626C" w:rsidP="00BA721D" w:rsidRDefault="0061626C" w14:paraId="0747575A" w14:textId="77777777">
      <w:r>
        <w:continuationSeparator/>
      </w:r>
    </w:p>
  </w:footnote>
  <w:footnote w:type="continuationNotice" w:id="1">
    <w:p w:rsidR="0061626C" w:rsidRDefault="0061626C" w14:paraId="22C6FF3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50B" w:rsidP="003A2289" w:rsidRDefault="009A150B" w14:paraId="7D813A5F" w14:textId="77777777">
    <w:pPr>
      <w:pStyle w:val="Head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A150B" w:rsidP="003A2289" w:rsidRDefault="009A150B" w14:paraId="34CE0A41" w14:textId="777777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4F1E0A" w:rsidR="009A150B" w:rsidP="004F1E0A" w:rsidRDefault="009A150B" w14:paraId="0562CB0E" w14:textId="77777777">
    <w:pPr>
      <w:pStyle w:val="Header"/>
      <w:pBdr>
        <w:bottom w:val="single" w:color="auto" w:sz="4" w:space="1"/>
      </w:pBdr>
      <w:tabs>
        <w:tab w:val="clear" w:pos="8640"/>
        <w:tab w:val="right" w:pos="9000"/>
      </w:tabs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2DA7"/>
    <w:multiLevelType w:val="hybridMultilevel"/>
    <w:tmpl w:val="F2122A6A"/>
    <w:lvl w:ilvl="0" w:tplc="CAFE081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03D53"/>
    <w:multiLevelType w:val="hybridMultilevel"/>
    <w:tmpl w:val="A3E4037A"/>
    <w:lvl w:ilvl="0" w:tplc="348AFC32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C12F2"/>
    <w:multiLevelType w:val="hybridMultilevel"/>
    <w:tmpl w:val="642C4C38"/>
    <w:lvl w:ilvl="0" w:tplc="FD58A42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5F4A07"/>
    <w:multiLevelType w:val="hybridMultilevel"/>
    <w:tmpl w:val="3348D51A"/>
    <w:lvl w:ilvl="0" w:tplc="BB8A46C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764D9E"/>
    <w:multiLevelType w:val="hybridMultilevel"/>
    <w:tmpl w:val="694E6614"/>
    <w:lvl w:ilvl="0" w:tplc="0728F6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AF1EEE"/>
    <w:multiLevelType w:val="hybridMultilevel"/>
    <w:tmpl w:val="50D2D834"/>
    <w:lvl w:ilvl="0" w:tplc="BCCEC2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370FB"/>
    <w:multiLevelType w:val="hybridMultilevel"/>
    <w:tmpl w:val="89F855CA"/>
    <w:lvl w:ilvl="0" w:tplc="E996C0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C36C1"/>
    <w:multiLevelType w:val="hybridMultilevel"/>
    <w:tmpl w:val="0AC81B06"/>
    <w:lvl w:ilvl="0" w:tplc="741E130C">
      <w:start w:val="1"/>
      <w:numFmt w:val="lowerLetter"/>
      <w:lvlText w:val="(%1)"/>
      <w:lvlJc w:val="left"/>
      <w:pPr>
        <w:ind w:left="720" w:hanging="360"/>
      </w:pPr>
      <w:rPr>
        <w:rFonts w:hint="default" w:eastAsia="Times New Roman" w:cs="Times New Roman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859AE"/>
    <w:multiLevelType w:val="hybridMultilevel"/>
    <w:tmpl w:val="7842E150"/>
    <w:lvl w:ilvl="0" w:tplc="DD6E866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365BF6"/>
    <w:multiLevelType w:val="hybridMultilevel"/>
    <w:tmpl w:val="92CE7BCC"/>
    <w:lvl w:ilvl="0" w:tplc="BFBC497C">
      <w:start w:val="2"/>
      <w:numFmt w:val="decimal"/>
      <w:lvlText w:val="(%1"/>
      <w:lvlJc w:val="left"/>
      <w:pPr>
        <w:ind w:left="114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60" w:hanging="360"/>
      </w:pPr>
    </w:lvl>
    <w:lvl w:ilvl="2" w:tplc="043E001B" w:tentative="1">
      <w:start w:val="1"/>
      <w:numFmt w:val="lowerRoman"/>
      <w:lvlText w:val="%3."/>
      <w:lvlJc w:val="right"/>
      <w:pPr>
        <w:ind w:left="2580" w:hanging="180"/>
      </w:pPr>
    </w:lvl>
    <w:lvl w:ilvl="3" w:tplc="043E000F" w:tentative="1">
      <w:start w:val="1"/>
      <w:numFmt w:val="decimal"/>
      <w:lvlText w:val="%4."/>
      <w:lvlJc w:val="left"/>
      <w:pPr>
        <w:ind w:left="3300" w:hanging="360"/>
      </w:pPr>
    </w:lvl>
    <w:lvl w:ilvl="4" w:tplc="043E0019" w:tentative="1">
      <w:start w:val="1"/>
      <w:numFmt w:val="lowerLetter"/>
      <w:lvlText w:val="%5."/>
      <w:lvlJc w:val="left"/>
      <w:pPr>
        <w:ind w:left="4020" w:hanging="360"/>
      </w:pPr>
    </w:lvl>
    <w:lvl w:ilvl="5" w:tplc="043E001B" w:tentative="1">
      <w:start w:val="1"/>
      <w:numFmt w:val="lowerRoman"/>
      <w:lvlText w:val="%6."/>
      <w:lvlJc w:val="right"/>
      <w:pPr>
        <w:ind w:left="4740" w:hanging="180"/>
      </w:pPr>
    </w:lvl>
    <w:lvl w:ilvl="6" w:tplc="043E000F" w:tentative="1">
      <w:start w:val="1"/>
      <w:numFmt w:val="decimal"/>
      <w:lvlText w:val="%7."/>
      <w:lvlJc w:val="left"/>
      <w:pPr>
        <w:ind w:left="5460" w:hanging="360"/>
      </w:pPr>
    </w:lvl>
    <w:lvl w:ilvl="7" w:tplc="043E0019" w:tentative="1">
      <w:start w:val="1"/>
      <w:numFmt w:val="lowerLetter"/>
      <w:lvlText w:val="%8."/>
      <w:lvlJc w:val="left"/>
      <w:pPr>
        <w:ind w:left="6180" w:hanging="360"/>
      </w:pPr>
    </w:lvl>
    <w:lvl w:ilvl="8" w:tplc="043E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3175044D"/>
    <w:multiLevelType w:val="hybridMultilevel"/>
    <w:tmpl w:val="A820712C"/>
    <w:lvl w:ilvl="0" w:tplc="E7AC49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47279"/>
    <w:multiLevelType w:val="hybridMultilevel"/>
    <w:tmpl w:val="39EC94B0"/>
    <w:lvl w:ilvl="0" w:tplc="5C5827FC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8B5DDC"/>
    <w:multiLevelType w:val="hybridMultilevel"/>
    <w:tmpl w:val="E39211DE"/>
    <w:lvl w:ilvl="0" w:tplc="F232E90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2A8B3A">
      <w:start w:val="1"/>
      <w:numFmt w:val="decimal"/>
      <w:lvlText w:val="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B93CB7D0">
      <w:start w:val="1"/>
      <w:numFmt w:val="upperLetter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B9D7A4A"/>
    <w:multiLevelType w:val="hybridMultilevel"/>
    <w:tmpl w:val="EF3C7E8E"/>
    <w:lvl w:ilvl="0" w:tplc="9162E78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C15D27"/>
    <w:multiLevelType w:val="hybridMultilevel"/>
    <w:tmpl w:val="621A138C"/>
    <w:lvl w:ilvl="0" w:tplc="E1109FB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B63689"/>
    <w:multiLevelType w:val="hybridMultilevel"/>
    <w:tmpl w:val="14DA613A"/>
    <w:lvl w:ilvl="0" w:tplc="9F842BE4">
      <w:start w:val="1"/>
      <w:numFmt w:val="lowerRoman"/>
      <w:lvlText w:val="(%1)"/>
      <w:lvlJc w:val="left"/>
      <w:pPr>
        <w:ind w:left="1080" w:hanging="720"/>
      </w:pPr>
      <w:rPr>
        <w:rFonts w:hint="default" w:eastAsia="Times New Roman" w:cs="Times New Roman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6250A"/>
    <w:multiLevelType w:val="hybridMultilevel"/>
    <w:tmpl w:val="F0E8A2F6"/>
    <w:lvl w:ilvl="0" w:tplc="00C0FC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C327D"/>
    <w:multiLevelType w:val="hybridMultilevel"/>
    <w:tmpl w:val="C5AAC016"/>
    <w:lvl w:ilvl="0" w:tplc="95183326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29290C"/>
    <w:multiLevelType w:val="hybridMultilevel"/>
    <w:tmpl w:val="7C2ACCA0"/>
    <w:lvl w:ilvl="0" w:tplc="6F349B7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9958C3"/>
    <w:multiLevelType w:val="hybridMultilevel"/>
    <w:tmpl w:val="BCC45604"/>
    <w:lvl w:ilvl="0" w:tplc="1610B6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54AEB"/>
    <w:multiLevelType w:val="hybridMultilevel"/>
    <w:tmpl w:val="F4B0C4A6"/>
    <w:lvl w:ilvl="0" w:tplc="C2C6C6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B621A"/>
    <w:multiLevelType w:val="hybridMultilevel"/>
    <w:tmpl w:val="5906A686"/>
    <w:lvl w:ilvl="0" w:tplc="FD5C52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8C200B"/>
    <w:multiLevelType w:val="hybridMultilevel"/>
    <w:tmpl w:val="839A3C04"/>
    <w:lvl w:ilvl="0" w:tplc="89C006E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990C43"/>
    <w:multiLevelType w:val="hybridMultilevel"/>
    <w:tmpl w:val="1690E224"/>
    <w:lvl w:ilvl="0" w:tplc="7D66144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F47F4"/>
    <w:multiLevelType w:val="hybridMultilevel"/>
    <w:tmpl w:val="74C62FE4"/>
    <w:lvl w:ilvl="0" w:tplc="F90CC80E">
      <w:start w:val="1"/>
      <w:numFmt w:val="lowerLetter"/>
      <w:lvlText w:val="(%1)"/>
      <w:lvlJc w:val="left"/>
      <w:pPr>
        <w:ind w:left="1008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728" w:hanging="360"/>
      </w:pPr>
    </w:lvl>
    <w:lvl w:ilvl="2" w:tplc="043E001B" w:tentative="1">
      <w:start w:val="1"/>
      <w:numFmt w:val="lowerRoman"/>
      <w:lvlText w:val="%3."/>
      <w:lvlJc w:val="right"/>
      <w:pPr>
        <w:ind w:left="2448" w:hanging="180"/>
      </w:pPr>
    </w:lvl>
    <w:lvl w:ilvl="3" w:tplc="043E000F" w:tentative="1">
      <w:start w:val="1"/>
      <w:numFmt w:val="decimal"/>
      <w:lvlText w:val="%4."/>
      <w:lvlJc w:val="left"/>
      <w:pPr>
        <w:ind w:left="3168" w:hanging="360"/>
      </w:pPr>
    </w:lvl>
    <w:lvl w:ilvl="4" w:tplc="043E0019" w:tentative="1">
      <w:start w:val="1"/>
      <w:numFmt w:val="lowerLetter"/>
      <w:lvlText w:val="%5."/>
      <w:lvlJc w:val="left"/>
      <w:pPr>
        <w:ind w:left="3888" w:hanging="360"/>
      </w:pPr>
    </w:lvl>
    <w:lvl w:ilvl="5" w:tplc="043E001B" w:tentative="1">
      <w:start w:val="1"/>
      <w:numFmt w:val="lowerRoman"/>
      <w:lvlText w:val="%6."/>
      <w:lvlJc w:val="right"/>
      <w:pPr>
        <w:ind w:left="4608" w:hanging="180"/>
      </w:pPr>
    </w:lvl>
    <w:lvl w:ilvl="6" w:tplc="043E000F" w:tentative="1">
      <w:start w:val="1"/>
      <w:numFmt w:val="decimal"/>
      <w:lvlText w:val="%7."/>
      <w:lvlJc w:val="left"/>
      <w:pPr>
        <w:ind w:left="5328" w:hanging="360"/>
      </w:pPr>
    </w:lvl>
    <w:lvl w:ilvl="7" w:tplc="043E0019" w:tentative="1">
      <w:start w:val="1"/>
      <w:numFmt w:val="lowerLetter"/>
      <w:lvlText w:val="%8."/>
      <w:lvlJc w:val="left"/>
      <w:pPr>
        <w:ind w:left="6048" w:hanging="360"/>
      </w:pPr>
    </w:lvl>
    <w:lvl w:ilvl="8" w:tplc="043E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5" w15:restartNumberingAfterBreak="0">
    <w:nsid w:val="7C7C7EBC"/>
    <w:multiLevelType w:val="hybridMultilevel"/>
    <w:tmpl w:val="6CEE86B8"/>
    <w:lvl w:ilvl="0" w:tplc="B7A008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5"/>
  </w:num>
  <w:num w:numId="3">
    <w:abstractNumId w:val="4"/>
  </w:num>
  <w:num w:numId="4">
    <w:abstractNumId w:val="8"/>
  </w:num>
  <w:num w:numId="5">
    <w:abstractNumId w:val="5"/>
  </w:num>
  <w:num w:numId="6">
    <w:abstractNumId w:val="11"/>
  </w:num>
  <w:num w:numId="7">
    <w:abstractNumId w:val="23"/>
  </w:num>
  <w:num w:numId="8">
    <w:abstractNumId w:val="6"/>
  </w:num>
  <w:num w:numId="9">
    <w:abstractNumId w:val="3"/>
  </w:num>
  <w:num w:numId="10">
    <w:abstractNumId w:val="22"/>
  </w:num>
  <w:num w:numId="11">
    <w:abstractNumId w:val="18"/>
  </w:num>
  <w:num w:numId="12">
    <w:abstractNumId w:val="2"/>
  </w:num>
  <w:num w:numId="13">
    <w:abstractNumId w:val="15"/>
  </w:num>
  <w:num w:numId="14">
    <w:abstractNumId w:val="7"/>
  </w:num>
  <w:num w:numId="15">
    <w:abstractNumId w:val="21"/>
  </w:num>
  <w:num w:numId="16">
    <w:abstractNumId w:val="13"/>
  </w:num>
  <w:num w:numId="17">
    <w:abstractNumId w:val="16"/>
  </w:num>
  <w:num w:numId="18">
    <w:abstractNumId w:val="24"/>
  </w:num>
  <w:num w:numId="19">
    <w:abstractNumId w:val="9"/>
  </w:num>
  <w:num w:numId="20">
    <w:abstractNumId w:val="14"/>
  </w:num>
  <w:num w:numId="21">
    <w:abstractNumId w:val="1"/>
  </w:num>
  <w:num w:numId="22">
    <w:abstractNumId w:val="19"/>
  </w:num>
  <w:num w:numId="23">
    <w:abstractNumId w:val="20"/>
  </w:num>
  <w:num w:numId="24">
    <w:abstractNumId w:val="0"/>
  </w:num>
  <w:num w:numId="25">
    <w:abstractNumId w:val="12"/>
  </w:num>
  <w:num w:numId="26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21D"/>
    <w:rsid w:val="00011305"/>
    <w:rsid w:val="00011AFC"/>
    <w:rsid w:val="0001283C"/>
    <w:rsid w:val="00021A1C"/>
    <w:rsid w:val="00021B5E"/>
    <w:rsid w:val="000320B4"/>
    <w:rsid w:val="0004120F"/>
    <w:rsid w:val="0004505E"/>
    <w:rsid w:val="00046045"/>
    <w:rsid w:val="00055770"/>
    <w:rsid w:val="00055B8E"/>
    <w:rsid w:val="00061035"/>
    <w:rsid w:val="0006264F"/>
    <w:rsid w:val="000630AB"/>
    <w:rsid w:val="000645B3"/>
    <w:rsid w:val="00073E1B"/>
    <w:rsid w:val="0007760E"/>
    <w:rsid w:val="00084DBD"/>
    <w:rsid w:val="00087480"/>
    <w:rsid w:val="00097480"/>
    <w:rsid w:val="000A3A2F"/>
    <w:rsid w:val="000A7B9E"/>
    <w:rsid w:val="000B6CE2"/>
    <w:rsid w:val="000C06D0"/>
    <w:rsid w:val="000C2678"/>
    <w:rsid w:val="000C431A"/>
    <w:rsid w:val="000D5DBE"/>
    <w:rsid w:val="000D75DC"/>
    <w:rsid w:val="000D77A5"/>
    <w:rsid w:val="000E0A43"/>
    <w:rsid w:val="000E5A84"/>
    <w:rsid w:val="000F7B57"/>
    <w:rsid w:val="00102514"/>
    <w:rsid w:val="001113A1"/>
    <w:rsid w:val="0011298B"/>
    <w:rsid w:val="001234DC"/>
    <w:rsid w:val="00123B1C"/>
    <w:rsid w:val="001311FD"/>
    <w:rsid w:val="00131855"/>
    <w:rsid w:val="001360E7"/>
    <w:rsid w:val="0014426A"/>
    <w:rsid w:val="00146A48"/>
    <w:rsid w:val="00150C66"/>
    <w:rsid w:val="0015764C"/>
    <w:rsid w:val="00157737"/>
    <w:rsid w:val="00161AED"/>
    <w:rsid w:val="001710BC"/>
    <w:rsid w:val="001774F7"/>
    <w:rsid w:val="00177699"/>
    <w:rsid w:val="00191B91"/>
    <w:rsid w:val="001A0EFA"/>
    <w:rsid w:val="001A5517"/>
    <w:rsid w:val="001A7116"/>
    <w:rsid w:val="001B5937"/>
    <w:rsid w:val="001C0156"/>
    <w:rsid w:val="001C71FC"/>
    <w:rsid w:val="001D3FC1"/>
    <w:rsid w:val="001D51AF"/>
    <w:rsid w:val="001D6EB6"/>
    <w:rsid w:val="001E7967"/>
    <w:rsid w:val="001F0489"/>
    <w:rsid w:val="001F0FC3"/>
    <w:rsid w:val="001F3B34"/>
    <w:rsid w:val="001F413A"/>
    <w:rsid w:val="001F4EE3"/>
    <w:rsid w:val="001F547F"/>
    <w:rsid w:val="00206686"/>
    <w:rsid w:val="00216509"/>
    <w:rsid w:val="00220B80"/>
    <w:rsid w:val="002324AF"/>
    <w:rsid w:val="002328EB"/>
    <w:rsid w:val="0023638E"/>
    <w:rsid w:val="00236F8F"/>
    <w:rsid w:val="00236FF8"/>
    <w:rsid w:val="00240BED"/>
    <w:rsid w:val="00241689"/>
    <w:rsid w:val="00242B6C"/>
    <w:rsid w:val="0025424C"/>
    <w:rsid w:val="00254DE3"/>
    <w:rsid w:val="002622AC"/>
    <w:rsid w:val="00263002"/>
    <w:rsid w:val="002664D2"/>
    <w:rsid w:val="00267A25"/>
    <w:rsid w:val="002708E1"/>
    <w:rsid w:val="00271A93"/>
    <w:rsid w:val="00276910"/>
    <w:rsid w:val="002863FE"/>
    <w:rsid w:val="00287128"/>
    <w:rsid w:val="002906A2"/>
    <w:rsid w:val="00290CD1"/>
    <w:rsid w:val="00292E2C"/>
    <w:rsid w:val="0029630C"/>
    <w:rsid w:val="002A13CA"/>
    <w:rsid w:val="002A3B12"/>
    <w:rsid w:val="002A7057"/>
    <w:rsid w:val="002B63CB"/>
    <w:rsid w:val="002B691C"/>
    <w:rsid w:val="002B7F5A"/>
    <w:rsid w:val="002C1065"/>
    <w:rsid w:val="002C23C7"/>
    <w:rsid w:val="002C3360"/>
    <w:rsid w:val="002C440F"/>
    <w:rsid w:val="002D1706"/>
    <w:rsid w:val="002D4D8B"/>
    <w:rsid w:val="002D4EE7"/>
    <w:rsid w:val="002E53AD"/>
    <w:rsid w:val="002E709C"/>
    <w:rsid w:val="002E7447"/>
    <w:rsid w:val="002F5602"/>
    <w:rsid w:val="002F726E"/>
    <w:rsid w:val="003049E8"/>
    <w:rsid w:val="00317080"/>
    <w:rsid w:val="00320569"/>
    <w:rsid w:val="003209EE"/>
    <w:rsid w:val="00321B6F"/>
    <w:rsid w:val="00322275"/>
    <w:rsid w:val="0032271E"/>
    <w:rsid w:val="00330916"/>
    <w:rsid w:val="00337E24"/>
    <w:rsid w:val="00342845"/>
    <w:rsid w:val="0035067D"/>
    <w:rsid w:val="00353510"/>
    <w:rsid w:val="00353581"/>
    <w:rsid w:val="00357664"/>
    <w:rsid w:val="00360CCB"/>
    <w:rsid w:val="0036250D"/>
    <w:rsid w:val="0036793F"/>
    <w:rsid w:val="0037420E"/>
    <w:rsid w:val="003849E3"/>
    <w:rsid w:val="00384A7F"/>
    <w:rsid w:val="003855BE"/>
    <w:rsid w:val="0038619C"/>
    <w:rsid w:val="003868CB"/>
    <w:rsid w:val="003903C7"/>
    <w:rsid w:val="00390B5F"/>
    <w:rsid w:val="00391420"/>
    <w:rsid w:val="00392EB1"/>
    <w:rsid w:val="00397184"/>
    <w:rsid w:val="003A2289"/>
    <w:rsid w:val="003A302D"/>
    <w:rsid w:val="003A45D5"/>
    <w:rsid w:val="003C6352"/>
    <w:rsid w:val="003F27B0"/>
    <w:rsid w:val="003F2E33"/>
    <w:rsid w:val="003F77F3"/>
    <w:rsid w:val="004005EB"/>
    <w:rsid w:val="00400E46"/>
    <w:rsid w:val="0040648C"/>
    <w:rsid w:val="0040763C"/>
    <w:rsid w:val="00407AFB"/>
    <w:rsid w:val="004153A7"/>
    <w:rsid w:val="0042541D"/>
    <w:rsid w:val="00425C12"/>
    <w:rsid w:val="004262A7"/>
    <w:rsid w:val="00432BA0"/>
    <w:rsid w:val="0043558D"/>
    <w:rsid w:val="00435799"/>
    <w:rsid w:val="00443BD8"/>
    <w:rsid w:val="004462E4"/>
    <w:rsid w:val="00452AA4"/>
    <w:rsid w:val="0045774E"/>
    <w:rsid w:val="00462E5A"/>
    <w:rsid w:val="0046304C"/>
    <w:rsid w:val="00464B7E"/>
    <w:rsid w:val="00465ED7"/>
    <w:rsid w:val="0046603F"/>
    <w:rsid w:val="00466332"/>
    <w:rsid w:val="00467B1D"/>
    <w:rsid w:val="004733EE"/>
    <w:rsid w:val="004823B9"/>
    <w:rsid w:val="004950F1"/>
    <w:rsid w:val="004956B5"/>
    <w:rsid w:val="00495A07"/>
    <w:rsid w:val="004A1C8C"/>
    <w:rsid w:val="004A1FC4"/>
    <w:rsid w:val="004A2806"/>
    <w:rsid w:val="004A3908"/>
    <w:rsid w:val="004A4AA4"/>
    <w:rsid w:val="004B22F6"/>
    <w:rsid w:val="004B59C9"/>
    <w:rsid w:val="004C13E6"/>
    <w:rsid w:val="004C1BF6"/>
    <w:rsid w:val="004C6C04"/>
    <w:rsid w:val="004D10F8"/>
    <w:rsid w:val="004D4E06"/>
    <w:rsid w:val="004E6D22"/>
    <w:rsid w:val="004F1E0A"/>
    <w:rsid w:val="004F2331"/>
    <w:rsid w:val="0050327C"/>
    <w:rsid w:val="00507CDC"/>
    <w:rsid w:val="005131F8"/>
    <w:rsid w:val="00517CC5"/>
    <w:rsid w:val="00520303"/>
    <w:rsid w:val="00524888"/>
    <w:rsid w:val="00526013"/>
    <w:rsid w:val="00527991"/>
    <w:rsid w:val="00527FEB"/>
    <w:rsid w:val="00531848"/>
    <w:rsid w:val="00532328"/>
    <w:rsid w:val="0053311F"/>
    <w:rsid w:val="005418EE"/>
    <w:rsid w:val="00545203"/>
    <w:rsid w:val="005457DF"/>
    <w:rsid w:val="005464C9"/>
    <w:rsid w:val="005475FB"/>
    <w:rsid w:val="00550685"/>
    <w:rsid w:val="0055287F"/>
    <w:rsid w:val="00553757"/>
    <w:rsid w:val="0055490C"/>
    <w:rsid w:val="005572D8"/>
    <w:rsid w:val="0056675E"/>
    <w:rsid w:val="00567E74"/>
    <w:rsid w:val="00571CF2"/>
    <w:rsid w:val="00581185"/>
    <w:rsid w:val="00585FD9"/>
    <w:rsid w:val="0058764D"/>
    <w:rsid w:val="0059072D"/>
    <w:rsid w:val="00593B44"/>
    <w:rsid w:val="005942E7"/>
    <w:rsid w:val="00596109"/>
    <w:rsid w:val="0059787C"/>
    <w:rsid w:val="005A3C57"/>
    <w:rsid w:val="005A62B4"/>
    <w:rsid w:val="005B1DD2"/>
    <w:rsid w:val="005B2278"/>
    <w:rsid w:val="005B68CD"/>
    <w:rsid w:val="005C068F"/>
    <w:rsid w:val="005C1349"/>
    <w:rsid w:val="005C489C"/>
    <w:rsid w:val="005D5858"/>
    <w:rsid w:val="005E0543"/>
    <w:rsid w:val="005E1AB5"/>
    <w:rsid w:val="005E2AF6"/>
    <w:rsid w:val="005E30E8"/>
    <w:rsid w:val="005E3C80"/>
    <w:rsid w:val="005F32C7"/>
    <w:rsid w:val="005F5468"/>
    <w:rsid w:val="005F5D94"/>
    <w:rsid w:val="00603C59"/>
    <w:rsid w:val="006042C6"/>
    <w:rsid w:val="00610F7D"/>
    <w:rsid w:val="00611677"/>
    <w:rsid w:val="00613C05"/>
    <w:rsid w:val="0061626C"/>
    <w:rsid w:val="00630405"/>
    <w:rsid w:val="00630FD0"/>
    <w:rsid w:val="00632CFD"/>
    <w:rsid w:val="006349FB"/>
    <w:rsid w:val="00636ACD"/>
    <w:rsid w:val="00637E0C"/>
    <w:rsid w:val="0064325A"/>
    <w:rsid w:val="00644A82"/>
    <w:rsid w:val="0064767D"/>
    <w:rsid w:val="006569A5"/>
    <w:rsid w:val="00665066"/>
    <w:rsid w:val="006667E2"/>
    <w:rsid w:val="00671093"/>
    <w:rsid w:val="0067172B"/>
    <w:rsid w:val="006757F9"/>
    <w:rsid w:val="00682A84"/>
    <w:rsid w:val="00686B40"/>
    <w:rsid w:val="006962FC"/>
    <w:rsid w:val="006A5341"/>
    <w:rsid w:val="006B594A"/>
    <w:rsid w:val="006C1CE2"/>
    <w:rsid w:val="006C362E"/>
    <w:rsid w:val="006D0870"/>
    <w:rsid w:val="006D49F8"/>
    <w:rsid w:val="006D6A01"/>
    <w:rsid w:val="006D7ADF"/>
    <w:rsid w:val="006E462B"/>
    <w:rsid w:val="006F50F0"/>
    <w:rsid w:val="006F647F"/>
    <w:rsid w:val="006F6A3F"/>
    <w:rsid w:val="00702DD7"/>
    <w:rsid w:val="00704F7D"/>
    <w:rsid w:val="00706890"/>
    <w:rsid w:val="007114A9"/>
    <w:rsid w:val="00716BA3"/>
    <w:rsid w:val="0072168E"/>
    <w:rsid w:val="007243F6"/>
    <w:rsid w:val="00731857"/>
    <w:rsid w:val="00731D8D"/>
    <w:rsid w:val="0074047F"/>
    <w:rsid w:val="00740B42"/>
    <w:rsid w:val="00742D23"/>
    <w:rsid w:val="0074481F"/>
    <w:rsid w:val="00746976"/>
    <w:rsid w:val="00751B74"/>
    <w:rsid w:val="00767587"/>
    <w:rsid w:val="007712D3"/>
    <w:rsid w:val="0078404D"/>
    <w:rsid w:val="00785A09"/>
    <w:rsid w:val="00796199"/>
    <w:rsid w:val="007A4D8C"/>
    <w:rsid w:val="007B092E"/>
    <w:rsid w:val="007C36E2"/>
    <w:rsid w:val="007C41AC"/>
    <w:rsid w:val="007D14D5"/>
    <w:rsid w:val="007E0491"/>
    <w:rsid w:val="007E1A6B"/>
    <w:rsid w:val="007E3059"/>
    <w:rsid w:val="007E4678"/>
    <w:rsid w:val="007E77EB"/>
    <w:rsid w:val="007F5B7F"/>
    <w:rsid w:val="008072B9"/>
    <w:rsid w:val="00813483"/>
    <w:rsid w:val="0081614F"/>
    <w:rsid w:val="008225AE"/>
    <w:rsid w:val="00822AD3"/>
    <w:rsid w:val="00827875"/>
    <w:rsid w:val="00841DF6"/>
    <w:rsid w:val="008425A5"/>
    <w:rsid w:val="0084401D"/>
    <w:rsid w:val="0085661D"/>
    <w:rsid w:val="00856818"/>
    <w:rsid w:val="0085752C"/>
    <w:rsid w:val="00862AA2"/>
    <w:rsid w:val="00862D0A"/>
    <w:rsid w:val="00864F25"/>
    <w:rsid w:val="00865E20"/>
    <w:rsid w:val="00866AB5"/>
    <w:rsid w:val="0087015B"/>
    <w:rsid w:val="0087600C"/>
    <w:rsid w:val="00880AD8"/>
    <w:rsid w:val="00881F27"/>
    <w:rsid w:val="00882104"/>
    <w:rsid w:val="00890C20"/>
    <w:rsid w:val="008937DF"/>
    <w:rsid w:val="008A00D1"/>
    <w:rsid w:val="008A05C9"/>
    <w:rsid w:val="008A3984"/>
    <w:rsid w:val="008A5A33"/>
    <w:rsid w:val="008B0CAA"/>
    <w:rsid w:val="008B20D4"/>
    <w:rsid w:val="008B46E6"/>
    <w:rsid w:val="008C0E7D"/>
    <w:rsid w:val="008D0639"/>
    <w:rsid w:val="008D068E"/>
    <w:rsid w:val="008D14C4"/>
    <w:rsid w:val="008D5277"/>
    <w:rsid w:val="008D5442"/>
    <w:rsid w:val="008D63F2"/>
    <w:rsid w:val="008E548D"/>
    <w:rsid w:val="008F1016"/>
    <w:rsid w:val="008F297A"/>
    <w:rsid w:val="008F3362"/>
    <w:rsid w:val="008F42E7"/>
    <w:rsid w:val="008F57F6"/>
    <w:rsid w:val="008F6588"/>
    <w:rsid w:val="008F7889"/>
    <w:rsid w:val="00903C7E"/>
    <w:rsid w:val="00907307"/>
    <w:rsid w:val="00917984"/>
    <w:rsid w:val="00931B38"/>
    <w:rsid w:val="00936BC7"/>
    <w:rsid w:val="00946818"/>
    <w:rsid w:val="009469C2"/>
    <w:rsid w:val="00951DF3"/>
    <w:rsid w:val="009547EA"/>
    <w:rsid w:val="00955CB6"/>
    <w:rsid w:val="00961DE5"/>
    <w:rsid w:val="009641D9"/>
    <w:rsid w:val="0096509E"/>
    <w:rsid w:val="00970178"/>
    <w:rsid w:val="00973089"/>
    <w:rsid w:val="0097535D"/>
    <w:rsid w:val="00985324"/>
    <w:rsid w:val="00986FCA"/>
    <w:rsid w:val="009A150B"/>
    <w:rsid w:val="009A2EC0"/>
    <w:rsid w:val="009A3590"/>
    <w:rsid w:val="009A6906"/>
    <w:rsid w:val="009C501F"/>
    <w:rsid w:val="009C7BD3"/>
    <w:rsid w:val="009D460F"/>
    <w:rsid w:val="009D4952"/>
    <w:rsid w:val="009E108D"/>
    <w:rsid w:val="009E5BA1"/>
    <w:rsid w:val="009F02A9"/>
    <w:rsid w:val="009F0BE7"/>
    <w:rsid w:val="009F1BE4"/>
    <w:rsid w:val="009F4653"/>
    <w:rsid w:val="009F6E68"/>
    <w:rsid w:val="00A02ECD"/>
    <w:rsid w:val="00A03783"/>
    <w:rsid w:val="00A11538"/>
    <w:rsid w:val="00A16AB8"/>
    <w:rsid w:val="00A21036"/>
    <w:rsid w:val="00A30EA3"/>
    <w:rsid w:val="00A31275"/>
    <w:rsid w:val="00A40FAD"/>
    <w:rsid w:val="00A41E34"/>
    <w:rsid w:val="00A50109"/>
    <w:rsid w:val="00A6115B"/>
    <w:rsid w:val="00A64625"/>
    <w:rsid w:val="00A64791"/>
    <w:rsid w:val="00A66134"/>
    <w:rsid w:val="00A6798A"/>
    <w:rsid w:val="00A72F58"/>
    <w:rsid w:val="00A75B1F"/>
    <w:rsid w:val="00A861C3"/>
    <w:rsid w:val="00A8766D"/>
    <w:rsid w:val="00A93688"/>
    <w:rsid w:val="00A96AF1"/>
    <w:rsid w:val="00AA2017"/>
    <w:rsid w:val="00AB0AE0"/>
    <w:rsid w:val="00AB1344"/>
    <w:rsid w:val="00AB241E"/>
    <w:rsid w:val="00AC03CF"/>
    <w:rsid w:val="00AD1AFE"/>
    <w:rsid w:val="00AD4AC8"/>
    <w:rsid w:val="00AD6F85"/>
    <w:rsid w:val="00AE00B4"/>
    <w:rsid w:val="00AE2B72"/>
    <w:rsid w:val="00AE59B3"/>
    <w:rsid w:val="00AE7722"/>
    <w:rsid w:val="00AE7BB8"/>
    <w:rsid w:val="00AF08E4"/>
    <w:rsid w:val="00AF5B69"/>
    <w:rsid w:val="00AF6EE4"/>
    <w:rsid w:val="00B03191"/>
    <w:rsid w:val="00B040D5"/>
    <w:rsid w:val="00B14897"/>
    <w:rsid w:val="00B166AE"/>
    <w:rsid w:val="00B311B0"/>
    <w:rsid w:val="00B32100"/>
    <w:rsid w:val="00B367CC"/>
    <w:rsid w:val="00B368E1"/>
    <w:rsid w:val="00B3796C"/>
    <w:rsid w:val="00B400DD"/>
    <w:rsid w:val="00B50FE0"/>
    <w:rsid w:val="00B51C44"/>
    <w:rsid w:val="00B51F91"/>
    <w:rsid w:val="00B56789"/>
    <w:rsid w:val="00B6163B"/>
    <w:rsid w:val="00B6483A"/>
    <w:rsid w:val="00B64BB5"/>
    <w:rsid w:val="00B65695"/>
    <w:rsid w:val="00B70103"/>
    <w:rsid w:val="00B72330"/>
    <w:rsid w:val="00B73C7A"/>
    <w:rsid w:val="00B73DEB"/>
    <w:rsid w:val="00B74956"/>
    <w:rsid w:val="00B8067E"/>
    <w:rsid w:val="00B82BAC"/>
    <w:rsid w:val="00B86DA5"/>
    <w:rsid w:val="00B905B9"/>
    <w:rsid w:val="00B91A45"/>
    <w:rsid w:val="00B93292"/>
    <w:rsid w:val="00B9776F"/>
    <w:rsid w:val="00BA322C"/>
    <w:rsid w:val="00BA3E22"/>
    <w:rsid w:val="00BA5D3A"/>
    <w:rsid w:val="00BA721D"/>
    <w:rsid w:val="00BB3914"/>
    <w:rsid w:val="00BB4DC7"/>
    <w:rsid w:val="00BB5A78"/>
    <w:rsid w:val="00BC13D1"/>
    <w:rsid w:val="00BC336E"/>
    <w:rsid w:val="00BC6A7C"/>
    <w:rsid w:val="00BD1931"/>
    <w:rsid w:val="00BD4695"/>
    <w:rsid w:val="00BD51CC"/>
    <w:rsid w:val="00BE17C8"/>
    <w:rsid w:val="00BF07EB"/>
    <w:rsid w:val="00BF44EA"/>
    <w:rsid w:val="00BF7AE2"/>
    <w:rsid w:val="00C038BF"/>
    <w:rsid w:val="00C06351"/>
    <w:rsid w:val="00C06734"/>
    <w:rsid w:val="00C07976"/>
    <w:rsid w:val="00C11BD7"/>
    <w:rsid w:val="00C17BE4"/>
    <w:rsid w:val="00C2021A"/>
    <w:rsid w:val="00C254E0"/>
    <w:rsid w:val="00C30762"/>
    <w:rsid w:val="00C3402D"/>
    <w:rsid w:val="00C340CE"/>
    <w:rsid w:val="00C40ED9"/>
    <w:rsid w:val="00C44214"/>
    <w:rsid w:val="00C52C6C"/>
    <w:rsid w:val="00C57C86"/>
    <w:rsid w:val="00C677D2"/>
    <w:rsid w:val="00C71D75"/>
    <w:rsid w:val="00C75C69"/>
    <w:rsid w:val="00C77C19"/>
    <w:rsid w:val="00C800C7"/>
    <w:rsid w:val="00C801A3"/>
    <w:rsid w:val="00C8358D"/>
    <w:rsid w:val="00C85698"/>
    <w:rsid w:val="00C90216"/>
    <w:rsid w:val="00C91CA5"/>
    <w:rsid w:val="00C935B6"/>
    <w:rsid w:val="00C93E68"/>
    <w:rsid w:val="00C94319"/>
    <w:rsid w:val="00CA2ADF"/>
    <w:rsid w:val="00CA3333"/>
    <w:rsid w:val="00CB245C"/>
    <w:rsid w:val="00CB5A9D"/>
    <w:rsid w:val="00CC48D1"/>
    <w:rsid w:val="00CD423F"/>
    <w:rsid w:val="00CD5120"/>
    <w:rsid w:val="00CD54BF"/>
    <w:rsid w:val="00CD5D9D"/>
    <w:rsid w:val="00CD798A"/>
    <w:rsid w:val="00CE0E88"/>
    <w:rsid w:val="00CE4A8E"/>
    <w:rsid w:val="00CE76C3"/>
    <w:rsid w:val="00CF31F1"/>
    <w:rsid w:val="00CF748E"/>
    <w:rsid w:val="00D01F80"/>
    <w:rsid w:val="00D03280"/>
    <w:rsid w:val="00D04981"/>
    <w:rsid w:val="00D049CA"/>
    <w:rsid w:val="00D06210"/>
    <w:rsid w:val="00D1287E"/>
    <w:rsid w:val="00D12CE4"/>
    <w:rsid w:val="00D131A7"/>
    <w:rsid w:val="00D168BC"/>
    <w:rsid w:val="00D1718E"/>
    <w:rsid w:val="00D21DAE"/>
    <w:rsid w:val="00D21EC4"/>
    <w:rsid w:val="00D25763"/>
    <w:rsid w:val="00D40015"/>
    <w:rsid w:val="00D40E2D"/>
    <w:rsid w:val="00D41620"/>
    <w:rsid w:val="00D43E3B"/>
    <w:rsid w:val="00D5370E"/>
    <w:rsid w:val="00D53DA5"/>
    <w:rsid w:val="00D57F54"/>
    <w:rsid w:val="00D61D69"/>
    <w:rsid w:val="00D628BF"/>
    <w:rsid w:val="00D62A81"/>
    <w:rsid w:val="00D64590"/>
    <w:rsid w:val="00D74542"/>
    <w:rsid w:val="00D8061D"/>
    <w:rsid w:val="00D810C8"/>
    <w:rsid w:val="00D81190"/>
    <w:rsid w:val="00D836BE"/>
    <w:rsid w:val="00D947BA"/>
    <w:rsid w:val="00D97524"/>
    <w:rsid w:val="00DA307C"/>
    <w:rsid w:val="00DA4934"/>
    <w:rsid w:val="00DA5494"/>
    <w:rsid w:val="00DA5F8E"/>
    <w:rsid w:val="00DA7ACA"/>
    <w:rsid w:val="00DB4E54"/>
    <w:rsid w:val="00DB5967"/>
    <w:rsid w:val="00DB6891"/>
    <w:rsid w:val="00DB6F1C"/>
    <w:rsid w:val="00DC1332"/>
    <w:rsid w:val="00DC5B0A"/>
    <w:rsid w:val="00DC6812"/>
    <w:rsid w:val="00DD0848"/>
    <w:rsid w:val="00DE02FC"/>
    <w:rsid w:val="00DE3218"/>
    <w:rsid w:val="00DE3C32"/>
    <w:rsid w:val="00DE6005"/>
    <w:rsid w:val="00DE72D5"/>
    <w:rsid w:val="00DF0942"/>
    <w:rsid w:val="00DF4D38"/>
    <w:rsid w:val="00E01283"/>
    <w:rsid w:val="00E03216"/>
    <w:rsid w:val="00E05FFF"/>
    <w:rsid w:val="00E21299"/>
    <w:rsid w:val="00E21856"/>
    <w:rsid w:val="00E23268"/>
    <w:rsid w:val="00E24B09"/>
    <w:rsid w:val="00E27B9D"/>
    <w:rsid w:val="00E30B7D"/>
    <w:rsid w:val="00E41017"/>
    <w:rsid w:val="00E45CDD"/>
    <w:rsid w:val="00E54ADA"/>
    <w:rsid w:val="00E55653"/>
    <w:rsid w:val="00E568DD"/>
    <w:rsid w:val="00E66619"/>
    <w:rsid w:val="00E706CA"/>
    <w:rsid w:val="00E736D9"/>
    <w:rsid w:val="00E74D93"/>
    <w:rsid w:val="00E8128F"/>
    <w:rsid w:val="00E81632"/>
    <w:rsid w:val="00E86625"/>
    <w:rsid w:val="00E90C5A"/>
    <w:rsid w:val="00EA230D"/>
    <w:rsid w:val="00EA5CF2"/>
    <w:rsid w:val="00EB0A04"/>
    <w:rsid w:val="00EB243E"/>
    <w:rsid w:val="00EB2847"/>
    <w:rsid w:val="00EB550D"/>
    <w:rsid w:val="00EC0064"/>
    <w:rsid w:val="00EC47AB"/>
    <w:rsid w:val="00EE0769"/>
    <w:rsid w:val="00EE41DC"/>
    <w:rsid w:val="00EF7CEC"/>
    <w:rsid w:val="00F01B21"/>
    <w:rsid w:val="00F02122"/>
    <w:rsid w:val="00F029EE"/>
    <w:rsid w:val="00F05EEE"/>
    <w:rsid w:val="00F0629C"/>
    <w:rsid w:val="00F169F9"/>
    <w:rsid w:val="00F17974"/>
    <w:rsid w:val="00F17996"/>
    <w:rsid w:val="00F20A32"/>
    <w:rsid w:val="00F21132"/>
    <w:rsid w:val="00F22A25"/>
    <w:rsid w:val="00F244E1"/>
    <w:rsid w:val="00F268A8"/>
    <w:rsid w:val="00F2742C"/>
    <w:rsid w:val="00F27590"/>
    <w:rsid w:val="00F27593"/>
    <w:rsid w:val="00F27734"/>
    <w:rsid w:val="00F33706"/>
    <w:rsid w:val="00F3559D"/>
    <w:rsid w:val="00F361FC"/>
    <w:rsid w:val="00F46EE1"/>
    <w:rsid w:val="00F4752F"/>
    <w:rsid w:val="00F47E5F"/>
    <w:rsid w:val="00F50318"/>
    <w:rsid w:val="00F50D6D"/>
    <w:rsid w:val="00F534EC"/>
    <w:rsid w:val="00F55750"/>
    <w:rsid w:val="00F56BE5"/>
    <w:rsid w:val="00F61C43"/>
    <w:rsid w:val="00F65CC6"/>
    <w:rsid w:val="00F67A57"/>
    <w:rsid w:val="00F713B8"/>
    <w:rsid w:val="00F7419F"/>
    <w:rsid w:val="00F804A4"/>
    <w:rsid w:val="00F806A6"/>
    <w:rsid w:val="00F830FC"/>
    <w:rsid w:val="00F92815"/>
    <w:rsid w:val="00F93BC1"/>
    <w:rsid w:val="00F943D6"/>
    <w:rsid w:val="00F95365"/>
    <w:rsid w:val="00F97E89"/>
    <w:rsid w:val="00FA4DDE"/>
    <w:rsid w:val="00FA57BB"/>
    <w:rsid w:val="00FB224B"/>
    <w:rsid w:val="00FD0A9C"/>
    <w:rsid w:val="00FD1AF4"/>
    <w:rsid w:val="00FD6CCA"/>
    <w:rsid w:val="00FD7C50"/>
    <w:rsid w:val="00FE550B"/>
    <w:rsid w:val="00FE59B2"/>
    <w:rsid w:val="00FF2C40"/>
    <w:rsid w:val="00FF7B96"/>
    <w:rsid w:val="02FF2F4C"/>
    <w:rsid w:val="03C74A4C"/>
    <w:rsid w:val="10273137"/>
    <w:rsid w:val="109F72A1"/>
    <w:rsid w:val="165CFE5C"/>
    <w:rsid w:val="288528AA"/>
    <w:rsid w:val="3C522587"/>
    <w:rsid w:val="3EDAD685"/>
    <w:rsid w:val="44DB18AD"/>
    <w:rsid w:val="453EAA84"/>
    <w:rsid w:val="52C95E47"/>
    <w:rsid w:val="5D931642"/>
    <w:rsid w:val="642A1CD0"/>
    <w:rsid w:val="66976F2D"/>
    <w:rsid w:val="7663F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FB1EA4D"/>
  <w15:docId w15:val="{7301C8A6-D545-42E3-B0DE-0B0A4DC55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eastAsia="SimSun" w:ascii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721D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F413A"/>
    <w:pPr>
      <w:spacing w:before="240" w:after="60"/>
      <w:outlineLvl w:val="6"/>
    </w:pPr>
    <w:rPr>
      <w:rFonts w:ascii="Calibri" w:hAnsi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A721D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A721D"/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rsid w:val="00BA721D"/>
  </w:style>
  <w:style w:type="paragraph" w:styleId="Footer">
    <w:name w:val="footer"/>
    <w:basedOn w:val="Normal"/>
    <w:link w:val="FooterChar"/>
    <w:rsid w:val="00BA721D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BA721D"/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BA721D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BA721D"/>
    <w:pPr>
      <w:ind w:left="720" w:hanging="720"/>
    </w:pPr>
    <w:rPr>
      <w:lang w:val="en-US"/>
    </w:rPr>
  </w:style>
  <w:style w:type="character" w:styleId="BodyTextIndent2Char" w:customStyle="1">
    <w:name w:val="Body Text Indent 2 Char"/>
    <w:basedOn w:val="DefaultParagraphFont"/>
    <w:link w:val="BodyTextIndent2"/>
    <w:rsid w:val="00BA721D"/>
    <w:rPr>
      <w:rFonts w:ascii="Times New Roman" w:hAnsi="Times New Roman" w:eastAsia="Times New Roman" w:cs="Times New Roman"/>
      <w:sz w:val="24"/>
      <w:szCs w:val="24"/>
      <w:lang w:val="en-US"/>
    </w:rPr>
  </w:style>
  <w:style w:type="table" w:styleId="TableGrid">
    <w:name w:val="Table Grid"/>
    <w:basedOn w:val="TableNormal"/>
    <w:rsid w:val="00BA721D"/>
    <w:pPr>
      <w:spacing w:after="0" w:line="240" w:lineRule="auto"/>
    </w:pPr>
    <w:rPr>
      <w:rFonts w:ascii="Times New Roman" w:hAnsi="Times New Roman" w:cstheme="minorHAnsi"/>
      <w:sz w:val="24"/>
      <w:szCs w:val="24"/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BA721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BA721D"/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21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A721D"/>
    <w:rPr>
      <w:rFonts w:ascii="Tahoma" w:hAnsi="Tahoma" w:eastAsia="Times New Roman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11A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AFC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11AFC"/>
    <w:rPr>
      <w:rFonts w:ascii="Times New Roman" w:hAnsi="Times New Roman" w:eastAsia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AF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11AFC"/>
    <w:rPr>
      <w:rFonts w:ascii="Times New Roman" w:hAnsi="Times New Roman" w:eastAsia="Times New Roman" w:cs="Times New Roman"/>
      <w:b/>
      <w:bCs/>
      <w:sz w:val="20"/>
      <w:szCs w:val="20"/>
      <w:lang w:val="en-GB"/>
    </w:rPr>
  </w:style>
  <w:style w:type="character" w:styleId="Heading7Char" w:customStyle="1">
    <w:name w:val="Heading 7 Char"/>
    <w:basedOn w:val="DefaultParagraphFont"/>
    <w:link w:val="Heading7"/>
    <w:semiHidden/>
    <w:rsid w:val="001F413A"/>
    <w:rPr>
      <w:rFonts w:ascii="Calibri" w:hAnsi="Calibri" w:eastAsia="Times New Roman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1F413A"/>
    <w:pPr>
      <w:spacing w:after="0" w:line="240" w:lineRule="auto"/>
      <w:jc w:val="both"/>
    </w:pPr>
    <w:rPr>
      <w:rFonts w:ascii="Times New Roman" w:hAnsi="Times New Roman" w:eastAsia="Calibri" w:cs="Times New Roman"/>
      <w:sz w:val="24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F77F3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3F77F3"/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0D5DBE"/>
    <w:pPr>
      <w:spacing w:before="100" w:beforeAutospacing="1" w:after="100" w:afterAutospacing="1"/>
    </w:pPr>
    <w:rPr>
      <w:lang w:val="en-MY" w:eastAsia="en-MY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16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oleObject" Target="embeddings/oleObject2.bin" Id="rId13" /><Relationship Type="http://schemas.openxmlformats.org/officeDocument/2006/relationships/image" Target="media/image5.png" Id="rId18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webSettings" Target="webSettings.xml" Id="rId7" /><Relationship Type="http://schemas.openxmlformats.org/officeDocument/2006/relationships/image" Target="media/image2.wmf" Id="rId12" /><Relationship Type="http://schemas.openxmlformats.org/officeDocument/2006/relationships/oleObject" Target="embeddings/oleObject4.bin" Id="rId17" /><Relationship Type="http://schemas.openxmlformats.org/officeDocument/2006/relationships/customXml" Target="../customXml/item2.xml" Id="rId2" /><Relationship Type="http://schemas.openxmlformats.org/officeDocument/2006/relationships/image" Target="media/image4.wmf" Id="rId16" /><Relationship Type="http://schemas.openxmlformats.org/officeDocument/2006/relationships/header" Target="header2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oleObject" Target="embeddings/oleObject1.bin" Id="rId11" /><Relationship Type="http://schemas.openxmlformats.org/officeDocument/2006/relationships/theme" Target="theme/theme1.xml" Id="rId24" /><Relationship Type="http://schemas.openxmlformats.org/officeDocument/2006/relationships/styles" Target="styles.xml" Id="rId5" /><Relationship Type="http://schemas.openxmlformats.org/officeDocument/2006/relationships/oleObject" Target="embeddings/oleObject3.bin" Id="rId15" /><Relationship Type="http://schemas.openxmlformats.org/officeDocument/2006/relationships/fontTable" Target="fontTable.xml" Id="rId23" /><Relationship Type="http://schemas.openxmlformats.org/officeDocument/2006/relationships/image" Target="media/image1.wmf" Id="rId10" /><Relationship Type="http://schemas.openxmlformats.org/officeDocument/2006/relationships/header" Target="header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3.wmf" Id="rId14" /><Relationship Type="http://schemas.openxmlformats.org/officeDocument/2006/relationships/footer" Target="footer2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1E0DCD2680CB41B791B3C4213D9926" ma:contentTypeVersion="8" ma:contentTypeDescription="Create a new document." ma:contentTypeScope="" ma:versionID="109aa288db47b53927891026b068ac15">
  <xsd:schema xmlns:xsd="http://www.w3.org/2001/XMLSchema" xmlns:xs="http://www.w3.org/2001/XMLSchema" xmlns:p="http://schemas.microsoft.com/office/2006/metadata/properties" xmlns:ns2="600ba34f-6062-422b-a2e6-1e40b49055c2" xmlns:ns3="9a0a6c4b-1b19-4285-b7d2-ae2bb305d142" targetNamespace="http://schemas.microsoft.com/office/2006/metadata/properties" ma:root="true" ma:fieldsID="97f13279b97990a7a73fbeadcd980514" ns2:_="" ns3:_="">
    <xsd:import namespace="600ba34f-6062-422b-a2e6-1e40b49055c2"/>
    <xsd:import namespace="9a0a6c4b-1b19-4285-b7d2-ae2bb305d1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ba34f-6062-422b-a2e6-1e40b49055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a6c4b-1b19-4285-b7d2-ae2bb305d1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D6DE47-3E2F-4983-A804-DF740CFF004E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1B224D-1622-45CD-96DE-3E32957D979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00ba34f-6062-422b-a2e6-1e40b49055c2"/>
    <ds:schemaRef ds:uri="9a0a6c4b-1b19-4285-b7d2-ae2bb305d142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9110B5-B596-4F1C-B5B1-7264E8425FB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lian.peng</dc:creator>
  <keywords/>
  <lastModifiedBy>LAI JIN YONG</lastModifiedBy>
  <revision>110</revision>
  <lastPrinted>2018-12-27T21:53:00.0000000Z</lastPrinted>
  <dcterms:created xsi:type="dcterms:W3CDTF">2018-10-16T07:16:00.0000000Z</dcterms:created>
  <dcterms:modified xsi:type="dcterms:W3CDTF">2019-11-25T06:14:51.3034126Z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0x010100A61E0DCD2680CB41B791B3C4213D9926</vt:lpwstr>
  </property>
</Properties>
</file>