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CLN Terms and Pricing</w:t>
      </w:r>
    </w:p>
    <w:p>
      <w:pPr>
        <w:pStyle w:val="Heading1"/>
      </w:pPr>
      <w:r>
        <w:t>Local Currency Bonds CLN</w:t>
      </w:r>
    </w:p>
    <w:p>
      <w:r>
        <w:t>Product Type: Local Currency Bonds CLN</w:t>
      </w:r>
    </w:p>
    <w:p>
      <w:r>
        <w:t>Issuer: Philippine Energy Company</w:t>
      </w:r>
    </w:p>
    <w:p>
      <w:r>
        <w:t>Issue Date: October 1, 2024</w:t>
      </w:r>
    </w:p>
    <w:p>
      <w:r>
        <w:t>Maturity Date: October 1, 2029</w:t>
      </w:r>
    </w:p>
    <w:p>
      <w:r>
        <w:t>Coupon Rate: 8.0% per annum, paid semi-annually</w:t>
      </w:r>
    </w:p>
    <w:p>
      <w:r>
        <w:t>Principal Amount: PHP 1,000,000,000</w:t>
      </w:r>
    </w:p>
    <w:p>
      <w:r>
        <w:t>Denominations: PHP 50,000 and integral multiples thereof</w:t>
      </w:r>
    </w:p>
    <w:p>
      <w:r>
        <w:t>Listing: Philippine Stock Exchange</w:t>
      </w:r>
    </w:p>
    <w:p>
      <w:r>
        <w:t>Pricing Model: N/A</w:t>
      </w:r>
    </w:p>
    <w:p>
      <w:r>
        <w:br/>
      </w:r>
    </w:p>
    <w:p>
      <w:pPr>
        <w:pStyle w:val="Heading1"/>
      </w:pPr>
      <w:r>
        <w:t>USD Bonds CLN</w:t>
      </w:r>
    </w:p>
    <w:p>
      <w:r>
        <w:t>Product Type: USD Bonds CLN</w:t>
      </w:r>
    </w:p>
    <w:p>
      <w:r>
        <w:t>Issuer: Philippine Telecom Corporation</w:t>
      </w:r>
    </w:p>
    <w:p>
      <w:r>
        <w:t>Issue Date: September 1, 2024</w:t>
      </w:r>
    </w:p>
    <w:p>
      <w:r>
        <w:t>Maturity Date: September 1, 2031</w:t>
      </w:r>
    </w:p>
    <w:p>
      <w:r>
        <w:t>Coupon Rate: 7.0% per annum, paid semi-annually</w:t>
      </w:r>
    </w:p>
    <w:p>
      <w:r>
        <w:t>Principal Amount: $300,000,000</w:t>
      </w:r>
    </w:p>
    <w:p>
      <w:r>
        <w:t>Denominations: $200,000 and integral multiples thereof</w:t>
      </w:r>
    </w:p>
    <w:p>
      <w:r>
        <w:t>Listing: Philippine Stock Exchange</w:t>
      </w:r>
    </w:p>
    <w:p>
      <w:r>
        <w:t>Pricing Model: 0.377 (37.7% of the face value)</w:t>
      </w:r>
    </w:p>
    <w:p>
      <w:r>
        <w:br/>
      </w:r>
    </w:p>
    <w:p>
      <w:pPr>
        <w:pStyle w:val="Heading1"/>
      </w:pPr>
      <w:r>
        <w:t>USD CLN Cash Flow Analysis</w:t>
      </w:r>
    </w:p>
    <w:p>
      <w:r>
        <w:t>Total Present Value (Price): 300000000.00</w:t>
      </w:r>
    </w:p>
    <w:p>
      <w:r>
        <w:t>Yearly Cash Flows and Present Values: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Cash Flow</w:t>
            </w:r>
          </w:p>
        </w:tc>
        <w:tc>
          <w:tcPr>
            <w:tcW w:type="dxa" w:w="2880"/>
          </w:tcPr>
          <w:p>
            <w:r>
              <w:t>Present 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21000000.000000004</w:t>
            </w:r>
          </w:p>
        </w:tc>
        <w:tc>
          <w:tcPr>
            <w:tcW w:type="dxa" w:w="2880"/>
          </w:tcPr>
          <w:p>
            <w:r>
              <w:t>19626168.22429907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21000000.000000004</w:t>
            </w:r>
          </w:p>
        </w:tc>
        <w:tc>
          <w:tcPr>
            <w:tcW w:type="dxa" w:w="2880"/>
          </w:tcPr>
          <w:p>
            <w:r>
              <w:t>18342213.29373745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21000000.000000004</w:t>
            </w:r>
          </w:p>
        </w:tc>
        <w:tc>
          <w:tcPr>
            <w:tcW w:type="dxa" w:w="2880"/>
          </w:tcPr>
          <w:p>
            <w:r>
              <w:t>17142255.41470789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21000000.000000004</w:t>
            </w:r>
          </w:p>
        </w:tc>
        <w:tc>
          <w:tcPr>
            <w:tcW w:type="dxa" w:w="2880"/>
          </w:tcPr>
          <w:p>
            <w:r>
              <w:t>16020799.452998029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21000000.000000004</w:t>
            </w:r>
          </w:p>
        </w:tc>
        <w:tc>
          <w:tcPr>
            <w:tcW w:type="dxa" w:w="2880"/>
          </w:tcPr>
          <w:p>
            <w:r>
              <w:t>14972709.769157035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21000000.000000004</w:t>
            </w:r>
          </w:p>
        </w:tc>
        <w:tc>
          <w:tcPr>
            <w:tcW w:type="dxa" w:w="2880"/>
          </w:tcPr>
          <w:p>
            <w:r>
              <w:t>13993186.70014676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321000000.0</w:t>
            </w:r>
          </w:p>
        </w:tc>
        <w:tc>
          <w:tcPr>
            <w:tcW w:type="dxa" w:w="2880"/>
          </w:tcPr>
          <w:p>
            <w:r>
              <w:t>199902667.1449537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299999999.99999994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