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Interest Rate Trading Cheat Sheet</w:t>
      </w:r>
    </w:p>
    <w:p>
      <w:pPr>
        <w:pStyle w:val="Heading2"/>
      </w:pPr>
      <w:r>
        <w:t>Core Tools &amp; Concepts</w:t>
      </w:r>
    </w:p>
    <w:p>
      <w:pPr>
        <w:pStyle w:val="ListBullet"/>
      </w:pPr>
      <w:r>
        <w:t>Basic statistics: Mean, standard deviation, regression, correlation</w:t>
      </w:r>
    </w:p>
    <w:p>
      <w:pPr>
        <w:pStyle w:val="ListBullet"/>
      </w:pPr>
      <w:r>
        <w:t>Principal Component Analysis (PCA): Level, slope, curvature of the yield curve</w:t>
      </w:r>
    </w:p>
    <w:p>
      <w:pPr>
        <w:pStyle w:val="ListBullet"/>
      </w:pPr>
      <w:r>
        <w:t>DV01: Dollar value of 1 basis point – interest rate sensitivity</w:t>
      </w:r>
    </w:p>
    <w:p>
      <w:pPr>
        <w:pStyle w:val="ListBullet"/>
      </w:pPr>
      <w:r>
        <w:t>Hedge ratio / Yield beta: Used to neutralize interest rate exposure</w:t>
      </w:r>
    </w:p>
    <w:p>
      <w:pPr>
        <w:pStyle w:val="ListBullet"/>
      </w:pPr>
      <w:r>
        <w:t>Backtesting: Evaluate strategy performance with metrics like Sharpe ratio</w:t>
      </w:r>
    </w:p>
    <w:p>
      <w:pPr>
        <w:pStyle w:val="Heading2"/>
      </w:pPr>
      <w:r>
        <w:t>Trade Types</w:t>
      </w:r>
    </w:p>
    <w:p>
      <w:pPr>
        <w:pStyle w:val="ListBullet"/>
      </w:pPr>
      <w:r>
        <w:t>Carry Trades: Earn return from coupon income minus financing costs</w:t>
      </w:r>
    </w:p>
    <w:p>
      <w:pPr>
        <w:pStyle w:val="ListBullet"/>
      </w:pPr>
      <w:r>
        <w:t>Carry-Efficient Directional Trades: E.g., Weighted 2s/5s flattener to maintain direction with less carry cost</w:t>
      </w:r>
    </w:p>
    <w:p>
      <w:pPr>
        <w:pStyle w:val="ListBullet"/>
      </w:pPr>
      <w:r>
        <w:t>Relative Value Trades: Long undervalued bond, short overvalued bond, using regression to control risk</w:t>
      </w:r>
    </w:p>
    <w:p>
      <w:pPr>
        <w:pStyle w:val="Heading2"/>
      </w:pPr>
      <w:r>
        <w:t>Yield Curve Strategies</w:t>
      </w:r>
    </w:p>
    <w:p>
      <w:pPr>
        <w:pStyle w:val="ListBullet"/>
      </w:pPr>
      <w:r>
        <w:t>Flattener: Long 10Y, short 2Y to benefit from curve flattening</w:t>
      </w:r>
    </w:p>
    <w:p>
      <w:pPr>
        <w:pStyle w:val="ListBullet"/>
      </w:pPr>
      <w:r>
        <w:t>Steepener: Long 2Y, short 10Y to benefit from steepening</w:t>
      </w:r>
    </w:p>
    <w:p>
      <w:pPr>
        <w:pStyle w:val="ListBullet"/>
      </w:pPr>
      <w:r>
        <w:t>Butterfly: Long wings, short belly or vice versa to capture mid-curve dislocations</w:t>
      </w:r>
    </w:p>
    <w:p>
      <w:pPr>
        <w:pStyle w:val="Heading2"/>
      </w:pPr>
      <w:r>
        <w:t>Advanced Spread Trades</w:t>
      </w:r>
    </w:p>
    <w:p>
      <w:pPr>
        <w:pStyle w:val="ListBullet"/>
      </w:pPr>
      <w:r>
        <w:t>Swap Spread Trades: Long/short swap vs Treasury</w:t>
      </w:r>
    </w:p>
    <w:p>
      <w:pPr>
        <w:pStyle w:val="ListBullet"/>
      </w:pPr>
      <w:r>
        <w:t>Conditional Spread Trades: Use options to express view on spread widening or narrowing</w:t>
      </w:r>
    </w:p>
    <w:p>
      <w:pPr>
        <w:pStyle w:val="ListBullet"/>
      </w:pPr>
      <w:r>
        <w:t>Futures Asset Swaps: Combine Treasury futures with forward swaps</w:t>
      </w:r>
    </w:p>
    <w:p>
      <w:pPr>
        <w:pStyle w:val="Heading2"/>
      </w:pPr>
      <w:r>
        <w:t>Basis &amp; Volatility Trading</w:t>
      </w:r>
    </w:p>
    <w:p>
      <w:pPr>
        <w:pStyle w:val="ListBullet"/>
      </w:pPr>
      <w:r>
        <w:t>LIBOR/OIS Spread Trade: Positioning based on funding stress</w:t>
      </w:r>
    </w:p>
    <w:p>
      <w:pPr>
        <w:pStyle w:val="ListBullet"/>
      </w:pPr>
      <w:r>
        <w:t>Options on Rates: Calls, puts, swaptions, caps/floors; volatility trading via delta-hedging, skew</w:t>
      </w:r>
    </w:p>
    <w:p>
      <w:pPr>
        <w:pStyle w:val="Heading2"/>
      </w:pPr>
      <w:r>
        <w:t>Technical Considerations</w:t>
      </w:r>
    </w:p>
    <w:p>
      <w:pPr>
        <w:pStyle w:val="ListBullet"/>
      </w:pPr>
      <w:r>
        <w:t>Sharpe Ratio: Return per unit of risk</w:t>
      </w:r>
    </w:p>
    <w:p>
      <w:pPr>
        <w:pStyle w:val="ListBullet"/>
      </w:pPr>
      <w:r>
        <w:t>Regression Beta: Trade sensitivity to underlying market factors</w:t>
      </w:r>
    </w:p>
    <w:p>
      <w:pPr>
        <w:pStyle w:val="ListBullet"/>
      </w:pPr>
      <w:r>
        <w:t>Z-score: Identify relative value trades based on mean reversion</w:t>
      </w:r>
    </w:p>
    <w:p>
      <w:pPr>
        <w:pStyle w:val="ListBullet"/>
      </w:pPr>
      <w:r>
        <w:t>Overcrowding Risk: Watch out for consensus trades</w:t>
      </w:r>
    </w:p>
    <w:p>
      <w:pPr>
        <w:pStyle w:val="ListBullet"/>
      </w:pPr>
      <w:r>
        <w:t>Mean Reversion Check: Ensure the basis for relative value is intact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