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车拉拉项目 - 商业与运营方案</w:t>
      </w:r>
    </w:p>
    <w:p>
      <w:r>
        <w:rPr>
          <w:b/>
        </w:rPr>
        <w:t>项目代号：</w:t>
      </w:r>
      <w:r>
        <w:t>CHELALA</w:t>
        <w:br/>
      </w:r>
      <w:r>
        <w:rPr>
          <w:b/>
        </w:rPr>
        <w:t>定位：</w:t>
      </w:r>
      <w:r>
        <w:t>货运版"滴滴/货拉拉" - 多级加盟制货运平台</w:t>
        <w:br/>
      </w:r>
      <w:r>
        <w:rPr>
          <w:b/>
        </w:rPr>
        <w:t>创建时间：</w:t>
      </w:r>
      <w:r>
        <w:t>2026-03-09</w:t>
        <w:br/>
      </w:r>
      <w:r>
        <w:rPr>
          <w:b/>
        </w:rPr>
        <w:t>版本：</w:t>
      </w:r>
      <w:r>
        <w:t>V1.0</w:t>
      </w:r>
    </w:p>
    <w:p>
      <w:r>
        <w:t>____________________________________________________________</w:t>
      </w:r>
    </w:p>
    <w:p>
      <w:pPr>
        <w:pStyle w:val="Heading1"/>
      </w:pPr>
      <w:r>
        <w:t>一、商业模式 (Business Model)</w:t>
      </w:r>
    </w:p>
    <w:p>
      <w:pPr>
        <w:pStyle w:val="Heading2"/>
      </w:pPr>
      <w:r>
        <w:t>1.1 核心定位</w:t>
      </w:r>
    </w:p>
    <w:p>
      <w:r>
        <w:rPr>
          <w:b/>
        </w:rPr>
        <w:t>车拉拉 = 货运信息撮合平台 + 多级加盟管理体系</w:t>
      </w:r>
    </w:p>
    <w:p>
      <w:pPr>
        <w:pStyle w:val="ListBullet"/>
      </w:pPr>
      <w:r>
        <w:t>区别于货拉拉的核心差异：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货拉拉</w:t>
            </w:r>
          </w:p>
        </w:tc>
        <w:tc>
          <w:tcPr>
            <w:tcW w:type="dxa" w:w="2880"/>
          </w:tcPr>
          <w:p>
            <w:r>
              <w:t>车拉拉</w:t>
            </w:r>
          </w:p>
        </w:tc>
      </w:tr>
      <w:tr>
        <w:tc>
          <w:tcPr>
            <w:tcW w:type="dxa" w:w="2880"/>
          </w:tcPr>
          <w:p>
            <w:r>
              <w:t>收费模式</w:t>
            </w:r>
          </w:p>
        </w:tc>
        <w:tc>
          <w:tcPr>
            <w:tcW w:type="dxa" w:w="2880"/>
          </w:tcPr>
          <w:p>
            <w:r>
              <w:t>订单抽成（15-20%）</w:t>
            </w:r>
          </w:p>
        </w:tc>
        <w:tc>
          <w:tcPr>
            <w:tcW w:type="dxa" w:w="2880"/>
          </w:tcPr>
          <w:p>
            <w:r>
              <w:t>按单固定金额</w:t>
            </w:r>
          </w:p>
        </w:tc>
      </w:tr>
      <w:tr>
        <w:tc>
          <w:tcPr>
            <w:tcW w:type="dxa" w:w="2880"/>
          </w:tcPr>
          <w:p>
            <w:r>
              <w:t>支付流程</w:t>
            </w:r>
          </w:p>
        </w:tc>
        <w:tc>
          <w:tcPr>
            <w:tcW w:type="dxa" w:w="2880"/>
          </w:tcPr>
          <w:p>
            <w:r>
              <w:t>平台代收代付</w:t>
            </w:r>
          </w:p>
        </w:tc>
        <w:tc>
          <w:tcPr>
            <w:tcW w:type="dxa" w:w="2880"/>
          </w:tcPr>
          <w:p>
            <w:r>
              <w:t>线下支付</w:t>
            </w:r>
          </w:p>
        </w:tc>
      </w:tr>
      <w:tr>
        <w:tc>
          <w:tcPr>
            <w:tcW w:type="dxa" w:w="2880"/>
          </w:tcPr>
          <w:p>
            <w:r>
              <w:t>加盟商体系</w:t>
            </w:r>
          </w:p>
        </w:tc>
        <w:tc>
          <w:tcPr>
            <w:tcW w:type="dxa" w:w="2880"/>
          </w:tcPr>
          <w:p>
            <w:r>
              <w:t>直营为主</w:t>
            </w:r>
          </w:p>
        </w:tc>
        <w:tc>
          <w:tcPr>
            <w:tcW w:type="dxa" w:w="2880"/>
          </w:tcPr>
          <w:p>
            <w:r>
              <w:t>多级加盟分润</w:t>
            </w:r>
          </w:p>
        </w:tc>
      </w:tr>
      <w:tr>
        <w:tc>
          <w:tcPr>
            <w:tcW w:type="dxa" w:w="2880"/>
          </w:tcPr>
          <w:p>
            <w:r>
              <w:t>平台角色</w:t>
            </w:r>
          </w:p>
        </w:tc>
        <w:tc>
          <w:tcPr>
            <w:tcW w:type="dxa" w:w="2880"/>
          </w:tcPr>
          <w:p>
            <w:r>
              <w:t>交易担保方</w:t>
            </w:r>
          </w:p>
        </w:tc>
        <w:tc>
          <w:tcPr>
            <w:tcW w:type="dxa" w:w="2880"/>
          </w:tcPr>
          <w:p>
            <w:r>
              <w:t>信息撮合方</w:t>
            </w:r>
          </w:p>
        </w:tc>
      </w:tr>
    </w:tbl>
    <w:p>
      <w:pPr>
        <w:pStyle w:val="Heading2"/>
      </w:pPr>
      <w:r>
        <w:t>1.2 价值主张</w:t>
      </w:r>
    </w:p>
    <w:p>
      <w:r>
        <w:rPr>
          <w:b/>
        </w:rPr>
        <w:t>对货主：</w:t>
      </w:r>
    </w:p>
    <w:p>
      <w:pPr>
        <w:pStyle w:val="ListBullet"/>
      </w:pPr>
      <w:r>
        <w:t>快速匹配附近空闲司机</w:t>
      </w:r>
    </w:p>
    <w:p>
      <w:pPr>
        <w:pStyle w:val="ListBullet"/>
      </w:pPr>
      <w:r>
        <w:t>透明计价（距离分级）</w:t>
      </w:r>
    </w:p>
    <w:p>
      <w:pPr>
        <w:pStyle w:val="ListBullet"/>
      </w:pPr>
      <w:r>
        <w:t>无需通过平台支付，直接付给司机</w:t>
      </w:r>
    </w:p>
    <w:p>
      <w:r>
        <w:rPr>
          <w:b/>
        </w:rPr>
        <w:t>对司机：</w:t>
      </w:r>
    </w:p>
    <w:p>
      <w:pPr>
        <w:pStyle w:val="ListBullet"/>
      </w:pPr>
      <w:r>
        <w:t>低门槛入驻（仅需缴纳按单服务费）</w:t>
      </w:r>
    </w:p>
    <w:p>
      <w:pPr>
        <w:pStyle w:val="ListBullet"/>
      </w:pPr>
      <w:r>
        <w:t>收入直接进入自己口袋</w:t>
      </w:r>
    </w:p>
    <w:p>
      <w:pPr>
        <w:pStyle w:val="ListBullet"/>
      </w:pPr>
      <w:r>
        <w:t>订单推送，减少空驶</w:t>
      </w:r>
    </w:p>
    <w:p>
      <w:r>
        <w:rPr>
          <w:b/>
        </w:rPr>
        <w:t>对加盟商：</w:t>
      </w:r>
    </w:p>
    <w:p>
      <w:pPr>
        <w:pStyle w:val="ListBullet"/>
      </w:pPr>
      <w:r>
        <w:t>轻资产运营（无需自有车辆）</w:t>
      </w:r>
    </w:p>
    <w:p>
      <w:pPr>
        <w:pStyle w:val="ListBullet"/>
      </w:pPr>
      <w:r>
        <w:t>区域内订单分润</w:t>
      </w:r>
    </w:p>
    <w:p>
      <w:pPr>
        <w:pStyle w:val="ListBullet"/>
      </w:pPr>
      <w:r>
        <w:t>可发展下级加盟商</w:t>
      </w:r>
    </w:p>
    <w:p>
      <w:r>
        <w:rPr>
          <w:b/>
        </w:rPr>
        <w:t>对平台：</w:t>
      </w:r>
    </w:p>
    <w:p>
      <w:pPr>
        <w:pStyle w:val="ListBullet"/>
      </w:pPr>
      <w:r>
        <w:t>轻运营模式（不碰资金、不碰运力）</w:t>
      </w:r>
    </w:p>
    <w:p>
      <w:pPr>
        <w:pStyle w:val="ListBullet"/>
      </w:pPr>
      <w:r>
        <w:t>规模化复制（通过加盟快速扩张）</w:t>
      </w:r>
    </w:p>
    <w:p>
      <w:pPr>
        <w:pStyle w:val="Heading2"/>
      </w:pPr>
      <w:r>
        <w:t>1.3 关键业务</w:t>
      </w:r>
    </w:p>
    <w:p>
      <w:pPr>
        <w:pStyle w:val="ListNumber"/>
      </w:pPr>
      <w:r>
        <w:t>信息撮合：货主发布需求 → 系统匹配司机 → 双方联系成交</w:t>
      </w:r>
    </w:p>
    <w:p>
      <w:pPr>
        <w:pStyle w:val="ListNumber"/>
      </w:pPr>
      <w:r>
        <w:t>加盟管理：多级加盟商招募、培训、考核、分润</w:t>
      </w:r>
    </w:p>
    <w:p>
      <w:pPr>
        <w:pStyle w:val="ListNumber"/>
      </w:pPr>
      <w:r>
        <w:t>司机管理：入驻审核、信用体系、订单分配</w:t>
      </w:r>
    </w:p>
    <w:p>
      <w:pPr>
        <w:pStyle w:val="ListNumber"/>
      </w:pPr>
      <w:r>
        <w:t>定价体系：距离分级定价规则维护</w:t>
      </w:r>
    </w:p>
    <w:p>
      <w:pPr>
        <w:pStyle w:val="Heading1"/>
      </w:pPr>
      <w:r>
        <w:t>二、运营模式 (Operation Model)</w:t>
      </w:r>
    </w:p>
    <w:p>
      <w:pPr>
        <w:pStyle w:val="Heading2"/>
      </w:pPr>
      <w:r>
        <w:t>2.1 平台架构</w:t>
      </w:r>
    </w:p>
    <w:p>
      <w:r>
        <w:t>平台总部（系统/品牌）→ 一级加盟商（省级/大区）→ 二级加盟商（城市级）→ 司机+货主</w:t>
      </w:r>
    </w:p>
    <w:p>
      <w:pPr>
        <w:pStyle w:val="Heading2"/>
      </w:pPr>
      <w:r>
        <w:t>2.2 用户角色定义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定义</w:t>
            </w:r>
          </w:p>
        </w:tc>
        <w:tc>
          <w:tcPr>
            <w:tcW w:type="dxa" w:w="2880"/>
          </w:tcPr>
          <w:p>
            <w:r>
              <w:t>核心诉求</w:t>
            </w:r>
          </w:p>
        </w:tc>
      </w:tr>
      <w:tr>
        <w:tc>
          <w:tcPr>
            <w:tcW w:type="dxa" w:w="2880"/>
          </w:tcPr>
          <w:p>
            <w:r>
              <w:t>平台总部</w:t>
            </w:r>
          </w:p>
        </w:tc>
        <w:tc>
          <w:tcPr>
            <w:tcW w:type="dxa" w:w="2880"/>
          </w:tcPr>
          <w:p>
            <w:r>
              <w:t>系统开发商、品牌方</w:t>
            </w:r>
          </w:p>
        </w:tc>
        <w:tc>
          <w:tcPr>
            <w:tcW w:type="dxa" w:w="2880"/>
          </w:tcPr>
          <w:p>
            <w:r>
              <w:t>收取平台服务费、扩大市场份额</w:t>
            </w:r>
          </w:p>
        </w:tc>
      </w:tr>
      <w:tr>
        <w:tc>
          <w:tcPr>
            <w:tcW w:type="dxa" w:w="2880"/>
          </w:tcPr>
          <w:p>
            <w:r>
              <w:t>一级加盟商</w:t>
            </w:r>
          </w:p>
        </w:tc>
        <w:tc>
          <w:tcPr>
            <w:tcW w:type="dxa" w:w="2880"/>
          </w:tcPr>
          <w:p>
            <w:r>
              <w:t>省级/大区合伙人</w:t>
            </w:r>
          </w:p>
        </w:tc>
        <w:tc>
          <w:tcPr>
            <w:tcW w:type="dxa" w:w="2880"/>
          </w:tcPr>
          <w:p>
            <w:r>
              <w:t>区域内所有订单分润、发展下级</w:t>
            </w:r>
          </w:p>
        </w:tc>
      </w:tr>
      <w:tr>
        <w:tc>
          <w:tcPr>
            <w:tcW w:type="dxa" w:w="2880"/>
          </w:tcPr>
          <w:p>
            <w:r>
              <w:t>二级加盟商</w:t>
            </w:r>
          </w:p>
        </w:tc>
        <w:tc>
          <w:tcPr>
            <w:tcW w:type="dxa" w:w="2880"/>
          </w:tcPr>
          <w:p>
            <w:r>
              <w:t>城市级合伙人</w:t>
            </w:r>
          </w:p>
        </w:tc>
        <w:tc>
          <w:tcPr>
            <w:tcW w:type="dxa" w:w="2880"/>
          </w:tcPr>
          <w:p>
            <w:r>
              <w:t>本城市订单分润、本地运营</w:t>
            </w:r>
          </w:p>
        </w:tc>
      </w:tr>
      <w:tr>
        <w:tc>
          <w:tcPr>
            <w:tcW w:type="dxa" w:w="2880"/>
          </w:tcPr>
          <w:p>
            <w:r>
              <w:t>司机</w:t>
            </w:r>
          </w:p>
        </w:tc>
        <w:tc>
          <w:tcPr>
            <w:tcW w:type="dxa" w:w="2880"/>
          </w:tcPr>
          <w:p>
            <w:r>
              <w:t>注册货运司机</w:t>
            </w:r>
          </w:p>
        </w:tc>
        <w:tc>
          <w:tcPr>
            <w:tcW w:type="dxa" w:w="2880"/>
          </w:tcPr>
          <w:p>
            <w:r>
              <w:t>获取订单、收入最大化</w:t>
            </w:r>
          </w:p>
        </w:tc>
      </w:tr>
      <w:tr>
        <w:tc>
          <w:tcPr>
            <w:tcW w:type="dxa" w:w="2880"/>
          </w:tcPr>
          <w:p>
            <w:r>
              <w:t>货主</w:t>
            </w:r>
          </w:p>
        </w:tc>
        <w:tc>
          <w:tcPr>
            <w:tcW w:type="dxa" w:w="2880"/>
          </w:tcPr>
          <w:p>
            <w:r>
              <w:t>发货方（个人/企业）</w:t>
            </w:r>
          </w:p>
        </w:tc>
        <w:tc>
          <w:tcPr>
            <w:tcW w:type="dxa" w:w="2880"/>
          </w:tcPr>
          <w:p>
            <w:r>
              <w:t>快速找到合适运力、成本最低</w:t>
            </w:r>
          </w:p>
        </w:tc>
      </w:tr>
    </w:tbl>
    <w:p>
      <w:pPr>
        <w:pStyle w:val="Heading2"/>
      </w:pPr>
      <w:r>
        <w:t>2.3 订单流转流程</w:t>
      </w:r>
    </w:p>
    <w:p>
      <w:r>
        <w:t>货主下单 → 发布订单 → 系统匹配 → 司机接单 → 线下联系 → 线下支付 → 运输交付 → 完成评价</w:t>
      </w:r>
    </w:p>
    <w:p>
      <w:pPr>
        <w:pStyle w:val="ListBullet"/>
      </w:pPr>
      <w:r>
        <w:t>详细流程：</w:t>
      </w:r>
    </w:p>
    <w:p>
      <w:pPr>
        <w:pStyle w:val="ListNumber"/>
      </w:pPr>
      <w:r>
        <w:t>货主下单：填写起点、终点、货物类型、车型需求</w:t>
      </w:r>
    </w:p>
    <w:p>
      <w:pPr>
        <w:pStyle w:val="ListNumber"/>
      </w:pPr>
      <w:r>
        <w:t>系统匹配：基于LBS匹配附近可用司机（考虑车型、信用、距离）</w:t>
      </w:r>
    </w:p>
    <w:p>
      <w:pPr>
        <w:pStyle w:val="ListNumber"/>
      </w:pPr>
      <w:r>
        <w:t>司机接单：司机查看订单详情，选择接单</w:t>
      </w:r>
    </w:p>
    <w:p>
      <w:pPr>
        <w:pStyle w:val="ListNumber"/>
      </w:pPr>
      <w:r>
        <w:t>线下联系：双方通过电话/IM确认细节</w:t>
      </w:r>
    </w:p>
    <w:p>
      <w:pPr>
        <w:pStyle w:val="ListNumber"/>
      </w:pPr>
      <w:r>
        <w:t>线下支付：货主直接支付给司机（现金/微信/支付宝）</w:t>
      </w:r>
    </w:p>
    <w:p>
      <w:pPr>
        <w:pStyle w:val="ListNumber"/>
      </w:pPr>
      <w:r>
        <w:t>完成订单：司机确认送达，订单完成</w:t>
      </w:r>
    </w:p>
    <w:p>
      <w:pPr>
        <w:pStyle w:val="ListNumber"/>
      </w:pPr>
      <w:r>
        <w:t>评价反馈：双方互评，积累信用</w:t>
      </w:r>
    </w:p>
    <w:p>
      <w:pPr>
        <w:pStyle w:val="Heading2"/>
      </w:pPr>
      <w:r>
        <w:t>2.4 定价规则（按单收费）</w:t>
      </w:r>
    </w:p>
    <w:p>
      <w:r>
        <w:t>距离分级定价表（示例）：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距离级别</w:t>
            </w:r>
          </w:p>
        </w:tc>
        <w:tc>
          <w:tcPr>
            <w:tcW w:type="dxa" w:w="2160"/>
          </w:tcPr>
          <w:p>
            <w:r>
              <w:t>距离范围</w:t>
            </w:r>
          </w:p>
        </w:tc>
        <w:tc>
          <w:tcPr>
            <w:tcW w:type="dxa" w:w="2160"/>
          </w:tcPr>
          <w:p>
            <w:r>
              <w:t>司机服务费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A级</w:t>
            </w:r>
          </w:p>
        </w:tc>
        <w:tc>
          <w:tcPr>
            <w:tcW w:type="dxa" w:w="2160"/>
          </w:tcPr>
          <w:p>
            <w:r>
              <w:t>0-5公里</w:t>
            </w:r>
          </w:p>
        </w:tc>
        <w:tc>
          <w:tcPr>
            <w:tcW w:type="dxa" w:w="2160"/>
          </w:tcPr>
          <w:p>
            <w:r>
              <w:t>¥3/单</w:t>
            </w:r>
          </w:p>
        </w:tc>
        <w:tc>
          <w:tcPr>
            <w:tcW w:type="dxa" w:w="2160"/>
          </w:tcPr>
          <w:p>
            <w:r>
              <w:t>起步价，短途</w:t>
            </w:r>
          </w:p>
        </w:tc>
      </w:tr>
      <w:tr>
        <w:tc>
          <w:tcPr>
            <w:tcW w:type="dxa" w:w="2160"/>
          </w:tcPr>
          <w:p>
            <w:r>
              <w:t>B级</w:t>
            </w:r>
          </w:p>
        </w:tc>
        <w:tc>
          <w:tcPr>
            <w:tcW w:type="dxa" w:w="2160"/>
          </w:tcPr>
          <w:p>
            <w:r>
              <w:t>5-15公里</w:t>
            </w:r>
          </w:p>
        </w:tc>
        <w:tc>
          <w:tcPr>
            <w:tcW w:type="dxa" w:w="2160"/>
          </w:tcPr>
          <w:p>
            <w:r>
              <w:t>¥5/单</w:t>
            </w:r>
          </w:p>
        </w:tc>
        <w:tc>
          <w:tcPr>
            <w:tcW w:type="dxa" w:w="2160"/>
          </w:tcPr>
          <w:p>
            <w:r>
              <w:t>中短途</w:t>
            </w:r>
          </w:p>
        </w:tc>
      </w:tr>
      <w:tr>
        <w:tc>
          <w:tcPr>
            <w:tcW w:type="dxa" w:w="2160"/>
          </w:tcPr>
          <w:p>
            <w:r>
              <w:t>C级</w:t>
            </w:r>
          </w:p>
        </w:tc>
        <w:tc>
          <w:tcPr>
            <w:tcW w:type="dxa" w:w="2160"/>
          </w:tcPr>
          <w:p>
            <w:r>
              <w:t>15-30公里</w:t>
            </w:r>
          </w:p>
        </w:tc>
        <w:tc>
          <w:tcPr>
            <w:tcW w:type="dxa" w:w="2160"/>
          </w:tcPr>
          <w:p>
            <w:r>
              <w:t>¥8/单</w:t>
            </w:r>
          </w:p>
        </w:tc>
        <w:tc>
          <w:tcPr>
            <w:tcW w:type="dxa" w:w="2160"/>
          </w:tcPr>
          <w:p>
            <w:r>
              <w:t>中途</w:t>
            </w:r>
          </w:p>
        </w:tc>
      </w:tr>
      <w:tr>
        <w:tc>
          <w:tcPr>
            <w:tcW w:type="dxa" w:w="2160"/>
          </w:tcPr>
          <w:p>
            <w:r>
              <w:t>D级</w:t>
            </w:r>
          </w:p>
        </w:tc>
        <w:tc>
          <w:tcPr>
            <w:tcW w:type="dxa" w:w="2160"/>
          </w:tcPr>
          <w:p>
            <w:r>
              <w:t>30-50公里</w:t>
            </w:r>
          </w:p>
        </w:tc>
        <w:tc>
          <w:tcPr>
            <w:tcW w:type="dxa" w:w="2160"/>
          </w:tcPr>
          <w:p>
            <w:r>
              <w:t>¥12/单</w:t>
            </w:r>
          </w:p>
        </w:tc>
        <w:tc>
          <w:tcPr>
            <w:tcW w:type="dxa" w:w="2160"/>
          </w:tcPr>
          <w:p>
            <w:r>
              <w:t>中长途</w:t>
            </w:r>
          </w:p>
        </w:tc>
      </w:tr>
      <w:tr>
        <w:tc>
          <w:tcPr>
            <w:tcW w:type="dxa" w:w="2160"/>
          </w:tcPr>
          <w:p>
            <w:r>
              <w:t>E级</w:t>
            </w:r>
          </w:p>
        </w:tc>
        <w:tc>
          <w:tcPr>
            <w:tcW w:type="dxa" w:w="2160"/>
          </w:tcPr>
          <w:p>
            <w:r>
              <w:t>50-100公里</w:t>
            </w:r>
          </w:p>
        </w:tc>
        <w:tc>
          <w:tcPr>
            <w:tcW w:type="dxa" w:w="2160"/>
          </w:tcPr>
          <w:p>
            <w:r>
              <w:t>¥20/单</w:t>
            </w:r>
          </w:p>
        </w:tc>
        <w:tc>
          <w:tcPr>
            <w:tcW w:type="dxa" w:w="2160"/>
          </w:tcPr>
          <w:p>
            <w:r>
              <w:t>长途</w:t>
            </w:r>
          </w:p>
        </w:tc>
      </w:tr>
      <w:tr>
        <w:tc>
          <w:tcPr>
            <w:tcW w:type="dxa" w:w="2160"/>
          </w:tcPr>
          <w:p>
            <w:r>
              <w:t>F级</w:t>
            </w:r>
          </w:p>
        </w:tc>
        <w:tc>
          <w:tcPr>
            <w:tcW w:type="dxa" w:w="2160"/>
          </w:tcPr>
          <w:p>
            <w:r>
              <w:t>100公里+</w:t>
            </w:r>
          </w:p>
        </w:tc>
        <w:tc>
          <w:tcPr>
            <w:tcW w:type="dxa" w:w="2160"/>
          </w:tcPr>
          <w:p>
            <w:r>
              <w:t>¥30/单</w:t>
            </w:r>
          </w:p>
        </w:tc>
        <w:tc>
          <w:tcPr>
            <w:tcW w:type="dxa" w:w="2160"/>
          </w:tcPr>
          <w:p>
            <w:r>
              <w:t>超长途</w:t>
            </w:r>
          </w:p>
        </w:tc>
      </w:tr>
    </w:tbl>
    <w:p>
      <w:pPr>
        <w:pStyle w:val="ListBullet"/>
      </w:pPr>
      <w:r>
        <w:t>特殊规则：</w:t>
      </w:r>
    </w:p>
    <w:p>
      <w:pPr>
        <w:pStyle w:val="ListBullet"/>
      </w:pPr>
      <w:r>
        <w:t>拼车单：按主单距离的70%收费</w:t>
      </w:r>
    </w:p>
    <w:p>
      <w:pPr>
        <w:pStyle w:val="ListBullet"/>
      </w:pPr>
      <w:r>
        <w:t>回程单：按正常价格的50%收费</w:t>
      </w:r>
    </w:p>
    <w:p>
      <w:pPr>
        <w:pStyle w:val="ListBullet"/>
      </w:pPr>
      <w:r>
        <w:t>夜间单（22:00-06:00）：加收20%</w:t>
      </w:r>
    </w:p>
    <w:p>
      <w:pPr>
        <w:pStyle w:val="ListBullet"/>
      </w:pPr>
      <w:r>
        <w:t>节假日：加收30%</w:t>
      </w:r>
    </w:p>
    <w:p>
      <w:pPr>
        <w:pStyle w:val="Heading1"/>
      </w:pPr>
      <w:r>
        <w:t>三、营收模式 (Revenue Model)</w:t>
      </w:r>
    </w:p>
    <w:p>
      <w:pPr>
        <w:pStyle w:val="Heading2"/>
      </w:pPr>
      <w:r>
        <w:t>3.1 收入来源</w:t>
      </w:r>
    </w:p>
    <w:p>
      <w:r>
        <w:rPr>
          <w:b/>
        </w:rPr>
        <w:t>唯一收入来源：司机按单服务费</w:t>
      </w:r>
    </w:p>
    <w:p>
      <w:r>
        <w:t>平台不向货主收费，不向司机抽成，只收取固定的信息服务费。</w:t>
      </w:r>
    </w:p>
    <w:p>
      <w:pPr>
        <w:pStyle w:val="Heading2"/>
      </w:pPr>
      <w:r>
        <w:t>3.2 分润机制</w:t>
      </w:r>
    </w:p>
    <w:p>
      <w:r>
        <w:t>分润比例（示例，可调整）：</w:t>
      </w:r>
    </w:p>
    <w:p>
      <w:pPr>
        <w:pStyle w:val="ListBullet"/>
      </w:pPr>
      <w:r>
        <w:t>司机支付：¥10/单（以C级订单为例）</w:t>
      </w:r>
    </w:p>
    <w:p>
      <w:pPr>
        <w:pStyle w:val="ListBullet"/>
      </w:pPr>
      <w:r>
        <w:t>├── 平台总部：¥2 (20%)</w:t>
      </w:r>
    </w:p>
    <w:p>
      <w:pPr>
        <w:pStyle w:val="ListBullet"/>
      </w:pPr>
      <w:r>
        <w:t>├── 一级加盟商：¥3 (30%)</w:t>
      </w:r>
    </w:p>
    <w:p>
      <w:pPr>
        <w:pStyle w:val="ListBullet"/>
      </w:pPr>
      <w:r>
        <w:t>└── 二级加盟商：¥5 (50%)</w:t>
      </w:r>
    </w:p>
    <w:p>
      <w:r>
        <w:t>分润层级规则：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分润比例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平台总部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系统维护、品牌运营、客服支持</w:t>
            </w:r>
          </w:p>
        </w:tc>
      </w:tr>
      <w:tr>
        <w:tc>
          <w:tcPr>
            <w:tcW w:type="dxa" w:w="2880"/>
          </w:tcPr>
          <w:p>
            <w:r>
              <w:t>一级加盟商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区域内招商、培训、督导</w:t>
            </w:r>
          </w:p>
        </w:tc>
      </w:tr>
      <w:tr>
        <w:tc>
          <w:tcPr>
            <w:tcW w:type="dxa" w:w="2880"/>
          </w:tcPr>
          <w:p>
            <w:r>
              <w:t>二级加盟商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本地司机招募、地推、日常运营</w:t>
            </w:r>
          </w:p>
        </w:tc>
      </w:tr>
    </w:tbl>
    <w:p>
      <w:pPr>
        <w:pStyle w:val="Heading2"/>
      </w:pPr>
      <w:r>
        <w:t>3.3 收入测算模型</w:t>
      </w:r>
    </w:p>
    <w:p>
      <w:r>
        <w:t>单城市模型（假设）：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注册司机数</w:t>
            </w:r>
          </w:p>
        </w:tc>
        <w:tc>
          <w:tcPr>
            <w:tcW w:type="dxa" w:w="2880"/>
          </w:tcPr>
          <w:p>
            <w:r>
              <w:t>500人</w:t>
            </w:r>
          </w:p>
        </w:tc>
        <w:tc>
          <w:tcPr>
            <w:tcW w:type="dxa" w:w="2880"/>
          </w:tcPr>
          <w:p>
            <w:r>
              <w:t>上线6个月</w:t>
            </w:r>
          </w:p>
        </w:tc>
      </w:tr>
      <w:tr>
        <w:tc>
          <w:tcPr>
            <w:tcW w:type="dxa" w:w="2880"/>
          </w:tcPr>
          <w:p>
            <w:r>
              <w:t>活跃司机率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300人日活跃</w:t>
            </w:r>
          </w:p>
        </w:tc>
      </w:tr>
      <w:tr>
        <w:tc>
          <w:tcPr>
            <w:tcW w:type="dxa" w:w="2880"/>
          </w:tcPr>
          <w:p>
            <w:r>
              <w:t>日均单量/司机</w:t>
            </w:r>
          </w:p>
        </w:tc>
        <w:tc>
          <w:tcPr>
            <w:tcW w:type="dxa" w:w="2880"/>
          </w:tcPr>
          <w:p>
            <w:r>
              <w:t>3单</w:t>
            </w:r>
          </w:p>
        </w:tc>
        <w:tc>
          <w:tcPr>
            <w:tcW w:type="dxa" w:w="2880"/>
          </w:tcPr>
          <w:p>
            <w:r>
              <w:t>平均每司机每天3单</w:t>
            </w:r>
          </w:p>
        </w:tc>
      </w:tr>
      <w:tr>
        <w:tc>
          <w:tcPr>
            <w:tcW w:type="dxa" w:w="2880"/>
          </w:tcPr>
          <w:p>
            <w:r>
              <w:t>日均订单量</w:t>
            </w:r>
          </w:p>
        </w:tc>
        <w:tc>
          <w:tcPr>
            <w:tcW w:type="dxa" w:w="2880"/>
          </w:tcPr>
          <w:p>
            <w:r>
              <w:t>900单</w:t>
            </w:r>
          </w:p>
        </w:tc>
        <w:tc>
          <w:tcPr>
            <w:tcW w:type="dxa" w:w="2880"/>
          </w:tcPr>
          <w:p>
            <w:r>
              <w:t>300 × 3</w:t>
            </w:r>
          </w:p>
        </w:tc>
      </w:tr>
      <w:tr>
        <w:tc>
          <w:tcPr>
            <w:tcW w:type="dxa" w:w="2880"/>
          </w:tcPr>
          <w:p>
            <w:r>
              <w:t>平均客单价（服务费）</w:t>
            </w:r>
          </w:p>
        </w:tc>
        <w:tc>
          <w:tcPr>
            <w:tcW w:type="dxa" w:w="2880"/>
          </w:tcPr>
          <w:p>
            <w:r>
              <w:t>¥6/单</w:t>
            </w:r>
          </w:p>
        </w:tc>
        <w:tc>
          <w:tcPr>
            <w:tcW w:type="dxa" w:w="2880"/>
          </w:tcPr>
          <w:p>
            <w:r>
              <w:t>混合各级别</w:t>
            </w:r>
          </w:p>
        </w:tc>
      </w:tr>
      <w:tr>
        <w:tc>
          <w:tcPr>
            <w:tcW w:type="dxa" w:w="2880"/>
          </w:tcPr>
          <w:p>
            <w:r>
              <w:t>日营收 / 月营收 / 年营收</w:t>
            </w:r>
          </w:p>
        </w:tc>
        <w:tc>
          <w:tcPr>
            <w:tcW w:type="dxa" w:w="2880"/>
          </w:tcPr>
          <w:p>
            <w:r>
              <w:t>¥5,400 / ¥16.2万 / ¥194.4万</w:t>
            </w:r>
          </w:p>
        </w:tc>
        <w:tc>
          <w:tcPr>
            <w:tcW w:type="dxa" w:w="2880"/>
          </w:tcPr>
          <w:p>
            <w:r>
              <w:t>单城市</w:t>
            </w:r>
          </w:p>
        </w:tc>
      </w:tr>
    </w:tbl>
    <w:p>
      <w:r>
        <w:t>全国模型（假设100个城市）：</w:t>
      </w:r>
    </w:p>
    <w:p>
      <w:pPr>
        <w:pStyle w:val="ListBullet"/>
      </w:pPr>
      <w:r>
        <w:t>年营收：¥1.94亿</w:t>
      </w:r>
    </w:p>
    <w:p>
      <w:pPr>
        <w:pStyle w:val="ListBullet"/>
      </w:pPr>
      <w:r>
        <w:t>平台总部所得（20%）：¥3,888万</w:t>
      </w:r>
    </w:p>
    <w:p>
      <w:pPr>
        <w:pStyle w:val="Heading1"/>
      </w:pPr>
      <w:r>
        <w:t>四、结算模式 (Settlement Model)</w:t>
      </w:r>
    </w:p>
    <w:p>
      <w:pPr>
        <w:pStyle w:val="Heading2"/>
      </w:pPr>
      <w:r>
        <w:t>4.1 核心原则</w:t>
      </w:r>
    </w:p>
    <w:p>
      <w:r>
        <w:rPr>
          <w:b/>
        </w:rPr>
        <w:t>"日清日结，T+1到账"</w:t>
      </w:r>
    </w:p>
    <w:p>
      <w:r>
        <w:t>由于不涉及在线支付，结算的是"服务费分润"而非"订单金额"。</w:t>
      </w:r>
    </w:p>
    <w:p>
      <w:pPr>
        <w:pStyle w:val="Heading2"/>
      </w:pPr>
      <w:r>
        <w:t>4.2 结算对象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结算对象</w:t>
            </w:r>
          </w:p>
        </w:tc>
        <w:tc>
          <w:tcPr>
            <w:tcW w:type="dxa" w:w="2880"/>
          </w:tcPr>
          <w:p>
            <w:r>
              <w:t>结算内容</w:t>
            </w:r>
          </w:p>
        </w:tc>
        <w:tc>
          <w:tcPr>
            <w:tcW w:type="dxa" w:w="2880"/>
          </w:tcPr>
          <w:p>
            <w:r>
              <w:t>结算周期</w:t>
            </w:r>
          </w:p>
        </w:tc>
      </w:tr>
      <w:tr>
        <w:tc>
          <w:tcPr>
            <w:tcW w:type="dxa" w:w="2880"/>
          </w:tcPr>
          <w:p>
            <w:r>
              <w:t>司机</w:t>
            </w:r>
          </w:p>
        </w:tc>
        <w:tc>
          <w:tcPr>
            <w:tcW w:type="dxa" w:w="2880"/>
          </w:tcPr>
          <w:p>
            <w:r>
              <w:t>无（线下收运费，线上缴服务费）</w:t>
            </w:r>
          </w:p>
        </w:tc>
        <w:tc>
          <w:tcPr>
            <w:tcW w:type="dxa" w:w="2880"/>
          </w:tcPr>
          <w:p>
            <w:r>
              <w:t>每单实时</w:t>
            </w:r>
          </w:p>
        </w:tc>
      </w:tr>
      <w:tr>
        <w:tc>
          <w:tcPr>
            <w:tcW w:type="dxa" w:w="2880"/>
          </w:tcPr>
          <w:p>
            <w:r>
              <w:t>二级加盟商</w:t>
            </w:r>
          </w:p>
        </w:tc>
        <w:tc>
          <w:tcPr>
            <w:tcW w:type="dxa" w:w="2880"/>
          </w:tcPr>
          <w:p>
            <w:r>
              <w:t>区域内订单分润</w:t>
            </w:r>
          </w:p>
        </w:tc>
        <w:tc>
          <w:tcPr>
            <w:tcW w:type="dxa" w:w="2880"/>
          </w:tcPr>
          <w:p>
            <w:r>
              <w:t>T+1（每日结算前日）</w:t>
            </w:r>
          </w:p>
        </w:tc>
      </w:tr>
      <w:tr>
        <w:tc>
          <w:tcPr>
            <w:tcW w:type="dxa" w:w="2880"/>
          </w:tcPr>
          <w:p>
            <w:r>
              <w:t>一级加盟商</w:t>
            </w:r>
          </w:p>
        </w:tc>
        <w:tc>
          <w:tcPr>
            <w:tcW w:type="dxa" w:w="2880"/>
          </w:tcPr>
          <w:p>
            <w:r>
              <w:t>区域内订单分润</w:t>
            </w:r>
          </w:p>
        </w:tc>
        <w:tc>
          <w:tcPr>
            <w:tcW w:type="dxa" w:w="2880"/>
          </w:tcPr>
          <w:p>
            <w:r>
              <w:t>T+1（每日结算前日）</w:t>
            </w:r>
          </w:p>
        </w:tc>
      </w:tr>
      <w:tr>
        <w:tc>
          <w:tcPr>
            <w:tcW w:type="dxa" w:w="2880"/>
          </w:tcPr>
          <w:p>
            <w:r>
              <w:t>平台总部</w:t>
            </w:r>
          </w:p>
        </w:tc>
        <w:tc>
          <w:tcPr>
            <w:tcW w:type="dxa" w:w="2880"/>
          </w:tcPr>
          <w:p>
            <w:r>
              <w:t>系统使用费、品牌授权费（如有）</w:t>
            </w:r>
          </w:p>
        </w:tc>
        <w:tc>
          <w:tcPr>
            <w:tcW w:type="dxa" w:w="2880"/>
          </w:tcPr>
          <w:p>
            <w:r>
              <w:t>月结</w:t>
            </w:r>
          </w:p>
        </w:tc>
      </w:tr>
    </w:tbl>
    <w:p>
      <w:pPr>
        <w:pStyle w:val="Heading2"/>
      </w:pPr>
      <w:r>
        <w:t>4.3 司机缴费方式</w:t>
      </w:r>
    </w:p>
    <w:p>
      <w:r>
        <w:rPr>
          <w:b/>
        </w:rPr>
        <w:t>方案A：余额预存（推荐）</w:t>
      </w:r>
    </w:p>
    <w:p>
      <w:pPr>
        <w:pStyle w:val="ListBullet"/>
      </w:pPr>
      <w:r>
        <w:t>司机预存服务费到平台账户</w:t>
      </w:r>
    </w:p>
    <w:p>
      <w:pPr>
        <w:pStyle w:val="ListBullet"/>
      </w:pPr>
      <w:r>
        <w:t>每完成1单自动扣除对应级别费用</w:t>
      </w:r>
    </w:p>
    <w:p>
      <w:pPr>
        <w:pStyle w:val="ListBullet"/>
      </w:pPr>
      <w:r>
        <w:t>余额不足时提醒充值，欠费暂停派单</w:t>
      </w:r>
    </w:p>
    <w:p>
      <w:r>
        <w:rPr>
          <w:b/>
        </w:rPr>
        <w:t>方案B：后付费模式</w:t>
      </w:r>
    </w:p>
    <w:p>
      <w:pPr>
        <w:pStyle w:val="ListBullet"/>
      </w:pPr>
      <w:r>
        <w:t>司机先接单完成</w:t>
      </w:r>
    </w:p>
    <w:p>
      <w:pPr>
        <w:pStyle w:val="ListBullet"/>
      </w:pPr>
      <w:r>
        <w:t>每日汇总应缴服务费</w:t>
      </w:r>
    </w:p>
    <w:p>
      <w:pPr>
        <w:pStyle w:val="ListBullet"/>
      </w:pPr>
      <w:r>
        <w:t>司机24小时内补缴</w:t>
      </w:r>
    </w:p>
    <w:p>
      <w:r>
        <w:rPr>
          <w:b/>
        </w:rPr>
        <w:t>方案C：保证金模式</w:t>
      </w:r>
    </w:p>
    <w:p>
      <w:pPr>
        <w:pStyle w:val="ListBullet"/>
      </w:pPr>
      <w:r>
        <w:t>司机缴纳保证金（如¥500）</w:t>
      </w:r>
    </w:p>
    <w:p>
      <w:pPr>
        <w:pStyle w:val="ListBullet"/>
      </w:pPr>
      <w:r>
        <w:t>每单从保证金扣除</w:t>
      </w:r>
    </w:p>
    <w:p>
      <w:pPr>
        <w:pStyle w:val="ListBullet"/>
      </w:pPr>
      <w:r>
        <w:t>低于阈值时要求补足</w:t>
      </w:r>
    </w:p>
    <w:p>
      <w:pPr>
        <w:pStyle w:val="Heading2"/>
      </w:pPr>
      <w:r>
        <w:t>4.5 结算账户体系</w:t>
      </w:r>
    </w:p>
    <w:p>
      <w:r>
        <w:t>每个角色拥有：</w:t>
      </w:r>
    </w:p>
    <w:p>
      <w:pPr>
        <w:pStyle w:val="ListBullet"/>
      </w:pPr>
      <w:r>
        <w:t>可用余额：可提现金额</w:t>
      </w:r>
    </w:p>
    <w:p>
      <w:pPr>
        <w:pStyle w:val="ListBullet"/>
      </w:pPr>
      <w:r>
        <w:t>冻结金额：待结算金额（24小时冻结期，防刷单）</w:t>
      </w:r>
    </w:p>
    <w:p>
      <w:pPr>
        <w:pStyle w:val="ListBullet"/>
      </w:pPr>
      <w:r>
        <w:t>累计收入：历史总收入</w:t>
      </w:r>
    </w:p>
    <w:p>
      <w:pPr>
        <w:pStyle w:val="ListBullet"/>
      </w:pPr>
      <w:r>
        <w:t>累计提现：历史提现总额</w:t>
      </w:r>
    </w:p>
    <w:p>
      <w:pPr>
        <w:pStyle w:val="Heading1"/>
      </w:pPr>
      <w:r>
        <w:t>五、关键风险与应对</w:t>
      </w:r>
    </w:p>
    <w:p>
      <w:pPr>
        <w:pStyle w:val="Heading2"/>
      </w:pPr>
      <w:r>
        <w:t>5.1 资金风险</w:t>
      </w:r>
    </w:p>
    <w:p>
      <w:r>
        <w:rPr>
          <w:b/>
        </w:rPr>
        <w:t>风险：司机不缴服务费</w:t>
      </w:r>
    </w:p>
    <w:p>
      <w:pPr>
        <w:pStyle w:val="ListBullet"/>
      </w:pPr>
      <w:r>
        <w:t>应对：预存模式，余额不足暂停派单</w:t>
      </w:r>
    </w:p>
    <w:p>
      <w:pPr>
        <w:pStyle w:val="ListBullet"/>
      </w:pPr>
      <w:r>
        <w:t>应对：信用体系，欠费影响接单优先级</w:t>
      </w:r>
    </w:p>
    <w:p>
      <w:pPr>
        <w:pStyle w:val="Heading2"/>
      </w:pPr>
      <w:r>
        <w:t>5.2 法律风险</w:t>
      </w:r>
    </w:p>
    <w:p>
      <w:r>
        <w:rPr>
          <w:b/>
        </w:rPr>
        <w:t>风险：被认定为非法营运</w:t>
      </w:r>
    </w:p>
    <w:p>
      <w:pPr>
        <w:pStyle w:val="ListBullet"/>
      </w:pPr>
      <w:r>
        <w:t>应对：平台明确声明"仅提供信息服务"</w:t>
      </w:r>
    </w:p>
    <w:p>
      <w:pPr>
        <w:pStyle w:val="ListBullet"/>
      </w:pPr>
      <w:r>
        <w:t>应对：司机需自备营运资质（平台审核）</w:t>
      </w:r>
    </w:p>
    <w:p>
      <w:pPr>
        <w:pStyle w:val="ListBullet"/>
      </w:pPr>
      <w:r>
        <w:t>应对：用户协议明确责任边界</w:t>
      </w:r>
    </w:p>
    <w:p>
      <w:pPr>
        <w:pStyle w:val="Heading2"/>
      </w:pPr>
      <w:r>
        <w:t>5.3 运营风险</w:t>
      </w:r>
    </w:p>
    <w:p>
      <w:r>
        <w:rPr>
          <w:b/>
        </w:rPr>
        <w:t>风险：线下交易纠纷</w:t>
      </w:r>
    </w:p>
    <w:p>
      <w:pPr>
        <w:pStyle w:val="ListBullet"/>
      </w:pPr>
      <w:r>
        <w:t>应对：订单信息留痕（起点/终点/货物照片）</w:t>
      </w:r>
    </w:p>
    <w:p>
      <w:pPr>
        <w:pStyle w:val="ListBullet"/>
      </w:pPr>
      <w:r>
        <w:t>应对：强制保险（每单强制购买货运险）</w:t>
      </w:r>
    </w:p>
    <w:p>
      <w:pPr>
        <w:pStyle w:val="ListBullet"/>
      </w:pPr>
      <w:r>
        <w:t>应对：客服介入机制</w:t>
      </w:r>
    </w:p>
    <w:p>
      <w:r>
        <w:rPr>
          <w:b/>
        </w:rPr>
        <w:t>风险：加盟商管理失控</w:t>
      </w:r>
    </w:p>
    <w:p>
      <w:pPr>
        <w:pStyle w:val="ListBullet"/>
      </w:pPr>
      <w:r>
        <w:t>应对：保证金制度</w:t>
      </w:r>
    </w:p>
    <w:p>
      <w:pPr>
        <w:pStyle w:val="ListBullet"/>
      </w:pPr>
      <w:r>
        <w:t>应对：KPI考核（月活司机数、订单量）</w:t>
      </w:r>
    </w:p>
    <w:p>
      <w:pPr>
        <w:pStyle w:val="ListBullet"/>
      </w:pPr>
      <w:r>
        <w:t>应对：区域保护政策</w:t>
      </w:r>
    </w:p>
    <w:p>
      <w:pPr>
        <w:pStyle w:val="Heading1"/>
      </w:pPr>
      <w:r>
        <w:t>六、系统开发需求初版</w:t>
      </w:r>
    </w:p>
    <w:p>
      <w:pPr>
        <w:pStyle w:val="Heading2"/>
      </w:pPr>
      <w:r>
        <w:t>6.1 核心系统模块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</w:tr>
      <w:tr>
        <w:tc>
          <w:tcPr>
            <w:tcW w:type="dxa" w:w="2880"/>
          </w:tcPr>
          <w:p>
            <w:r>
              <w:t>司机端APP</w:t>
            </w:r>
          </w:p>
        </w:tc>
        <w:tc>
          <w:tcPr>
            <w:tcW w:type="dxa" w:w="2880"/>
          </w:tcPr>
          <w:p>
            <w:r>
              <w:t>注册认证、接单、导航、收入查看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货主端APP/小程序</w:t>
            </w:r>
          </w:p>
        </w:tc>
        <w:tc>
          <w:tcPr>
            <w:tcW w:type="dxa" w:w="2880"/>
          </w:tcPr>
          <w:p>
            <w:r>
              <w:t>下单、查单、评价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加盟商后台</w:t>
            </w:r>
          </w:p>
        </w:tc>
        <w:tc>
          <w:tcPr>
            <w:tcW w:type="dxa" w:w="2880"/>
          </w:tcPr>
          <w:p>
            <w:r>
              <w:t>司机管理、订单查看、分润统计、提现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平台管理后台</w:t>
            </w:r>
          </w:p>
        </w:tc>
        <w:tc>
          <w:tcPr>
            <w:tcW w:type="dxa" w:w="2880"/>
          </w:tcPr>
          <w:p>
            <w:r>
              <w:t>加盟商管理、定价配置、数据统计、客服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支付结算系统</w:t>
            </w:r>
          </w:p>
        </w:tc>
        <w:tc>
          <w:tcPr>
            <w:tcW w:type="dxa" w:w="2880"/>
          </w:tcPr>
          <w:p>
            <w:r>
              <w:t>钱包、分润计算、提现审核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风控系统</w:t>
            </w:r>
          </w:p>
        </w:tc>
        <w:tc>
          <w:tcPr>
            <w:tcW w:type="dxa" w:w="2880"/>
          </w:tcPr>
          <w:p>
            <w:r>
              <w:t>刷单检测、信用评分、异常预警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6.2 技术架构建议</w:t>
      </w:r>
    </w:p>
    <w:p>
      <w:pPr>
        <w:pStyle w:val="ListBullet"/>
      </w:pPr>
      <w:r>
        <w:t>前端：Flutter（双端复用）</w:t>
      </w:r>
    </w:p>
    <w:p>
      <w:pPr>
        <w:pStyle w:val="ListBullet"/>
      </w:pPr>
      <w:r>
        <w:t>后端：Spring Cloud微服务</w:t>
      </w:r>
    </w:p>
    <w:p>
      <w:pPr>
        <w:pStyle w:val="ListBullet"/>
      </w:pPr>
      <w:r>
        <w:t>地图：高德/百度地图API</w:t>
      </w:r>
    </w:p>
    <w:p>
      <w:pPr>
        <w:pStyle w:val="ListBullet"/>
      </w:pPr>
      <w:r>
        <w:t>IM：环信/网易云信</w:t>
      </w:r>
    </w:p>
    <w:p>
      <w:pPr>
        <w:pStyle w:val="ListBullet"/>
      </w:pPr>
      <w:r>
        <w:t>支付：支付宝/微信支付（仅用于司机缴费和加盟商提现）</w:t>
      </w:r>
    </w:p>
    <w:p>
      <w:pPr>
        <w:pStyle w:val="Heading1"/>
      </w:pPr>
      <w:r>
        <w:t>七、待补充事项</w:t>
      </w:r>
    </w:p>
    <w:p>
      <w:pPr>
        <w:pStyle w:val="ListBullet"/>
      </w:pPr>
      <w:r>
        <w:t>确定具体分润比例（目前为示例）</w:t>
      </w:r>
    </w:p>
    <w:p>
      <w:pPr>
        <w:pStyle w:val="ListBullet"/>
      </w:pPr>
      <w:r>
        <w:t>确定各城市加盟费标准</w:t>
      </w:r>
    </w:p>
    <w:p>
      <w:pPr>
        <w:pStyle w:val="ListBullet"/>
      </w:pPr>
      <w:r>
        <w:t>确定司机准入门槛（车型/驾照/保险）</w:t>
      </w:r>
    </w:p>
    <w:p>
      <w:pPr>
        <w:pStyle w:val="ListBullet"/>
      </w:pPr>
      <w:r>
        <w:t>详细定价规则（各车型/各距离段）</w:t>
      </w:r>
    </w:p>
    <w:p>
      <w:pPr>
        <w:pStyle w:val="ListBullet"/>
      </w:pPr>
      <w:r>
        <w:t>保险合作方案</w:t>
      </w:r>
    </w:p>
    <w:p>
      <w:pPr>
        <w:pStyle w:val="ListBullet"/>
      </w:pPr>
      <w:r>
        <w:t>推广策略（地推/补贴）</w:t>
      </w:r>
    </w:p>
    <w:p>
      <w:r>
        <w:t>____________________________________________________________</w:t>
      </w:r>
    </w:p>
    <w:p>
      <w:r>
        <w:rPr>
          <w:i/>
        </w:rPr>
        <w:t>文档维护：持续更新</w:t>
      </w:r>
    </w:p>
    <w:p>
      <w:r>
        <w:rPr>
          <w:i/>
        </w:rPr>
        <w:t>下次更新：根据补充资料完善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