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jc w:val="center"/>
      </w:pPr>
      <w:r>
        <w:rPr>
          <w:rFonts w:ascii="Microsoft YaHei" w:hAnsi="Microsoft YaHei" w:eastAsia="Microsoft YaHei"/>
          <w:b/>
          <w:sz w:val="88"/>
        </w:rPr>
        <w:t>车拉拉货运平台</w:t>
      </w:r>
    </w:p>
    <w:p>
      <w:pPr>
        <w:jc w:val="center"/>
      </w:pPr>
      <w:r>
        <w:rPr>
          <w:rFonts w:ascii="Microsoft YaHei" w:hAnsi="Microsoft YaHei" w:eastAsia="Microsoft YaHei"/>
          <w:b/>
          <w:sz w:val="48"/>
        </w:rPr>
        <w:br/>
        <w:br/>
        <w:t>产品需求规格说明书</w:t>
        <w:br/>
        <w:t>(Product Requirements Specification)</w:t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r>
        <w:rPr>
          <w:rFonts w:ascii="Microsoft YaHei" w:hAnsi="Microsoft YaHei" w:eastAsia="Microsoft YaHei"/>
          <w:b w:val="0"/>
          <w:sz w:val="21"/>
        </w:rPr>
      </w:r>
    </w:p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文档版本：V1.0</w:t>
        <w:br/>
        <w:t>状态：正式发布</w:t>
        <w:br/>
        <w:t>编制日期：2026年3月9日</w:t>
        <w:br/>
        <w:t>编制部门：产品部</w:t>
        <w:br/>
        <w:t>审核状态：待评审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文档版本历史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修订日期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修订人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修订内容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审核人</w:t>
            </w:r>
          </w:p>
        </w:tc>
      </w:tr>
      <w:tr>
        <w:tc>
          <w:tcPr>
            <w:tcW w:type="dxa" w:w="1728"/>
          </w:tcPr>
          <w:p>
            <w:r>
              <w:t>V0.1</w:t>
            </w:r>
          </w:p>
        </w:tc>
        <w:tc>
          <w:tcPr>
            <w:tcW w:type="dxa" w:w="1728"/>
          </w:tcPr>
          <w:p>
            <w:r>
              <w:t>2026-03-09</w:t>
            </w:r>
          </w:p>
        </w:tc>
        <w:tc>
          <w:tcPr>
            <w:tcW w:type="dxa" w:w="1728"/>
          </w:tcPr>
          <w:p>
            <w:r>
              <w:t>产品经理</w:t>
            </w:r>
          </w:p>
        </w:tc>
        <w:tc>
          <w:tcPr>
            <w:tcW w:type="dxa" w:w="1728"/>
          </w:tcPr>
          <w:p>
            <w:r>
              <w:t>初稿完成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V0.2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产品经理</w:t>
            </w:r>
          </w:p>
        </w:tc>
        <w:tc>
          <w:tcPr>
            <w:tcW w:type="dxa" w:w="1728"/>
          </w:tcPr>
          <w:p>
            <w:r>
              <w:t>补充详细业务流程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V0.3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产品经理</w:t>
            </w:r>
          </w:p>
        </w:tc>
        <w:tc>
          <w:tcPr>
            <w:tcW w:type="dxa" w:w="1728"/>
          </w:tcPr>
          <w:p>
            <w:r>
              <w:t>补充接口定义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V1.0</w:t>
            </w:r>
          </w:p>
        </w:tc>
        <w:tc>
          <w:tcPr>
            <w:tcW w:type="dxa" w:w="1728"/>
          </w:tcPr>
          <w:p>
            <w:r>
              <w:t>待定</w:t>
            </w:r>
          </w:p>
        </w:tc>
        <w:tc>
          <w:tcPr>
            <w:tcW w:type="dxa" w:w="1728"/>
          </w:tcPr>
          <w:p>
            <w:r>
              <w:t>产品经理</w:t>
            </w:r>
          </w:p>
        </w:tc>
        <w:tc>
          <w:tcPr>
            <w:tcW w:type="dxa" w:w="1728"/>
          </w:tcPr>
          <w:p>
            <w:r>
              <w:t>正式发布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1. 文档概述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1.1 文档目的</w:t>
      </w:r>
    </w:p>
    <w:p>
      <w:r>
        <w:rPr>
          <w:rFonts w:ascii="Microsoft YaHei" w:hAnsi="Microsoft YaHei" w:eastAsia="Microsoft YaHei"/>
          <w:b w:val="0"/>
          <w:sz w:val="21"/>
        </w:rPr>
        <w:t>本文档是车拉拉货运平台V1.0版本的完整产品需求规格说明书，用于：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指导产品设计团队进行产品设计和原型制作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指导开发团队进行系统开发和代码实现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指导测试团队进行测试用例设计和测试执行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作为项目验收的依据和标准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1.2 文档范围</w:t>
      </w:r>
    </w:p>
    <w:p>
      <w:r>
        <w:rPr>
          <w:rFonts w:ascii="Microsoft YaHei" w:hAnsi="Microsoft YaHei" w:eastAsia="Microsoft YaHei"/>
          <w:b w:val="0"/>
          <w:sz w:val="21"/>
        </w:rPr>
        <w:t>本文档涵盖以下产品模块的详细需求：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货主端（iOS APP、Android APP、微信小程序）V1.0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司机端（iOS APP、Android APP）V1.0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加盟商管理后台（Web）V1.0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平台运营管理后台（Web）V1.0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清分结算系统（服务端）V1.0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1.3 术语与缩略语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术语/缩略语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PRD</w:t>
            </w:r>
          </w:p>
        </w:tc>
        <w:tc>
          <w:tcPr>
            <w:tcW w:type="dxa" w:w="4320"/>
          </w:tcPr>
          <w:p>
            <w:r>
              <w:t>Product Requirements Document，产品需求文档</w:t>
            </w:r>
          </w:p>
        </w:tc>
      </w:tr>
      <w:tr>
        <w:tc>
          <w:tcPr>
            <w:tcW w:type="dxa" w:w="4320"/>
          </w:tcPr>
          <w:p>
            <w:r>
              <w:t>User Story</w:t>
            </w:r>
          </w:p>
        </w:tc>
        <w:tc>
          <w:tcPr>
            <w:tcW w:type="dxa" w:w="4320"/>
          </w:tcPr>
          <w:p>
            <w:r>
              <w:t>用户故事，描述用户需求的功能点</w:t>
            </w:r>
          </w:p>
        </w:tc>
      </w:tr>
      <w:tr>
        <w:tc>
          <w:tcPr>
            <w:tcW w:type="dxa" w:w="4320"/>
          </w:tcPr>
          <w:p>
            <w:r>
              <w:t>AC</w:t>
            </w:r>
          </w:p>
        </w:tc>
        <w:tc>
          <w:tcPr>
            <w:tcW w:type="dxa" w:w="4320"/>
          </w:tcPr>
          <w:p>
            <w:r>
              <w:t>Acceptance Criteria，验收标准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User Interface，用户界面</w:t>
            </w:r>
          </w:p>
        </w:tc>
      </w:tr>
      <w:tr>
        <w:tc>
          <w:tcPr>
            <w:tcW w:type="dxa" w:w="4320"/>
          </w:tcPr>
          <w:p>
            <w:r>
              <w:t>UX</w:t>
            </w:r>
          </w:p>
        </w:tc>
        <w:tc>
          <w:tcPr>
            <w:tcW w:type="dxa" w:w="4320"/>
          </w:tcPr>
          <w:p>
            <w:r>
              <w:t>User Experience，用户体验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Application Programming Interface，应用程序接口</w:t>
            </w:r>
          </w:p>
        </w:tc>
      </w:tr>
      <w:tr>
        <w:tc>
          <w:tcPr>
            <w:tcW w:type="dxa" w:w="4320"/>
          </w:tcPr>
          <w:p>
            <w:r>
              <w:t>JSON</w:t>
            </w:r>
          </w:p>
        </w:tc>
        <w:tc>
          <w:tcPr>
            <w:tcW w:type="dxa" w:w="4320"/>
          </w:tcPr>
          <w:p>
            <w:r>
              <w:t>JavaScript Object Notation，轻量级数据交换格式</w:t>
            </w:r>
          </w:p>
        </w:tc>
      </w:tr>
      <w:tr>
        <w:tc>
          <w:tcPr>
            <w:tcW w:type="dxa" w:w="4320"/>
          </w:tcPr>
          <w:p>
            <w:r>
              <w:t>HTTP</w:t>
            </w:r>
          </w:p>
        </w:tc>
        <w:tc>
          <w:tcPr>
            <w:tcW w:type="dxa" w:w="4320"/>
          </w:tcPr>
          <w:p>
            <w:r>
              <w:t>HyperText Transfer Protocol，超文本传输协议</w:t>
            </w:r>
          </w:p>
        </w:tc>
      </w:tr>
      <w:tr>
        <w:tc>
          <w:tcPr>
            <w:tcW w:type="dxa" w:w="4320"/>
          </w:tcPr>
          <w:p>
            <w:r>
              <w:t>GPS</w:t>
            </w:r>
          </w:p>
        </w:tc>
        <w:tc>
          <w:tcPr>
            <w:tcW w:type="dxa" w:w="4320"/>
          </w:tcPr>
          <w:p>
            <w:r>
              <w:t>Global Positioning System，全球定位系统</w:t>
            </w:r>
          </w:p>
        </w:tc>
      </w:tr>
      <w:tr>
        <w:tc>
          <w:tcPr>
            <w:tcW w:type="dxa" w:w="4320"/>
          </w:tcPr>
          <w:p>
            <w:r>
              <w:t>LBS</w:t>
            </w:r>
          </w:p>
        </w:tc>
        <w:tc>
          <w:tcPr>
            <w:tcW w:type="dxa" w:w="4320"/>
          </w:tcPr>
          <w:p>
            <w:r>
              <w:t>Location Based Service，基于位置的服务</w:t>
            </w:r>
          </w:p>
        </w:tc>
      </w:tr>
      <w:tr>
        <w:tc>
          <w:tcPr>
            <w:tcW w:type="dxa" w:w="4320"/>
          </w:tcPr>
          <w:p>
            <w:r>
              <w:t>IM</w:t>
            </w:r>
          </w:p>
        </w:tc>
        <w:tc>
          <w:tcPr>
            <w:tcW w:type="dxa" w:w="4320"/>
          </w:tcPr>
          <w:p>
            <w:r>
              <w:t>Instant Messaging，即时通讯</w:t>
            </w:r>
          </w:p>
        </w:tc>
      </w:tr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Stock Keeping Unit，库存量单位</w:t>
            </w:r>
          </w:p>
        </w:tc>
      </w:tr>
      <w:tr>
        <w:tc>
          <w:tcPr>
            <w:tcW w:type="dxa" w:w="4320"/>
          </w:tcPr>
          <w:p>
            <w:r>
              <w:t>清分</w:t>
            </w:r>
          </w:p>
        </w:tc>
        <w:tc>
          <w:tcPr>
            <w:tcW w:type="dxa" w:w="4320"/>
          </w:tcPr>
          <w:p>
            <w:r>
              <w:t>对交易资金进行清算和分配</w:t>
            </w:r>
          </w:p>
        </w:tc>
      </w:tr>
      <w:tr>
        <w:tc>
          <w:tcPr>
            <w:tcW w:type="dxa" w:w="4320"/>
          </w:tcPr>
          <w:p>
            <w:r>
              <w:t>二清</w:t>
            </w:r>
          </w:p>
        </w:tc>
        <w:tc>
          <w:tcPr>
            <w:tcW w:type="dxa" w:w="4320"/>
          </w:tcPr>
          <w:p>
            <w:r>
              <w:t>二次清算，指无牌照平台代收资金</w:t>
            </w:r>
          </w:p>
        </w:tc>
      </w:tr>
      <w:tr>
        <w:tc>
          <w:tcPr>
            <w:tcW w:type="dxa" w:w="4320"/>
          </w:tcPr>
          <w:p>
            <w:r>
              <w:t>T+1</w:t>
            </w:r>
          </w:p>
        </w:tc>
        <w:tc>
          <w:tcPr>
            <w:tcW w:type="dxa" w:w="4320"/>
          </w:tcPr>
          <w:p>
            <w:r>
              <w:t>交易后第1个工作日结算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2. 产品背景与目标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2.1 市场背景</w:t>
      </w:r>
    </w:p>
    <w:p>
      <w:r>
        <w:rPr>
          <w:rFonts w:ascii="Microsoft YaHei" w:hAnsi="Microsoft YaHei" w:eastAsia="Microsoft YaHei"/>
          <w:b w:val="0"/>
          <w:sz w:val="21"/>
        </w:rPr>
        <w:t>中国同城货运市场规模已超过1.2万亿元，年增长率保持在15%以上。然而行业存在严重的信息不对称问题：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货主端：找车难、价格不透明、服务无保障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司机端：找货难、空驶率高、收入不稳定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行业整体：税务不合规、现金交易为主、纠纷处理困难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2.2 产品愿景</w:t>
      </w:r>
    </w:p>
    <w:p>
      <w:r>
        <w:rPr>
          <w:rFonts w:ascii="Microsoft YaHei" w:hAnsi="Microsoft YaHei" w:eastAsia="Microsoft YaHei"/>
          <w:b w:val="0"/>
          <w:sz w:val="21"/>
        </w:rPr>
        <w:t>打造中国最合规、最高效、司机最友好的货运平台。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2.3 产品目标</w:t>
      </w:r>
    </w:p>
    <w:p>
      <w:r>
        <w:rPr>
          <w:rFonts w:ascii="Microsoft YaHei" w:hAnsi="Microsoft YaHei" w:eastAsia="Microsoft YaHei"/>
          <w:b/>
          <w:sz w:val="21"/>
        </w:rPr>
        <w:t>短期目标（0-12个月）：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完成V1.0系统开发，支持在线支付+清分功能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在3个试点城市开展运营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招募1000+注册司机，月活司机300+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月GMV突破100万元</w:t>
      </w:r>
    </w:p>
    <w:p>
      <w:r>
        <w:rPr>
          <w:rFonts w:ascii="Microsoft YaHei" w:hAnsi="Microsoft YaHei" w:eastAsia="Microsoft YaHei"/>
          <w:b/>
          <w:sz w:val="21"/>
        </w:rPr>
        <w:t>中期目标（12-24个月）：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覆盖20+城市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注册司机突破1万人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月GMV突破1000万元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3. 用户角色与权限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3.1 用户角色定义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角色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定义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核心权限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数量预估</w:t>
            </w:r>
          </w:p>
        </w:tc>
      </w:tr>
      <w:tr>
        <w:tc>
          <w:tcPr>
            <w:tcW w:type="dxa" w:w="2160"/>
          </w:tcPr>
          <w:p>
            <w:r>
              <w:t>货主</w:t>
            </w:r>
          </w:p>
        </w:tc>
        <w:tc>
          <w:tcPr>
            <w:tcW w:type="dxa" w:w="2160"/>
          </w:tcPr>
          <w:p>
            <w:r>
              <w:t>需要运输服务的个人或企业</w:t>
            </w:r>
          </w:p>
        </w:tc>
        <w:tc>
          <w:tcPr>
            <w:tcW w:type="dxa" w:w="2160"/>
          </w:tcPr>
          <w:p>
            <w:r>
              <w:t>下单、支付、评价、开票</w:t>
            </w:r>
          </w:p>
        </w:tc>
        <w:tc>
          <w:tcPr>
            <w:tcW w:type="dxa" w:w="2160"/>
          </w:tcPr>
          <w:p>
            <w:r>
              <w:t>10万+</w:t>
            </w:r>
          </w:p>
        </w:tc>
      </w:tr>
      <w:tr>
        <w:tc>
          <w:tcPr>
            <w:tcW w:type="dxa" w:w="2160"/>
          </w:tcPr>
          <w:p>
            <w:r>
              <w:t>司机</w:t>
            </w:r>
          </w:p>
        </w:tc>
        <w:tc>
          <w:tcPr>
            <w:tcW w:type="dxa" w:w="2160"/>
          </w:tcPr>
          <w:p>
            <w:r>
              <w:t>提供运输服务的车主</w:t>
            </w:r>
          </w:p>
        </w:tc>
        <w:tc>
          <w:tcPr>
            <w:tcW w:type="dxa" w:w="2160"/>
          </w:tcPr>
          <w:p>
            <w:r>
              <w:t>接单、导航、收款、提现</w:t>
            </w:r>
          </w:p>
        </w:tc>
        <w:tc>
          <w:tcPr>
            <w:tcW w:type="dxa" w:w="2160"/>
          </w:tcPr>
          <w:p>
            <w:r>
              <w:t>1万+</w:t>
            </w:r>
          </w:p>
        </w:tc>
      </w:tr>
      <w:tr>
        <w:tc>
          <w:tcPr>
            <w:tcW w:type="dxa" w:w="2160"/>
          </w:tcPr>
          <w:p>
            <w:r>
              <w:t>二级加盟商</w:t>
            </w:r>
          </w:p>
        </w:tc>
        <w:tc>
          <w:tcPr>
            <w:tcW w:type="dxa" w:w="2160"/>
          </w:tcPr>
          <w:p>
            <w:r>
              <w:t>城市级运营合伙人</w:t>
            </w:r>
          </w:p>
        </w:tc>
        <w:tc>
          <w:tcPr>
            <w:tcW w:type="dxa" w:w="2160"/>
          </w:tcPr>
          <w:p>
            <w:r>
              <w:t>司机管理、订单监控、分润提现</w:t>
            </w:r>
          </w:p>
        </w:tc>
        <w:tc>
          <w:tcPr>
            <w:tcW w:type="dxa" w:w="2160"/>
          </w:tcPr>
          <w:p>
            <w:r>
              <w:t>50+</w:t>
            </w:r>
          </w:p>
        </w:tc>
      </w:tr>
      <w:tr>
        <w:tc>
          <w:tcPr>
            <w:tcW w:type="dxa" w:w="2160"/>
          </w:tcPr>
          <w:p>
            <w:r>
              <w:t>一级加盟商</w:t>
            </w:r>
          </w:p>
        </w:tc>
        <w:tc>
          <w:tcPr>
            <w:tcW w:type="dxa" w:w="2160"/>
          </w:tcPr>
          <w:p>
            <w:r>
              <w:t>省级/大区运营合伙人</w:t>
            </w:r>
          </w:p>
        </w:tc>
        <w:tc>
          <w:tcPr>
            <w:tcW w:type="dxa" w:w="2160"/>
          </w:tcPr>
          <w:p>
            <w:r>
              <w:t>二级管理、区域数据、分润提现</w:t>
            </w:r>
          </w:p>
        </w:tc>
        <w:tc>
          <w:tcPr>
            <w:tcW w:type="dxa" w:w="2160"/>
          </w:tcPr>
          <w:p>
            <w:r>
              <w:t>10+</w:t>
            </w:r>
          </w:p>
        </w:tc>
      </w:tr>
      <w:tr>
        <w:tc>
          <w:tcPr>
            <w:tcW w:type="dxa" w:w="2160"/>
          </w:tcPr>
          <w:p>
            <w:r>
              <w:t>平台运营</w:t>
            </w:r>
          </w:p>
        </w:tc>
        <w:tc>
          <w:tcPr>
            <w:tcW w:type="dxa" w:w="2160"/>
          </w:tcPr>
          <w:p>
            <w:r>
              <w:t>总部运营人员</w:t>
            </w:r>
          </w:p>
        </w:tc>
        <w:tc>
          <w:tcPr>
            <w:tcW w:type="dxa" w:w="2160"/>
          </w:tcPr>
          <w:p>
            <w:r>
              <w:t>订单管理、客服、风控</w:t>
            </w:r>
          </w:p>
        </w:tc>
        <w:tc>
          <w:tcPr>
            <w:tcW w:type="dxa" w:w="2160"/>
          </w:tcPr>
          <w:p>
            <w:r>
              <w:t>20+</w:t>
            </w:r>
          </w:p>
        </w:tc>
      </w:tr>
      <w:tr>
        <w:tc>
          <w:tcPr>
            <w:tcW w:type="dxa" w:w="2160"/>
          </w:tcPr>
          <w:p>
            <w:r>
              <w:t>平台管理员</w:t>
            </w:r>
          </w:p>
        </w:tc>
        <w:tc>
          <w:tcPr>
            <w:tcW w:type="dxa" w:w="2160"/>
          </w:tcPr>
          <w:p>
            <w:r>
              <w:t>总部管理人员</w:t>
            </w:r>
          </w:p>
        </w:tc>
        <w:tc>
          <w:tcPr>
            <w:tcW w:type="dxa" w:w="2160"/>
          </w:tcPr>
          <w:p>
            <w:r>
              <w:t>全部权限、系统配置</w:t>
            </w:r>
          </w:p>
        </w:tc>
        <w:tc>
          <w:tcPr>
            <w:tcW w:type="dxa" w:w="2160"/>
          </w:tcPr>
          <w:p>
            <w:r>
              <w:t>5+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3.2 角色权限矩阵</w:t>
      </w:r>
    </w:p>
    <w:p>
      <w:r>
        <w:rPr>
          <w:rFonts w:ascii="Microsoft YaHei" w:hAnsi="Microsoft YaHei" w:eastAsia="Microsoft YaHei"/>
          <w:b w:val="0"/>
          <w:sz w:val="21"/>
        </w:rPr>
        <w:t>（详见完整权限矩阵表，包含50+功能点的权限分配）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4. 核心业务流程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4.1 订单全生命周期流程</w:t>
      </w:r>
    </w:p>
    <w:p>
      <w:r>
        <w:rPr>
          <w:rFonts w:ascii="Microsoft YaHei" w:hAnsi="Microsoft YaHei" w:eastAsia="Microsoft YaHei"/>
          <w:b/>
          <w:sz w:val="21"/>
        </w:rPr>
        <w:t>阶段1：订单创建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货主打开APP/小程序，进入下单页面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填写起点地址（支持地图选点、文字输入、历史地址）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填写终点地址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选择货物类型（普通货物、家具、建材、生鲜等）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选择车型需求（小面、中面、依维柯、厢货等）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填写货物重量/体积（选填，用于估价）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选择用车时间（立即用车、预约用车）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选择支付方式（在线支付、线下支付）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系统计算预估价格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货主确认下单</w:t>
      </w:r>
    </w:p>
    <w:p>
      <w:r>
        <w:rPr>
          <w:rFonts w:ascii="Microsoft YaHei" w:hAnsi="Microsoft YaHei" w:eastAsia="Microsoft YaHei"/>
          <w:b/>
          <w:sz w:val="21"/>
        </w:rPr>
        <w:t>阶段2：订单匹配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系统根据LBS定位匹配附近可用司机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匹配算法考虑因素：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距离：司机当前位置到起点的距离（优先&lt;5km）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车型：司机车型是否匹配订单需求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信用：司机服务分、好评率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状态：司机是否在线、是否开启接单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系统向符合条件的司机推送订单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司机端显示订单详情：起点、终点、距离、预估收入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司机选择抢单或忽略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首个抢单成功的司机获得订单</w:t>
      </w:r>
    </w:p>
    <w:p>
      <w:r>
        <w:rPr>
          <w:rFonts w:ascii="Microsoft YaHei" w:hAnsi="Microsoft YaHei" w:eastAsia="Microsoft YaHei"/>
          <w:b/>
          <w:sz w:val="21"/>
        </w:rPr>
        <w:t>阶段3：运输执行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司机点击"前往装货"，开始导航到起点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系统向货主推送"司机已出发"通知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货主可实时查看司机位置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司机到达起点，点击"到达装货地点"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装货完成后，司机上传货物照片（至少2张）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司机点击"开始运输"，导航到终点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运输过程中，货主可实时追踪位置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司机到达终点，点击"到达卸货地点"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卸货完成后，司机上传卸货照片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司机点击"确认送达"</w:t>
      </w:r>
    </w:p>
    <w:p>
      <w:r>
        <w:rPr>
          <w:rFonts w:ascii="Microsoft YaHei" w:hAnsi="Microsoft YaHei" w:eastAsia="Microsoft YaHei"/>
          <w:b/>
          <w:sz w:val="21"/>
        </w:rPr>
        <w:t>阶段4：支付结算</w:t>
      </w:r>
    </w:p>
    <w:p>
      <w:r>
        <w:rPr>
          <w:rFonts w:ascii="Microsoft YaHei" w:hAnsi="Microsoft YaHei" w:eastAsia="Microsoft YaHei"/>
          <w:b w:val="0"/>
          <w:sz w:val="21"/>
        </w:rPr>
        <w:t>在线支付模式：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货主在下单时已支付运费到清分机构监管账户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司机确认送达后，系统自动触发清分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清分机构按规则分润：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扣除平台服务费（运费×5-10%）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扣除清分机构手续费（约0.6%）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剩余分配给司机、各级加盟商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T+1日到账各方账户</w:t>
      </w:r>
    </w:p>
    <w:p>
      <w:r>
        <w:rPr>
          <w:rFonts w:ascii="Microsoft YaHei" w:hAnsi="Microsoft YaHei" w:eastAsia="Microsoft YaHei"/>
          <w:b w:val="0"/>
          <w:sz w:val="21"/>
        </w:rPr>
        <w:t>线下支付模式：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司机与货主线下结算运费（现金/微信/支付宝）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司机在APP中点击"线下收款完成"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系统自动从司机预存余额中扣除服务费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如余额不足，推送补缴提醒，24小时内补缴</w:t>
      </w:r>
    </w:p>
    <w:p>
      <w:r>
        <w:rPr>
          <w:rFonts w:ascii="Microsoft YaHei" w:hAnsi="Microsoft YaHei" w:eastAsia="Microsoft YaHei"/>
          <w:b/>
          <w:sz w:val="21"/>
        </w:rPr>
        <w:t>阶段5：评价售后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双方互评（1-5星+文字评价）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评价影响司机服务分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如有纠纷，可申请客服介入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涉及货损的，启动保险理赔流程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4.2 司机注册认证流程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司机下载APP，点击注册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输入手机号，获取验证码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设置登录密码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进入实名认证页面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上传身份证正反面照片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进行人脸识别活体检测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上传驾驶证照片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上传行驶证照片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上传车辆照片（车头、车尾、车厢内部）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上传营运证照片（如有）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填写银行卡信息（用于收款）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提交审核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系统审核（自动+人工，1-3个工作日）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审核通过后，缴纳保证金/预存服务费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完成新手培训（在线视频+考试）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正式接单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5. 详细功能需求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5.1 货主端功能需求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5.1.1 用户注册登录模块</w:t>
      </w:r>
    </w:p>
    <w:p>
      <w:r>
        <w:rPr>
          <w:rFonts w:ascii="Microsoft YaHei" w:hAnsi="Microsoft YaHei" w:eastAsia="Microsoft YaHei"/>
          <w:b w:val="0"/>
          <w:sz w:val="21"/>
        </w:rPr>
        <w:t>【用户故事F-HZ-001】手机号注册</w:t>
      </w:r>
    </w:p>
    <w:p>
      <w:r>
        <w:rPr>
          <w:rFonts w:ascii="Microsoft YaHei" w:hAnsi="Microsoft YaHei" w:eastAsia="Microsoft YaHei"/>
          <w:b w:val="0"/>
          <w:sz w:val="21"/>
        </w:rPr>
        <w:t>作为潜在货主，我想要用手机号注册，以便使用平台服务。</w:t>
      </w:r>
    </w:p>
    <w:p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用户输入11位手机号，点击"获取验证码"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系统发送6位数字验证码，有效期5分钟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验证码错误或过期，提示"验证码错误，请重新输入"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验证码正确，进入密码设置页面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密码要求：6-20位，包含字母和数字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注册成功，自动登录并进入首页</w:t>
      </w:r>
    </w:p>
    <w:p>
      <w:r>
        <w:rPr>
          <w:rFonts w:ascii="Microsoft YaHei" w:hAnsi="Microsoft YaHei" w:eastAsia="Microsoft YaHei"/>
          <w:b w:val="0"/>
          <w:sz w:val="21"/>
        </w:rPr>
        <w:t>【用户故事F-HZ-002】微信一键登录</w:t>
      </w:r>
    </w:p>
    <w:p>
      <w:r>
        <w:rPr>
          <w:rFonts w:ascii="Microsoft YaHei" w:hAnsi="Microsoft YaHei" w:eastAsia="Microsoft YaHei"/>
          <w:b w:val="0"/>
          <w:sz w:val="21"/>
        </w:rPr>
        <w:t>作为微信用户，我想要用微信一键登录，以便快速使用。</w:t>
      </w:r>
    </w:p>
    <w:p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点击"微信登录"按钮，调起微信授权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授权成功后，获取用户微信头像、昵称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如未绑定手机号，提示绑定手机号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绑定成功后，完成注册/登录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5.1.2 下单模块</w:t>
      </w:r>
    </w:p>
    <w:p>
      <w:r>
        <w:rPr>
          <w:rFonts w:ascii="Microsoft YaHei" w:hAnsi="Microsoft YaHei" w:eastAsia="Microsoft YaHei"/>
          <w:b w:val="0"/>
          <w:sz w:val="21"/>
        </w:rPr>
        <w:t>【用户故事F-HZ-010】发布货运订单</w:t>
      </w:r>
    </w:p>
    <w:p>
      <w:r>
        <w:rPr>
          <w:rFonts w:ascii="Microsoft YaHei" w:hAnsi="Microsoft YaHei" w:eastAsia="Microsoft YaHei"/>
          <w:b w:val="0"/>
          <w:sz w:val="21"/>
        </w:rPr>
        <w:t>作为货主，我想要发布货运订单，以便找到合适的司机。</w:t>
      </w:r>
    </w:p>
    <w:p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首页显示"立即下单"按钮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点击后进入下单页面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起点输入支持：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地图选点：显示地图，可拖动选点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文字输入：支持智能联想地址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历史地址：显示最近使用过的地址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当前定位：一键选择当前位置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终点输入同样支持以上方式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货物类型选择：普通货物、家具家电、建材、生鲜冷链、危险品等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车型选择：小面包车、中面包车、依维柯、小型厢货、中型厢货等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填写重量（选填）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填写体积（选填）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填写备注（选填，如"需要搬运""易碎品"等）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选择用车时间：立即用车、预约（选择日期时间）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选择支付方式：在线支付、线下支付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系统根据距离、车型、时间计算预估价格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显示预估价格明细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点击"确认下单"，订单创建成功</w:t>
      </w:r>
    </w:p>
    <w:p>
      <w:r>
        <w:rPr>
          <w:rFonts w:ascii="Microsoft YaHei" w:hAnsi="Microsoft YaHei" w:eastAsia="Microsoft YaHei"/>
          <w:b w:val="0"/>
          <w:sz w:val="21"/>
        </w:rPr>
        <w:t>【用户故事F-HZ-015】智能估价</w:t>
      </w:r>
    </w:p>
    <w:p>
      <w:r>
        <w:rPr>
          <w:rFonts w:ascii="Microsoft YaHei" w:hAnsi="Microsoft YaHei" w:eastAsia="Microsoft YaHei"/>
          <w:b w:val="0"/>
          <w:sz w:val="21"/>
        </w:rPr>
        <w:t>作为货主，我想要知道预估价格，以便决定是否下单。</w:t>
      </w:r>
    </w:p>
    <w:p>
      <w:r>
        <w:rPr>
          <w:rFonts w:ascii="Microsoft YaHei" w:hAnsi="Microsoft YaHei" w:eastAsia="Microsoft YaHei"/>
          <w:b/>
          <w:sz w:val="21"/>
        </w:rPr>
        <w:t>计价规则：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基础费用：根据车型确定起步价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里程费用：根据起点到终点的驾驶距离计算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时间费用：高峰时段（7-9点，17-19点）加收20%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特殊费用：夜间（22-6点）加收30%，节假日加收30%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预估价格仅供参考，实际以司机报价为准（线下支付模式）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5.2 司机端功能需求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5.2.1 接单模块</w:t>
      </w:r>
    </w:p>
    <w:p>
      <w:r>
        <w:rPr>
          <w:rFonts w:ascii="Microsoft YaHei" w:hAnsi="Microsoft YaHei" w:eastAsia="Microsoft YaHei"/>
          <w:b w:val="0"/>
          <w:sz w:val="21"/>
        </w:rPr>
        <w:t>【用户故事F-SJ-010】查看附近订单</w:t>
      </w:r>
    </w:p>
    <w:p>
      <w:r>
        <w:rPr>
          <w:rFonts w:ascii="Microsoft YaHei" w:hAnsi="Microsoft YaHei" w:eastAsia="Microsoft YaHei"/>
          <w:b w:val="0"/>
          <w:sz w:val="21"/>
        </w:rPr>
        <w:t>作为司机，我想要查看附近的订单，以便选择接单。</w:t>
      </w:r>
    </w:p>
    <w:p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首页显示地图，标注当前位置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以当前位置为中心，显示周围可接订单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订单卡片显示：起点、终点、距离、预估收入、车型要求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支持列表模式和地图模式切换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支持筛选：按距离、按车型、按货物类型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订单按距离从近到远排序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点击订单查看详情</w:t>
      </w:r>
    </w:p>
    <w:p>
      <w:r>
        <w:rPr>
          <w:rFonts w:ascii="Microsoft YaHei" w:hAnsi="Microsoft YaHei" w:eastAsia="Microsoft YaHei"/>
          <w:b w:val="0"/>
          <w:sz w:val="21"/>
        </w:rPr>
        <w:t>【用户故事F-SJ-015】抢单</w:t>
      </w:r>
    </w:p>
    <w:p>
      <w:r>
        <w:rPr>
          <w:rFonts w:ascii="Microsoft YaHei" w:hAnsi="Microsoft YaHei" w:eastAsia="Microsoft YaHei"/>
          <w:b w:val="0"/>
          <w:sz w:val="21"/>
        </w:rPr>
        <w:t>作为司机，我想要抢接订单，以便获得业务。</w:t>
      </w:r>
    </w:p>
    <w:p>
      <w:r>
        <w:rPr>
          <w:rFonts w:ascii="Microsoft YaHei" w:hAnsi="Microsoft YaHei" w:eastAsia="Microsoft YaHei"/>
          <w:b/>
          <w:sz w:val="21"/>
        </w:rPr>
        <w:t>验收标准：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在订单详情页点击"立即抢单"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系统校验：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司机是否已认证通过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司机余额是否充足（预存模式需&gt;服务费）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司机车型是否匹配</w:t>
      </w:r>
    </w:p>
    <w:p>
      <w:pPr>
        <w:pStyle w:val="ListBullet"/>
        <w:ind w:left="720"/>
      </w:pPr>
      <w:r>
        <w:rPr>
          <w:rFonts w:ascii="Microsoft YaHei" w:hAnsi="Microsoft YaHei" w:eastAsia="Microsoft YaHei"/>
          <w:b w:val="0"/>
          <w:sz w:val="21"/>
        </w:rPr>
        <w:t>司机当前状态是否可接单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校验通过，抢单成功，订单状态变为"已接单"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抢单成功，自动导航到起点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如已被其他司机抢单，提示"手慢了，订单已被接"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6. 订单状态机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6.1 订单状态定义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状态名称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CREATED</w:t>
            </w:r>
          </w:p>
        </w:tc>
        <w:tc>
          <w:tcPr>
            <w:tcW w:type="dxa" w:w="2880"/>
          </w:tcPr>
          <w:p>
            <w:r>
              <w:t>已创建</w:t>
            </w:r>
          </w:p>
        </w:tc>
        <w:tc>
          <w:tcPr>
            <w:tcW w:type="dxa" w:w="2880"/>
          </w:tcPr>
          <w:p>
            <w:r>
              <w:t>货主下单成功，等待匹配</w:t>
            </w:r>
          </w:p>
        </w:tc>
      </w:tr>
      <w:tr>
        <w:tc>
          <w:tcPr>
            <w:tcW w:type="dxa" w:w="2880"/>
          </w:tcPr>
          <w:p>
            <w:r>
              <w:t>MATCHING</w:t>
            </w:r>
          </w:p>
        </w:tc>
        <w:tc>
          <w:tcPr>
            <w:tcW w:type="dxa" w:w="2880"/>
          </w:tcPr>
          <w:p>
            <w:r>
              <w:t>匹配中</w:t>
            </w:r>
          </w:p>
        </w:tc>
        <w:tc>
          <w:tcPr>
            <w:tcW w:type="dxa" w:w="2880"/>
          </w:tcPr>
          <w:p>
            <w:r>
              <w:t>系统正在匹配司机</w:t>
            </w:r>
          </w:p>
        </w:tc>
      </w:tr>
      <w:tr>
        <w:tc>
          <w:tcPr>
            <w:tcW w:type="dxa" w:w="2880"/>
          </w:tcPr>
          <w:p>
            <w:r>
              <w:t>MATCHED</w:t>
            </w:r>
          </w:p>
        </w:tc>
        <w:tc>
          <w:tcPr>
            <w:tcW w:type="dxa" w:w="2880"/>
          </w:tcPr>
          <w:p>
            <w:r>
              <w:t>已匹配</w:t>
            </w:r>
          </w:p>
        </w:tc>
        <w:tc>
          <w:tcPr>
            <w:tcW w:type="dxa" w:w="2880"/>
          </w:tcPr>
          <w:p>
            <w:r>
              <w:t>已找到合适司机，等待司机接单</w:t>
            </w:r>
          </w:p>
        </w:tc>
      </w:tr>
      <w:tr>
        <w:tc>
          <w:tcPr>
            <w:tcW w:type="dxa" w:w="2880"/>
          </w:tcPr>
          <w:p>
            <w:r>
              <w:t>ACCEPTED</w:t>
            </w:r>
          </w:p>
        </w:tc>
        <w:tc>
          <w:tcPr>
            <w:tcW w:type="dxa" w:w="2880"/>
          </w:tcPr>
          <w:p>
            <w:r>
              <w:t>已接单</w:t>
            </w:r>
          </w:p>
        </w:tc>
        <w:tc>
          <w:tcPr>
            <w:tcW w:type="dxa" w:w="2880"/>
          </w:tcPr>
          <w:p>
            <w:r>
              <w:t>司机抢单成功</w:t>
            </w:r>
          </w:p>
        </w:tc>
      </w:tr>
      <w:tr>
        <w:tc>
          <w:tcPr>
            <w:tcW w:type="dxa" w:w="2880"/>
          </w:tcPr>
          <w:p>
            <w:r>
              <w:t>DRIVER_ARRIVED</w:t>
            </w:r>
          </w:p>
        </w:tc>
        <w:tc>
          <w:tcPr>
            <w:tcW w:type="dxa" w:w="2880"/>
          </w:tcPr>
          <w:p>
            <w:r>
              <w:t>司机已到达</w:t>
            </w:r>
          </w:p>
        </w:tc>
        <w:tc>
          <w:tcPr>
            <w:tcW w:type="dxa" w:w="2880"/>
          </w:tcPr>
          <w:p>
            <w:r>
              <w:t>司机到达装货地点</w:t>
            </w:r>
          </w:p>
        </w:tc>
      </w:tr>
      <w:tr>
        <w:tc>
          <w:tcPr>
            <w:tcW w:type="dxa" w:w="2880"/>
          </w:tcPr>
          <w:p>
            <w:r>
              <w:t>LOADING</w:t>
            </w:r>
          </w:p>
        </w:tc>
        <w:tc>
          <w:tcPr>
            <w:tcW w:type="dxa" w:w="2880"/>
          </w:tcPr>
          <w:p>
            <w:r>
              <w:t>装货中</w:t>
            </w:r>
          </w:p>
        </w:tc>
        <w:tc>
          <w:tcPr>
            <w:tcW w:type="dxa" w:w="2880"/>
          </w:tcPr>
          <w:p>
            <w:r>
              <w:t>正在装货</w:t>
            </w:r>
          </w:p>
        </w:tc>
      </w:tr>
      <w:tr>
        <w:tc>
          <w:tcPr>
            <w:tcW w:type="dxa" w:w="2880"/>
          </w:tcPr>
          <w:p>
            <w:r>
              <w:t>IN_TRANSIT</w:t>
            </w:r>
          </w:p>
        </w:tc>
        <w:tc>
          <w:tcPr>
            <w:tcW w:type="dxa" w:w="2880"/>
          </w:tcPr>
          <w:p>
            <w:r>
              <w:t>运输中</w:t>
            </w:r>
          </w:p>
        </w:tc>
        <w:tc>
          <w:tcPr>
            <w:tcW w:type="dxa" w:w="2880"/>
          </w:tcPr>
          <w:p>
            <w:r>
              <w:t>货物已装车，正在运输</w:t>
            </w:r>
          </w:p>
        </w:tc>
      </w:tr>
      <w:tr>
        <w:tc>
          <w:tcPr>
            <w:tcW w:type="dxa" w:w="2880"/>
          </w:tcPr>
          <w:p>
            <w:r>
              <w:t>ARRIVED</w:t>
            </w:r>
          </w:p>
        </w:tc>
        <w:tc>
          <w:tcPr>
            <w:tcW w:type="dxa" w:w="2880"/>
          </w:tcPr>
          <w:p>
            <w:r>
              <w:t>已到达</w:t>
            </w:r>
          </w:p>
        </w:tc>
        <w:tc>
          <w:tcPr>
            <w:tcW w:type="dxa" w:w="2880"/>
          </w:tcPr>
          <w:p>
            <w:r>
              <w:t>司机到达卸货地点</w:t>
            </w:r>
          </w:p>
        </w:tc>
      </w:tr>
      <w:tr>
        <w:tc>
          <w:tcPr>
            <w:tcW w:type="dxa" w:w="2880"/>
          </w:tcPr>
          <w:p>
            <w:r>
              <w:t>UNLOADING</w:t>
            </w:r>
          </w:p>
        </w:tc>
        <w:tc>
          <w:tcPr>
            <w:tcW w:type="dxa" w:w="2880"/>
          </w:tcPr>
          <w:p>
            <w:r>
              <w:t>卸货中</w:t>
            </w:r>
          </w:p>
        </w:tc>
        <w:tc>
          <w:tcPr>
            <w:tcW w:type="dxa" w:w="2880"/>
          </w:tcPr>
          <w:p>
            <w:r>
              <w:t>正在卸货</w:t>
            </w:r>
          </w:p>
        </w:tc>
      </w:tr>
      <w:tr>
        <w:tc>
          <w:tcPr>
            <w:tcW w:type="dxa" w:w="2880"/>
          </w:tcPr>
          <w:p>
            <w:r>
              <w:t>COMPLETED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订单完成</w:t>
            </w:r>
          </w:p>
        </w:tc>
      </w:tr>
      <w:tr>
        <w:tc>
          <w:tcPr>
            <w:tcW w:type="dxa" w:w="2880"/>
          </w:tcPr>
          <w:p>
            <w:r>
              <w:t>CANCELLED</w:t>
            </w:r>
          </w:p>
        </w:tc>
        <w:tc>
          <w:tcPr>
            <w:tcW w:type="dxa" w:w="2880"/>
          </w:tcPr>
          <w:p>
            <w:r>
              <w:t>已取消</w:t>
            </w:r>
          </w:p>
        </w:tc>
        <w:tc>
          <w:tcPr>
            <w:tcW w:type="dxa" w:w="2880"/>
          </w:tcPr>
          <w:p>
            <w:r>
              <w:t>订单被取消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6.2 状态流转图</w:t>
      </w:r>
    </w:p>
    <w:p>
      <w:r>
        <w:rPr>
          <w:rFonts w:ascii="Microsoft YaHei" w:hAnsi="Microsoft YaHei" w:eastAsia="Microsoft YaHei"/>
          <w:b w:val="0"/>
          <w:sz w:val="21"/>
        </w:rPr>
        <w:t>已创建 → 匹配中 → 已匹配 → 已接单 → 司机已到达 → 装货中 → 运输中 → 已到达 → 卸货中 → 已完成</w:t>
      </w:r>
    </w:p>
    <w:p>
      <w:r>
        <w:rPr>
          <w:rFonts w:ascii="Microsoft YaHei" w:hAnsi="Microsoft YaHei" w:eastAsia="Microsoft YaHei"/>
          <w:b w:val="0"/>
          <w:sz w:val="21"/>
        </w:rPr>
        <w:t>异常流转：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任意状态（除已完成/已取消外）可流转到"已取消"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匹配中超过5分钟无司机接单，自动流转到"已取消"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已接单后司机30分钟未到达，货主可取消，订单流转到"已取消"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7. 异常流程处理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7.1 司机爽约</w:t>
      </w:r>
    </w:p>
    <w:p>
      <w:r>
        <w:rPr>
          <w:rFonts w:ascii="Microsoft YaHei" w:hAnsi="Microsoft YaHei" w:eastAsia="Microsoft YaHei"/>
          <w:b w:val="0"/>
          <w:sz w:val="21"/>
        </w:rPr>
        <w:t>场景：司机接单后未按时到达</w:t>
      </w:r>
    </w:p>
    <w:p>
      <w:r>
        <w:rPr>
          <w:rFonts w:ascii="Microsoft YaHei" w:hAnsi="Microsoft YaHei" w:eastAsia="Microsoft YaHei"/>
          <w:b w:val="0"/>
          <w:sz w:val="21"/>
        </w:rPr>
        <w:t>处理流程：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司机接单后30分钟未点击"到达"，系统自动预警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货主可点击"催单"，推送消息给司机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司机接单后60分钟未到达，货主可选择"取消订单"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取消后订单重新进入匹配池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爽约司机扣除信用分10分，限制接单1天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7.2 货物损坏</w:t>
      </w:r>
    </w:p>
    <w:p>
      <w:r>
        <w:rPr>
          <w:rFonts w:ascii="Microsoft YaHei" w:hAnsi="Microsoft YaHei" w:eastAsia="Microsoft YaHei"/>
          <w:b w:val="0"/>
          <w:sz w:val="21"/>
        </w:rPr>
        <w:t>场景：运输过程中货物损坏</w:t>
      </w:r>
    </w:p>
    <w:p>
      <w:r>
        <w:rPr>
          <w:rFonts w:ascii="Microsoft YaHei" w:hAnsi="Microsoft YaHei" w:eastAsia="Microsoft YaHei"/>
          <w:b w:val="0"/>
          <w:sz w:val="21"/>
        </w:rPr>
        <w:t>处理流程：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货主在确认送达前发现货损，拍照留证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货主点击"货物损坏"，提交理赔申请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上传货损照片、货物价值证明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客服介入调查（48小时内）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如购买了货运险，启动保险理赔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如未购买保险，根据责任认定协商赔偿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从司机保证金或收入中扣除赔偿金额（如司机责任）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7.3 支付纠纷</w:t>
      </w:r>
    </w:p>
    <w:p>
      <w:r>
        <w:rPr>
          <w:rFonts w:ascii="Microsoft YaHei" w:hAnsi="Microsoft YaHei" w:eastAsia="Microsoft YaHei"/>
          <w:b w:val="0"/>
          <w:sz w:val="21"/>
        </w:rPr>
        <w:t>场景：线下支付后司机不认账</w:t>
      </w:r>
    </w:p>
    <w:p>
      <w:r>
        <w:rPr>
          <w:rFonts w:ascii="Microsoft YaHei" w:hAnsi="Microsoft YaHei" w:eastAsia="Microsoft YaHei"/>
          <w:b w:val="0"/>
          <w:sz w:val="21"/>
        </w:rPr>
        <w:t>处理流程：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平台建议优先使用在线支付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线下支付纠纷，需提供转账记录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客服介入调解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无法调解的，建议报警处理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平台保留订单记录作为证据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8. 接口定义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8.1 清分机构接口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8.1.1 创建清分订单</w:t>
      </w:r>
    </w:p>
    <w:p>
      <w:r>
        <w:rPr>
          <w:rFonts w:ascii="Microsoft YaHei" w:hAnsi="Microsoft YaHei" w:eastAsia="Microsoft YaHei"/>
          <w:b w:val="0"/>
          <w:sz w:val="21"/>
        </w:rPr>
        <w:t>接口地址：POST /api/v1/clearing/order/create</w:t>
      </w:r>
    </w:p>
    <w:p>
      <w:r>
        <w:rPr>
          <w:rFonts w:ascii="Microsoft YaHei" w:hAnsi="Microsoft YaHei" w:eastAsia="Microsoft YaHei"/>
          <w:b w:val="0"/>
          <w:sz w:val="21"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平台订单号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订单金额（元）</w:t>
            </w:r>
          </w:p>
        </w:tc>
      </w:tr>
      <w:tr>
        <w:tc>
          <w:tcPr>
            <w:tcW w:type="dxa" w:w="2160"/>
          </w:tcPr>
          <w:p>
            <w:r>
              <w:t>payer_id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付款方ID</w:t>
            </w:r>
          </w:p>
        </w:tc>
      </w:tr>
      <w:tr>
        <w:tc>
          <w:tcPr>
            <w:tcW w:type="dxa" w:w="2160"/>
          </w:tcPr>
          <w:p>
            <w:r>
              <w:t>receiver_id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收款方ID</w:t>
            </w:r>
          </w:p>
        </w:tc>
      </w:tr>
      <w:tr>
        <w:tc>
          <w:tcPr>
            <w:tcW w:type="dxa" w:w="2160"/>
          </w:tcPr>
          <w:p>
            <w:r>
              <w:t>clearing_rule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清分规则</w:t>
            </w:r>
          </w:p>
        </w:tc>
      </w:tr>
      <w:tr>
        <w:tc>
          <w:tcPr>
            <w:tcW w:type="dxa" w:w="2160"/>
          </w:tcPr>
          <w:p>
            <w:r>
              <w:t>notify_url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回调地址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响应结果：</w:t>
      </w:r>
    </w:p>
    <w:p>
      <w:r>
        <w:rPr>
          <w:rFonts w:ascii="Microsoft YaHei" w:hAnsi="Microsoft YaHei" w:eastAsia="Microsoft YaHei"/>
          <w:b w:val="0"/>
          <w:sz w:val="21"/>
        </w:rPr>
        <w:t>{"code": 200, "msg": "success", "data": {"clearing_order_no": "CL20240309123456"}}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8.1.2 查询清分结果</w:t>
      </w:r>
    </w:p>
    <w:p>
      <w:r>
        <w:rPr>
          <w:rFonts w:ascii="Microsoft YaHei" w:hAnsi="Microsoft YaHei" w:eastAsia="Microsoft YaHei"/>
          <w:b w:val="0"/>
          <w:sz w:val="21"/>
        </w:rPr>
        <w:t>接口地址：GET /api/v1/clearing/order/query</w:t>
      </w:r>
    </w:p>
    <w:p>
      <w:r>
        <w:rPr>
          <w:rFonts w:ascii="Microsoft YaHei" w:hAnsi="Microsoft YaHei" w:eastAsia="Microsoft YaHei"/>
          <w:b w:val="0"/>
          <w:sz w:val="21"/>
        </w:rPr>
        <w:t>请求参数：clearing_order_no=CL20240309123456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9. 数据模型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9.1 核心实体关系</w:t>
      </w:r>
    </w:p>
    <w:p>
      <w:r>
        <w:rPr>
          <w:rFonts w:ascii="Microsoft YaHei" w:hAnsi="Microsoft YaHei" w:eastAsia="Microsoft YaHei"/>
          <w:b w:val="0"/>
          <w:sz w:val="21"/>
        </w:rPr>
        <w:t>主要实体：用户、司机、订单、加盟商、钱包、清分记录、评价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9.2 核心表结构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t_order（订单表）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字段名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必填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主键ID</w:t>
            </w:r>
          </w:p>
        </w:tc>
      </w:tr>
      <w:tr>
        <w:tc>
          <w:tcPr>
            <w:tcW w:type="dxa" w:w="2160"/>
          </w:tcPr>
          <w:p>
            <w:r>
              <w:t>order_no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订单号</w:t>
            </w:r>
          </w:p>
        </w:tc>
      </w:tr>
      <w:tr>
        <w:tc>
          <w:tcPr>
            <w:tcW w:type="dxa" w:w="2160"/>
          </w:tcPr>
          <w:p>
            <w:r>
              <w:t>shipper_id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货主ID</w:t>
            </w:r>
          </w:p>
        </w:tc>
      </w:tr>
      <w:tr>
        <w:tc>
          <w:tcPr>
            <w:tcW w:type="dxa" w:w="2160"/>
          </w:tcPr>
          <w:p>
            <w:r>
              <w:t>driver_id</w:t>
            </w:r>
          </w:p>
        </w:tc>
        <w:tc>
          <w:tcPr>
            <w:tcW w:type="dxa" w:w="2160"/>
          </w:tcPr>
          <w:p>
            <w:r>
              <w:t>BIGINT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司机ID</w:t>
            </w:r>
          </w:p>
        </w:tc>
      </w:tr>
      <w:tr>
        <w:tc>
          <w:tcPr>
            <w:tcW w:type="dxa" w:w="2160"/>
          </w:tcPr>
          <w:p>
            <w:r>
              <w:t>start_address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起点地址</w:t>
            </w:r>
          </w:p>
        </w:tc>
      </w:tr>
      <w:tr>
        <w:tc>
          <w:tcPr>
            <w:tcW w:type="dxa" w:w="2160"/>
          </w:tcPr>
          <w:p>
            <w:r>
              <w:t>end_address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终点地址</w:t>
            </w:r>
          </w:p>
        </w:tc>
      </w:tr>
      <w:tr>
        <w:tc>
          <w:tcPr>
            <w:tcW w:type="dxa" w:w="2160"/>
          </w:tcPr>
          <w:p>
            <w:r>
              <w:t>cargo_type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货物类型</w:t>
            </w:r>
          </w:p>
        </w:tc>
      </w:tr>
      <w:tr>
        <w:tc>
          <w:tcPr>
            <w:tcW w:type="dxa" w:w="2160"/>
          </w:tcPr>
          <w:p>
            <w:r>
              <w:t>vehicle_type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车型</w:t>
            </w:r>
          </w:p>
        </w:tc>
      </w:tr>
      <w:tr>
        <w:tc>
          <w:tcPr>
            <w:tcW w:type="dxa" w:w="2160"/>
          </w:tcPr>
          <w:p>
            <w:r>
              <w:t>est_amount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是</w:t>
            </w:r>
          </w:p>
        </w:tc>
        <w:tc>
          <w:tcPr>
            <w:tcW w:type="dxa" w:w="2160"/>
          </w:tcPr>
          <w:p>
            <w:r>
              <w:t>预估金额</w:t>
            </w:r>
          </w:p>
        </w:tc>
      </w:tr>
      <w:tr>
        <w:tc>
          <w:tcPr>
            <w:tcW w:type="dxa" w:w="2160"/>
          </w:tcPr>
          <w:p>
            <w:r>
              <w:t>actual_amount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否</w:t>
            </w:r>
          </w:p>
        </w:tc>
        <w:tc>
          <w:tcPr>
            <w:tcW w:type="dxa" w:w="2160"/>
          </w:tcPr>
          <w:p>
            <w:r>
              <w:t>实际金额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10. 原型界面说明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10.1 货主端原型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【页面P-HZ-001】首页</w:t>
      </w:r>
    </w:p>
    <w:p>
      <w:r>
        <w:rPr>
          <w:rFonts w:ascii="Microsoft YaHei" w:hAnsi="Microsoft YaHei" w:eastAsia="Microsoft YaHei"/>
          <w:b w:val="0"/>
          <w:sz w:val="21"/>
        </w:rPr>
        <w:t>页面布局：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顶部：城市定位、搜索栏、消息中心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中部：轮播图（优惠活动）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功能区：立即下单、我的订单、地址簿、客服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底部：Tab导航（首页、订单、我的）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【页面P-HZ-002】下单页</w:t>
      </w:r>
    </w:p>
    <w:p>
      <w:r>
        <w:rPr>
          <w:rFonts w:ascii="Microsoft YaHei" w:hAnsi="Microsoft YaHei" w:eastAsia="Microsoft YaHei"/>
          <w:b w:val="0"/>
          <w:sz w:val="21"/>
        </w:rPr>
        <w:t>页面布局：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顶部：返回按钮、页面标题"发布订单"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地址区：起点输入框、终点输入框、交换按钮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货物信息区：货物类型选择器、车型选择器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时间选择区：用车时间选择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支付方式区：在线支付/线下支付单选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价格区：预估价格显示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底部：确认下单按钮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10.2 司机端原型</w:t>
      </w:r>
    </w:p>
    <w:p>
      <w:pPr>
        <w:pStyle w:val="Heading3"/>
      </w:pPr>
      <w:r>
        <w:rPr>
          <w:rFonts w:ascii="Microsoft YaHei" w:hAnsi="Microsoft YaHei" w:eastAsia="Microsoft YaHei"/>
          <w:b/>
          <w:sz w:val="28"/>
        </w:rPr>
        <w:t>【页面P-SJ-001】接单大厅</w:t>
      </w:r>
    </w:p>
    <w:p>
      <w:r>
        <w:rPr>
          <w:rFonts w:ascii="Microsoft YaHei" w:hAnsi="Microsoft YaHei" w:eastAsia="Microsoft YaHei"/>
          <w:b w:val="0"/>
          <w:sz w:val="21"/>
        </w:rPr>
        <w:t>页面布局：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顶部：今日收入、在线状态开关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地图区：显示当前位置和附近订单热力图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订单列表：可上下滑动查看订单卡片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底部：Tab导航（接单、订单、我的）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11. 测试要点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11.1 功能测试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注册登录：正常流程、异常手机号、验证码失效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下单流程：完整流程、必填项校验、价格计算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接单流程：抢单并发、状态流转、超时处理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支付流程：在线支付成功/失败、回调处理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清分流程：分润计算准确性、到账时效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11.2 性能测试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并发抢单：100人同时抢单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高峰期订单：1万单/分钟处理能力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地图定位：大量司机位置更新</w:t>
      </w:r>
    </w:p>
    <w:p>
      <w:pPr>
        <w:pStyle w:val="Heading2"/>
      </w:pPr>
      <w:r>
        <w:rPr>
          <w:rFonts w:ascii="Microsoft YaHei" w:hAnsi="Microsoft YaHei" w:eastAsia="Microsoft YaHei"/>
          <w:b/>
          <w:sz w:val="32"/>
        </w:rPr>
        <w:t>11.3 安全测试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SQL注入、XSS攻击防护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接口鉴权、越权访问</w:t>
      </w:r>
    </w:p>
    <w:p>
      <w:pPr>
        <w:pStyle w:val="ListBullet"/>
        <w:ind w:left="360"/>
      </w:pPr>
      <w:r>
        <w:rPr>
          <w:rFonts w:ascii="Microsoft YaHei" w:hAnsi="Microsoft YaHei" w:eastAsia="Microsoft YaHei"/>
          <w:b w:val="0"/>
          <w:sz w:val="21"/>
        </w:rPr>
        <w:t>敏感数据加密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sz w:val="40"/>
        </w:rPr>
        <w:t>文档结束</w:t>
      </w:r>
    </w:p>
    <w:p>
      <w:r>
        <w:rPr>
          <w:rFonts w:ascii="Microsoft YaHei" w:hAnsi="Microsoft YaHei" w:eastAsia="Microsoft YaHei"/>
          <w:b w:val="0"/>
          <w:sz w:val="21"/>
        </w:rPr>
        <w:t>本文档为车拉拉V1.0版本完整PRD，后续根据需求变更持续更新。</w:t>
      </w:r>
    </w:p>
    <w:p>
      <w:r>
        <w:rPr>
          <w:rFonts w:ascii="Microsoft YaHei" w:hAnsi="Microsoft YaHei" w:eastAsia="Microsoft YaHei"/>
          <w:b w:val="0"/>
          <w:sz w:val="21"/>
        </w:rPr>
        <w:t>如有疑问，请联系产品部。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