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 w:val="0"/>
          <w:sz w:val="24"/>
        </w:rPr>
      </w:r>
    </w:p>
    <w:p>
      <w:r>
        <w:rPr>
          <w:rFonts w:ascii="Microsoft YaHei" w:hAnsi="Microsoft YaHei" w:eastAsia="Microsoft YaHei"/>
          <w:b w:val="0"/>
          <w:sz w:val="24"/>
        </w:rPr>
      </w:r>
    </w:p>
    <w:p>
      <w:r>
        <w:rPr>
          <w:rFonts w:ascii="Microsoft YaHei" w:hAnsi="Microsoft YaHei" w:eastAsia="Microsoft YaHei"/>
          <w:b w:val="0"/>
          <w:sz w:val="24"/>
        </w:rPr>
      </w:r>
    </w:p>
    <w:p>
      <w:pPr>
        <w:pStyle w:val="Title"/>
        <w:jc w:val="center"/>
      </w:pPr>
      <w:r>
        <w:rPr>
          <w:rFonts w:ascii="Microsoft YaHei" w:hAnsi="Microsoft YaHei" w:eastAsia="Microsoft YaHei"/>
          <w:b/>
          <w:sz w:val="72"/>
        </w:rPr>
        <w:t>车拉拉货运平台</w:t>
      </w:r>
    </w:p>
    <w:p>
      <w:pPr>
        <w:jc w:val="center"/>
      </w:pPr>
      <w:r>
        <w:rPr>
          <w:rFonts w:ascii="Microsoft YaHei" w:hAnsi="Microsoft YaHei" w:eastAsia="Microsoft YaHei"/>
          <w:b/>
          <w:sz w:val="48"/>
        </w:rPr>
        <w:br/>
        <w:t>产品需求文档</w:t>
        <w:br/>
        <w:t>(Product Requirements Document)</w:t>
      </w:r>
    </w:p>
    <w:p>
      <w:r>
        <w:rPr>
          <w:rFonts w:ascii="Microsoft YaHei" w:hAnsi="Microsoft YaHei" w:eastAsia="Microsoft YaHei"/>
          <w:b w:val="0"/>
          <w:sz w:val="24"/>
        </w:rPr>
      </w:r>
    </w:p>
    <w:p>
      <w:r>
        <w:rPr>
          <w:rFonts w:ascii="Microsoft YaHei" w:hAnsi="Microsoft YaHei" w:eastAsia="Microsoft YaHei"/>
          <w:b w:val="0"/>
          <w:sz w:val="24"/>
        </w:rPr>
      </w:r>
    </w:p>
    <w:p>
      <w:pPr>
        <w:jc w:val="center"/>
      </w:pPr>
      <w:r>
        <w:rPr>
          <w:rFonts w:ascii="Microsoft YaHei" w:hAnsi="Microsoft YaHei" w:eastAsia="Microsoft YaHei"/>
          <w:b w:val="0"/>
          <w:sz w:val="24"/>
        </w:rPr>
        <w:t>文档版本：V1.0</w:t>
        <w:br/>
        <w:t>编制日期：2026年3月9日</w:t>
        <w:br/>
        <w:t>编制部门：产品部</w:t>
        <w:br/>
        <w:t>审批状态：待评审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文档版本历史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版本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日期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作者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变更内容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审批人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V0.1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2026-03-09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产品经理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初稿创建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V0.2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产品经理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补充清分系统需求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V0.3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产品经理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补充非功能需求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产品经理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正式发布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目录</w:t>
      </w:r>
    </w:p>
    <w:p>
      <w:r>
        <w:rPr>
          <w:rFonts w:ascii="Microsoft YaHei" w:hAnsi="Microsoft YaHei" w:eastAsia="Microsoft YaHei"/>
          <w:b w:val="0"/>
          <w:sz w:val="21"/>
        </w:rPr>
        <w:t>1. 文档概述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1.1 文档目的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1.2 适用范围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1.3 术语定义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 w:val="0"/>
          <w:sz w:val="21"/>
        </w:rPr>
        <w:t>2. 产品概述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2.1 产品背景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2.2 产品目标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2.3 产品范围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2.4 目标用户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2.5 核心价值主张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 w:val="0"/>
          <w:sz w:val="21"/>
        </w:rPr>
        <w:t>3. 产品架构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3.1 系统架构图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3.2 功能架构图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3.3 技术架构建议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 w:val="0"/>
          <w:sz w:val="21"/>
        </w:rPr>
        <w:t>4. 功能需求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4.1 货主端(APP/小程序)需求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4.2 司机端(APP)需求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4.3 加盟商后台(Web)需求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4.4 平台管理后台(Web)需求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4.5 清分结算系统需求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 w:val="0"/>
          <w:sz w:val="21"/>
        </w:rPr>
        <w:t>5. 非功能需求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5.1 性能需求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5.2 安全需求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5.3 可用性需求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5.4 扩展性需求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5.5 兼容性需求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 w:val="0"/>
          <w:sz w:val="21"/>
        </w:rPr>
        <w:t>6. 接口需求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6.1 外部系统接口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6.2 清分机构接口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6.3 地图服务接口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6.4 支付接口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6.5 消息推送接口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 w:val="0"/>
          <w:sz w:val="21"/>
        </w:rPr>
        <w:t>7. 数据需求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7.1 数据实体关系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7.2 核心数据表设计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7.3 数据安全与备份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 w:val="0"/>
          <w:sz w:val="21"/>
        </w:rPr>
        <w:t>8. 运营需求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8.1 客服系统需求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8.2 风控系统需求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8.3 数据分析需求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 w:val="0"/>
          <w:sz w:val="21"/>
        </w:rPr>
        <w:t>9. 附录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9.1 原型示意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9.2 流程图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 9.3 待确认问题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1. 文档概述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1.1 文档目的</w:t>
      </w:r>
    </w:p>
    <w:p>
      <w:r>
        <w:rPr>
          <w:rFonts w:ascii="Microsoft YaHei" w:hAnsi="Microsoft YaHei" w:eastAsia="Microsoft YaHei"/>
          <w:b w:val="0"/>
          <w:sz w:val="21"/>
        </w:rPr>
        <w:t>本文档是车拉拉货运平台的产品需求文档（PRD），旨在明确产品的功能需求、非功能需求、接口需求等，为设计、开发、测试团队提供明确的开发依据。</w:t>
      </w:r>
    </w:p>
    <w:p>
      <w:r>
        <w:rPr>
          <w:rFonts w:ascii="Microsoft YaHei" w:hAnsi="Microsoft YaHei" w:eastAsia="Microsoft YaHei"/>
          <w:b w:val="0"/>
          <w:sz w:val="21"/>
        </w:rPr>
        <w:t>本文档适用于产品经理、UI/UX设计师、系统架构师、开发工程师、测试工程师、项目经理等相关人员。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1.2 适用范围</w:t>
      </w:r>
    </w:p>
    <w:p>
      <w:r>
        <w:rPr>
          <w:rFonts w:ascii="Microsoft YaHei" w:hAnsi="Microsoft YaHei" w:eastAsia="Microsoft YaHei"/>
          <w:b w:val="0"/>
          <w:sz w:val="21"/>
        </w:rPr>
        <w:t>本文档涵盖车拉拉V1.0版本的全部功能需求，包括：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货主端（iOS APP、Android APP、微信小程序）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司机端（iOS APP、Android APP）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加盟商后台（Web端）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平台管理后台（Web端）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清分结算系统（服务端）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1.3 术语定义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术语</w:t>
            </w:r>
          </w:p>
        </w:tc>
        <w:tc>
          <w:tcPr>
            <w:tcW w:type="dxa" w:w="4320"/>
          </w:tcPr>
          <w:p>
            <w:r>
              <w:t>定义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PRD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Product Requirements Document，产品需求文档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UI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User Interface，用户界面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UX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User Experience，用户体验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APP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Application，移动应用程序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API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Application Programming Interface，应用程序接口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LBS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Location Based Service，基于位置的服务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GPS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Global Positioning System，全球定位系统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IM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Instant Messaging，即时通讯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SKU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Stock Keeping Unit，库存量单位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GMV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Gross Merchandise Volume，成交总额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LTV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Life Time Value，用户生命周期价值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CAC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Customer Acquisition Cost，用户获取成本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清分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对交易资金进行清算和分配的过程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二清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二次清算，指平台在没有支付牌照的情况下代收用户资金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T+1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交易发生后第1个工作日结算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QPS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Queries Per Second，每秒查询率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SLA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Service Level Agreement，服务等级协议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2. 产品概述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2.1 产品背景</w:t>
      </w:r>
    </w:p>
    <w:p>
      <w:r>
        <w:rPr>
          <w:rFonts w:ascii="Microsoft YaHei" w:hAnsi="Microsoft YaHei" w:eastAsia="Microsoft YaHei"/>
          <w:b w:val="0"/>
          <w:sz w:val="21"/>
        </w:rPr>
        <w:t>中国同城货运市场规模超过万亿元，但行业长期存在以下痛点：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信息不对称：货主找车难，司机找货难，匹配效率低下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价格不透明：传统信息部报价混乱，中间环节多，层层加价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税务不合规：大部分交易为现金，无法开具发票，存在税务风险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服务无保障：货物损坏、司机爽约等风险无人承担，纠纷频发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平台抽成高：现有平台抽成15-20%，司机收入被严重压缩</w:t>
      </w:r>
    </w:p>
    <w:p>
      <w:r>
        <w:rPr>
          <w:rFonts w:ascii="Microsoft YaHei" w:hAnsi="Microsoft YaHei" w:eastAsia="Microsoft YaHei"/>
          <w:b w:val="0"/>
          <w:sz w:val="21"/>
        </w:rPr>
        <w:t>车拉拉应运而生，通过创新商业模式解决上述行业痛点。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2.2 产品目标</w:t>
      </w:r>
    </w:p>
    <w:p>
      <w:r>
        <w:rPr>
          <w:rFonts w:ascii="Microsoft YaHei" w:hAnsi="Microsoft YaHei" w:eastAsia="Microsoft YaHei"/>
          <w:b w:val="0"/>
          <w:sz w:val="21"/>
        </w:rPr>
        <w:t>短期目标（0-12个月）：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完成V1.0版本系统开发并上线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在3个试点城市开展运营，验证商业模式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招募1000+注册司机，5000+注册货主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实现月GMV 100万+</w:t>
      </w:r>
    </w:p>
    <w:p>
      <w:r>
        <w:rPr>
          <w:rFonts w:ascii="Microsoft YaHei" w:hAnsi="Microsoft YaHei" w:eastAsia="Microsoft YaHei"/>
          <w:b w:val="0"/>
          <w:sz w:val="21"/>
        </w:rPr>
        <w:t>中期目标（1-2年）：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覆盖全国50+城市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注册司机突破5万人，注册货主突破10万人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月GMV突破5000万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实现盈亏平衡</w:t>
      </w:r>
    </w:p>
    <w:p>
      <w:r>
        <w:rPr>
          <w:rFonts w:ascii="Microsoft YaHei" w:hAnsi="Microsoft YaHei" w:eastAsia="Microsoft YaHei"/>
          <w:b w:val="0"/>
          <w:sz w:val="21"/>
        </w:rPr>
        <w:t>长期目标（3-5年）：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成为全国领先的货运平台之一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构建完善的货运生态系统（保险、金融、车后市场）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探索自动驾驶、新能源等前沿技术应用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2.3 产品范围</w:t>
      </w:r>
    </w:p>
    <w:p>
      <w:r>
        <w:rPr>
          <w:rFonts w:ascii="Microsoft YaHei" w:hAnsi="Microsoft YaHei" w:eastAsia="Microsoft YaHei"/>
          <w:b w:val="0"/>
          <w:sz w:val="21"/>
        </w:rPr>
        <w:t>包含范围：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同城货运：城市内短途运输（0-50公里）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城际货运：城市间中长途运输（50-500公里）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搬家服务：个人/企业搬家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企业配送：B端客户定期配送服务</w:t>
      </w:r>
    </w:p>
    <w:p>
      <w:r>
        <w:rPr>
          <w:rFonts w:ascii="Microsoft YaHei" w:hAnsi="Microsoft YaHei" w:eastAsia="Microsoft YaHei"/>
          <w:b w:val="0"/>
          <w:sz w:val="21"/>
        </w:rPr>
        <w:t>不包含范围（V1.0）：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冷链运输（计划V2.0支持）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危险品运输（需特殊资质）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跨境运输（需海关资质）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2.4 目标用户</w:t>
      </w:r>
    </w:p>
    <w:p>
      <w:r>
        <w:rPr>
          <w:rFonts w:ascii="Microsoft YaHei" w:hAnsi="Microsoft YaHei" w:eastAsia="Microsoft YaHei"/>
          <w:b/>
          <w:sz w:val="21"/>
        </w:rPr>
        <w:t>货主用户画像：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用户类型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  <w:tc>
          <w:tcPr>
            <w:tcW w:type="dxa" w:w="2880"/>
          </w:tcPr>
          <w:p>
            <w:r>
              <w:t>特征</w:t>
            </w:r>
          </w:p>
        </w:tc>
      </w:tr>
      <w:tr>
        <w:tc>
          <w:tcPr>
            <w:tcW w:type="dxa" w:w="2880"/>
          </w:tcPr>
          <w:p>
            <w:r>
              <w:t>个人散户</w:t>
            </w:r>
          </w:p>
        </w:tc>
        <w:tc>
          <w:tcPr>
            <w:tcW w:type="dxa" w:w="2880"/>
          </w:tcPr>
          <w:p>
            <w:r>
              <w:t>40%</w:t>
            </w:r>
          </w:p>
        </w:tc>
        <w:tc>
          <w:tcPr>
            <w:tcW w:type="dxa" w:w="2880"/>
          </w:tcPr>
          <w:p>
            <w:r>
              <w:t>低频、小批量、价格敏感</w:t>
            </w:r>
          </w:p>
        </w:tc>
      </w:tr>
      <w:tr>
        <w:tc>
          <w:tcPr>
            <w:tcW w:type="dxa" w:w="2880"/>
          </w:tcPr>
          <w:p>
            <w:r>
              <w:t>中小商户</w:t>
            </w:r>
          </w:p>
        </w:tc>
        <w:tc>
          <w:tcPr>
            <w:tcW w:type="dxa" w:w="2880"/>
          </w:tcPr>
          <w:p>
            <w:r>
              <w:t>35%</w:t>
            </w:r>
          </w:p>
        </w:tc>
        <w:tc>
          <w:tcPr>
            <w:tcW w:type="dxa" w:w="2880"/>
          </w:tcPr>
          <w:p>
            <w:r>
              <w:t>中频、规律发货、需要发票</w:t>
            </w:r>
          </w:p>
        </w:tc>
      </w:tr>
      <w:tr>
        <w:tc>
          <w:tcPr>
            <w:tcW w:type="dxa" w:w="2880"/>
          </w:tcPr>
          <w:p>
            <w:r>
              <w:t>企业客户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高频、大批量、服务要求高</w:t>
            </w:r>
          </w:p>
        </w:tc>
      </w:tr>
      <w:tr>
        <w:tc>
          <w:tcPr>
            <w:tcW w:type="dxa" w:w="2880"/>
          </w:tcPr>
          <w:p>
            <w:r>
              <w:t>物流同行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>
              <w:t>临时调车、价格敏感</w:t>
            </w:r>
          </w:p>
        </w:tc>
      </w:tr>
    </w:tbl>
    <w:p>
      <w:r>
        <w:rPr>
          <w:rFonts w:ascii="Microsoft YaHei" w:hAnsi="Microsoft YaHei" w:eastAsia="Microsoft YaHei"/>
          <w:b/>
          <w:sz w:val="21"/>
        </w:rPr>
        <w:t>司机用户画像：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年龄：25-45岁男性为主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车辆：自有厢式货车、平板车、高栏车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经验：1年以上货运经验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诉求：增加收入、减少空驶、灵活接单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3. 产品架构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3.1 系统架构图</w:t>
      </w:r>
    </w:p>
    <w:p>
      <w:r>
        <w:rPr>
          <w:rFonts w:ascii="Microsoft YaHei" w:hAnsi="Microsoft YaHei" w:eastAsia="Microsoft YaHei"/>
          <w:b w:val="0"/>
          <w:sz w:val="21"/>
        </w:rPr>
        <w:t>车拉拉系统采用微服务架构，主要分为以下层次：</w:t>
      </w:r>
    </w:p>
    <w:p>
      <w:r>
        <w:rPr>
          <w:rFonts w:ascii="Microsoft YaHei" w:hAnsi="Microsoft YaHei" w:eastAsia="Microsoft YaHei"/>
          <w:b w:val="0"/>
          <w:sz w:val="21"/>
        </w:rPr>
        <w:t>【接入层】负载均衡（Nginx）+ CDN + WAF</w:t>
      </w:r>
    </w:p>
    <w:p>
      <w:r>
        <w:rPr>
          <w:rFonts w:ascii="Microsoft YaHei" w:hAnsi="Microsoft YaHei" w:eastAsia="Microsoft YaHei"/>
          <w:b w:val="0"/>
          <w:sz w:val="21"/>
        </w:rPr>
        <w:t>【网关层】API网关（统一认证、限流、路由）</w:t>
      </w:r>
    </w:p>
    <w:p>
      <w:r>
        <w:rPr>
          <w:rFonts w:ascii="Microsoft YaHei" w:hAnsi="Microsoft YaHei" w:eastAsia="Microsoft YaHei"/>
          <w:b w:val="0"/>
          <w:sz w:val="21"/>
        </w:rPr>
        <w:t>【服务层】用户服务、订单服务、支付服务、清分服务、消息服务、位置服务等</w:t>
      </w:r>
    </w:p>
    <w:p>
      <w:r>
        <w:rPr>
          <w:rFonts w:ascii="Microsoft YaHei" w:hAnsi="Microsoft YaHei" w:eastAsia="Microsoft YaHei"/>
          <w:b w:val="0"/>
          <w:sz w:val="21"/>
        </w:rPr>
        <w:t>【数据层】MySQL（主库）+ Redis（缓存）+ ES（搜索）+ MongoDB（日志）</w:t>
      </w:r>
    </w:p>
    <w:p>
      <w:r>
        <w:rPr>
          <w:rFonts w:ascii="Microsoft YaHei" w:hAnsi="Microsoft YaHei" w:eastAsia="Microsoft YaHei"/>
          <w:b w:val="0"/>
          <w:sz w:val="21"/>
        </w:rPr>
        <w:t>【外部依赖】清分机构、地图服务、支付渠道、短信/推送服务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3.2 功能架构图</w:t>
      </w:r>
    </w:p>
    <w:p>
      <w:r>
        <w:rPr>
          <w:rFonts w:ascii="Microsoft YaHei" w:hAnsi="Microsoft YaHei" w:eastAsia="Microsoft YaHei"/>
          <w:b w:val="0"/>
          <w:sz w:val="21"/>
        </w:rPr>
        <w:t>系统功能分为五大模块：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货主端：注册登录、下单、支付、订单追踪、评价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司机端：注册认证、接单、导航、收款、提现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加盟商后台：司机管理、订单监控、财务统计、下级管理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平台后台：加盟商管理、定价配置、数据统计、客服系统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清分系统：清分指令、资金监管、发票管理、税务报表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3.3 技术架构建议</w:t>
      </w:r>
    </w:p>
    <w:p>
      <w:r>
        <w:rPr>
          <w:rFonts w:ascii="Microsoft YaHei" w:hAnsi="Microsoft YaHei" w:eastAsia="Microsoft YaHei"/>
          <w:b w:val="0"/>
          <w:sz w:val="21"/>
        </w:rPr>
        <w:t>前端技术：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货主/司机APP：Flutter（一套代码双端运行）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管理后台：Vue.js 3 + Element Plus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小程序：原生微信小程序</w:t>
      </w:r>
    </w:p>
    <w:p>
      <w:r>
        <w:rPr>
          <w:rFonts w:ascii="Microsoft YaHei" w:hAnsi="Microsoft YaHei" w:eastAsia="Microsoft YaHei"/>
          <w:b w:val="0"/>
          <w:sz w:val="21"/>
        </w:rPr>
        <w:t>后端技术：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框架：Spring Cloud Alibaba（微服务架构）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数据库：MySQL 8.0（主从复制）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缓存：Redis Cluster（分布式缓存）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搜索：Elasticsearch（订单/司机搜索）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消息队列：RocketMQ（异步处理、削峰）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定时任务：XXL-JOB（分布式任务调度）</w:t>
      </w:r>
    </w:p>
    <w:p>
      <w:r>
        <w:rPr>
          <w:rFonts w:ascii="Microsoft YaHei" w:hAnsi="Microsoft YaHei" w:eastAsia="Microsoft YaHei"/>
          <w:b w:val="0"/>
          <w:sz w:val="21"/>
        </w:rPr>
        <w:t>基础设施：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容器：Docker + Kubernetes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CI/CD：Jenkins + GitLab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监控：Prometheus + Grafana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日志：ELK Stack（Elasticsearch + Logstash + Kibana）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4. 功能需求（详细）</w:t>
      </w:r>
    </w:p>
    <w:p>
      <w:r>
        <w:rPr>
          <w:rFonts w:ascii="Microsoft YaHei" w:hAnsi="Microsoft YaHei" w:eastAsia="Microsoft YaHei"/>
          <w:b w:val="0"/>
          <w:sz w:val="21"/>
        </w:rPr>
        <w:t>（因篇幅限制，详细功能需求见完整文档，包含：）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4.1 货主端：20+功能模块，200+功能点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4.2 司机端：25+功能模块，250+功能点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4.3 加盟商后台：15+功能模块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4.4 平台后台：30+功能模块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4.5 清分系统：10+核心功能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5. 非功能需求（详细）</w:t>
      </w:r>
    </w:p>
    <w:p>
      <w:r>
        <w:rPr>
          <w:rFonts w:ascii="Microsoft YaHei" w:hAnsi="Microsoft YaHei" w:eastAsia="Microsoft YaHei"/>
          <w:b w:val="0"/>
          <w:sz w:val="21"/>
        </w:rPr>
        <w:t>（包含性能、安全、可用性、扩展性、兼容性等详细指标）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6. 接口需求（详细）</w:t>
      </w:r>
    </w:p>
    <w:p>
      <w:r>
        <w:rPr>
          <w:rFonts w:ascii="Microsoft YaHei" w:hAnsi="Microsoft YaHei" w:eastAsia="Microsoft YaHei"/>
          <w:b w:val="0"/>
          <w:sz w:val="21"/>
        </w:rPr>
        <w:t>（包含清分机构、地图、支付、消息推送等接口规范）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7. 数据需求（详细）</w:t>
      </w:r>
    </w:p>
    <w:p>
      <w:r>
        <w:rPr>
          <w:rFonts w:ascii="Microsoft YaHei" w:hAnsi="Microsoft YaHei" w:eastAsia="Microsoft YaHei"/>
          <w:b w:val="0"/>
          <w:sz w:val="21"/>
        </w:rPr>
        <w:t>（包含ER图、核心表结构、数据安全策略）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8. 运营需求（详细）</w:t>
      </w:r>
    </w:p>
    <w:p>
      <w:r>
        <w:rPr>
          <w:rFonts w:ascii="Microsoft YaHei" w:hAnsi="Microsoft YaHei" w:eastAsia="Microsoft YaHei"/>
          <w:b w:val="0"/>
          <w:sz w:val="21"/>
        </w:rPr>
        <w:t>（包含客服、风控、数据分析系统需求）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9. 附录</w:t>
      </w:r>
    </w:p>
    <w:p>
      <w:r>
        <w:rPr>
          <w:rFonts w:ascii="Microsoft YaHei" w:hAnsi="Microsoft YaHei" w:eastAsia="Microsoft YaHei"/>
          <w:b w:val="0"/>
          <w:sz w:val="21"/>
        </w:rPr>
        <w:t>9.1 原型示意</w:t>
      </w:r>
    </w:p>
    <w:p>
      <w:r>
        <w:rPr>
          <w:rFonts w:ascii="Microsoft YaHei" w:hAnsi="Microsoft YaHei" w:eastAsia="Microsoft YaHei"/>
          <w:b w:val="0"/>
          <w:sz w:val="21"/>
        </w:rPr>
        <w:t>9.2 流程图</w:t>
      </w:r>
    </w:p>
    <w:p>
      <w:r>
        <w:rPr>
          <w:rFonts w:ascii="Microsoft YaHei" w:hAnsi="Microsoft YaHei" w:eastAsia="Microsoft YaHei"/>
          <w:b w:val="0"/>
          <w:sz w:val="21"/>
        </w:rPr>
        <w:t>9.3 待确认问题清单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附录A：货主端核心功能清单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功能编号</w:t>
            </w:r>
          </w:p>
        </w:tc>
        <w:tc>
          <w:tcPr>
            <w:tcW w:type="dxa" w:w="2160"/>
          </w:tcPr>
          <w:p>
            <w:r>
              <w:t>功能名称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功能描述</w:t>
            </w:r>
          </w:p>
        </w:tc>
      </w:tr>
      <w:tr>
        <w:tc>
          <w:tcPr>
            <w:tcW w:type="dxa" w:w="2160"/>
          </w:tcPr>
          <w:p>
            <w:r>
              <w:t>F-HZ-001</w:t>
            </w:r>
          </w:p>
        </w:tc>
        <w:tc>
          <w:tcPr>
            <w:tcW w:type="dxa" w:w="2160"/>
          </w:tcPr>
          <w:p>
            <w:r>
              <w:t>手机号注册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用户输入手机号，获取验证码，完成注册</w:t>
            </w:r>
          </w:p>
        </w:tc>
      </w:tr>
      <w:tr>
        <w:tc>
          <w:tcPr>
            <w:tcW w:type="dxa" w:w="2160"/>
          </w:tcPr>
          <w:p>
            <w:r>
              <w:t>F-HZ-002</w:t>
            </w:r>
          </w:p>
        </w:tc>
        <w:tc>
          <w:tcPr>
            <w:tcW w:type="dxa" w:w="2160"/>
          </w:tcPr>
          <w:p>
            <w:r>
              <w:t>微信登录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调用微信授权，一键登录</w:t>
            </w:r>
          </w:p>
        </w:tc>
      </w:tr>
      <w:tr>
        <w:tc>
          <w:tcPr>
            <w:tcW w:type="dxa" w:w="2160"/>
          </w:tcPr>
          <w:p>
            <w:r>
              <w:t>F-HZ-003</w:t>
            </w:r>
          </w:p>
        </w:tc>
        <w:tc>
          <w:tcPr>
            <w:tcW w:type="dxa" w:w="2160"/>
          </w:tcPr>
          <w:p>
            <w:r>
              <w:t>实名认证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上传身份证，人脸识别验证</w:t>
            </w:r>
          </w:p>
        </w:tc>
      </w:tr>
      <w:tr>
        <w:tc>
          <w:tcPr>
            <w:tcW w:type="dxa" w:w="2160"/>
          </w:tcPr>
          <w:p>
            <w:r>
              <w:t>F-HZ-004</w:t>
            </w:r>
          </w:p>
        </w:tc>
        <w:tc>
          <w:tcPr>
            <w:tcW w:type="dxa" w:w="2160"/>
          </w:tcPr>
          <w:p>
            <w:r>
              <w:t>企业认证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上传营业执照，对公账户验证</w:t>
            </w:r>
          </w:p>
        </w:tc>
      </w:tr>
      <w:tr>
        <w:tc>
          <w:tcPr>
            <w:tcW w:type="dxa" w:w="2160"/>
          </w:tcPr>
          <w:p>
            <w:r>
              <w:t>F-HZ-005</w:t>
            </w:r>
          </w:p>
        </w:tc>
        <w:tc>
          <w:tcPr>
            <w:tcW w:type="dxa" w:w="2160"/>
          </w:tcPr>
          <w:p>
            <w:r>
              <w:t>发布订单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填写起点、终点、货物信息、车型需求</w:t>
            </w:r>
          </w:p>
        </w:tc>
      </w:tr>
      <w:tr>
        <w:tc>
          <w:tcPr>
            <w:tcW w:type="dxa" w:w="2160"/>
          </w:tcPr>
          <w:p>
            <w:r>
              <w:t>F-HZ-006</w:t>
            </w:r>
          </w:p>
        </w:tc>
        <w:tc>
          <w:tcPr>
            <w:tcW w:type="dxa" w:w="2160"/>
          </w:tcPr>
          <w:p>
            <w:r>
              <w:t>智能估价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根据距离、车型、时间计算预估价格</w:t>
            </w:r>
          </w:p>
        </w:tc>
      </w:tr>
      <w:tr>
        <w:tc>
          <w:tcPr>
            <w:tcW w:type="dxa" w:w="2160"/>
          </w:tcPr>
          <w:p>
            <w:r>
              <w:t>F-HZ-007</w:t>
            </w:r>
          </w:p>
        </w:tc>
        <w:tc>
          <w:tcPr>
            <w:tcW w:type="dxa" w:w="2160"/>
          </w:tcPr>
          <w:p>
            <w:r>
              <w:t>选择支付方式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在线支付/线下支付</w:t>
            </w:r>
          </w:p>
        </w:tc>
      </w:tr>
      <w:tr>
        <w:tc>
          <w:tcPr>
            <w:tcW w:type="dxa" w:w="2160"/>
          </w:tcPr>
          <w:p>
            <w:r>
              <w:t>F-HZ-008</w:t>
            </w:r>
          </w:p>
        </w:tc>
        <w:tc>
          <w:tcPr>
            <w:tcW w:type="dxa" w:w="2160"/>
          </w:tcPr>
          <w:p>
            <w:r>
              <w:t>在线支付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微信支付/支付宝支付</w:t>
            </w:r>
          </w:p>
        </w:tc>
      </w:tr>
      <w:tr>
        <w:tc>
          <w:tcPr>
            <w:tcW w:type="dxa" w:w="2160"/>
          </w:tcPr>
          <w:p>
            <w:r>
              <w:t>F-HZ-009</w:t>
            </w:r>
          </w:p>
        </w:tc>
        <w:tc>
          <w:tcPr>
            <w:tcW w:type="dxa" w:w="2160"/>
          </w:tcPr>
          <w:p>
            <w:r>
              <w:t>查看司机位置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实时查看司机GPS位置</w:t>
            </w:r>
          </w:p>
        </w:tc>
      </w:tr>
      <w:tr>
        <w:tc>
          <w:tcPr>
            <w:tcW w:type="dxa" w:w="2160"/>
          </w:tcPr>
          <w:p>
            <w:r>
              <w:t>F-HZ-010</w:t>
            </w:r>
          </w:p>
        </w:tc>
        <w:tc>
          <w:tcPr>
            <w:tcW w:type="dxa" w:w="2160"/>
          </w:tcPr>
          <w:p>
            <w:r>
              <w:t>联系司机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拨打电话或IM消息</w:t>
            </w:r>
          </w:p>
        </w:tc>
      </w:tr>
      <w:tr>
        <w:tc>
          <w:tcPr>
            <w:tcW w:type="dxa" w:w="2160"/>
          </w:tcPr>
          <w:p>
            <w:r>
              <w:t>F-HZ-011</w:t>
            </w:r>
          </w:p>
        </w:tc>
        <w:tc>
          <w:tcPr>
            <w:tcW w:type="dxa" w:w="2160"/>
          </w:tcPr>
          <w:p>
            <w:r>
              <w:t>取消订单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在规定时间内可免费取消</w:t>
            </w:r>
          </w:p>
        </w:tc>
      </w:tr>
      <w:tr>
        <w:tc>
          <w:tcPr>
            <w:tcW w:type="dxa" w:w="2160"/>
          </w:tcPr>
          <w:p>
            <w:r>
              <w:t>F-HZ-012</w:t>
            </w:r>
          </w:p>
        </w:tc>
        <w:tc>
          <w:tcPr>
            <w:tcW w:type="dxa" w:w="2160"/>
          </w:tcPr>
          <w:p>
            <w:r>
              <w:t>确认送达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确认货物已送达</w:t>
            </w:r>
          </w:p>
        </w:tc>
      </w:tr>
      <w:tr>
        <w:tc>
          <w:tcPr>
            <w:tcW w:type="dxa" w:w="2160"/>
          </w:tcPr>
          <w:p>
            <w:r>
              <w:t>F-HZ-013</w:t>
            </w:r>
          </w:p>
        </w:tc>
        <w:tc>
          <w:tcPr>
            <w:tcW w:type="dxa" w:w="2160"/>
          </w:tcPr>
          <w:p>
            <w:r>
              <w:t>评价司机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打分+文字评价</w:t>
            </w:r>
          </w:p>
        </w:tc>
      </w:tr>
      <w:tr>
        <w:tc>
          <w:tcPr>
            <w:tcW w:type="dxa" w:w="2160"/>
          </w:tcPr>
          <w:p>
            <w:r>
              <w:t>F-HZ-014</w:t>
            </w:r>
          </w:p>
        </w:tc>
        <w:tc>
          <w:tcPr>
            <w:tcW w:type="dxa" w:w="2160"/>
          </w:tcPr>
          <w:p>
            <w:r>
              <w:t>申请开票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申请开具运输发票</w:t>
            </w:r>
          </w:p>
        </w:tc>
      </w:tr>
      <w:tr>
        <w:tc>
          <w:tcPr>
            <w:tcW w:type="dxa" w:w="2160"/>
          </w:tcPr>
          <w:p>
            <w:r>
              <w:t>F-HZ-015</w:t>
            </w:r>
          </w:p>
        </w:tc>
        <w:tc>
          <w:tcPr>
            <w:tcW w:type="dxa" w:w="2160"/>
          </w:tcPr>
          <w:p>
            <w:r>
              <w:t>查看历史订单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查看所有历史订单记录</w:t>
            </w:r>
          </w:p>
        </w:tc>
      </w:tr>
      <w:tr>
        <w:tc>
          <w:tcPr>
            <w:tcW w:type="dxa" w:w="2160"/>
          </w:tcPr>
          <w:p>
            <w:r>
              <w:t>F-HZ-016</w:t>
            </w:r>
          </w:p>
        </w:tc>
        <w:tc>
          <w:tcPr>
            <w:tcW w:type="dxa" w:w="2160"/>
          </w:tcPr>
          <w:p>
            <w:r>
              <w:t>收藏司机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将满意的司机加入收藏</w:t>
            </w:r>
          </w:p>
        </w:tc>
      </w:tr>
      <w:tr>
        <w:tc>
          <w:tcPr>
            <w:tcW w:type="dxa" w:w="2160"/>
          </w:tcPr>
          <w:p>
            <w:r>
              <w:t>F-HZ-017</w:t>
            </w:r>
          </w:p>
        </w:tc>
        <w:tc>
          <w:tcPr>
            <w:tcW w:type="dxa" w:w="2160"/>
          </w:tcPr>
          <w:p>
            <w:r>
              <w:t>投诉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对服务不满意进行投诉</w:t>
            </w:r>
          </w:p>
        </w:tc>
      </w:tr>
      <w:tr>
        <w:tc>
          <w:tcPr>
            <w:tcW w:type="dxa" w:w="2160"/>
          </w:tcPr>
          <w:p>
            <w:r>
              <w:t>F-HZ-018</w:t>
            </w:r>
          </w:p>
        </w:tc>
        <w:tc>
          <w:tcPr>
            <w:tcW w:type="dxa" w:w="2160"/>
          </w:tcPr>
          <w:p>
            <w:r>
              <w:t>客服咨询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在线客服咨询</w:t>
            </w:r>
          </w:p>
        </w:tc>
      </w:tr>
      <w:tr>
        <w:tc>
          <w:tcPr>
            <w:tcW w:type="dxa" w:w="2160"/>
          </w:tcPr>
          <w:p>
            <w:r>
              <w:t>F-HZ-019</w:t>
            </w:r>
          </w:p>
        </w:tc>
        <w:tc>
          <w:tcPr>
            <w:tcW w:type="dxa" w:w="2160"/>
          </w:tcPr>
          <w:p>
            <w:r>
              <w:t>优惠券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查看和使用优惠券</w:t>
            </w:r>
          </w:p>
        </w:tc>
      </w:tr>
      <w:tr>
        <w:tc>
          <w:tcPr>
            <w:tcW w:type="dxa" w:w="2160"/>
          </w:tcPr>
          <w:p>
            <w:r>
              <w:t>F-HZ-020</w:t>
            </w:r>
          </w:p>
        </w:tc>
        <w:tc>
          <w:tcPr>
            <w:tcW w:type="dxa" w:w="2160"/>
          </w:tcPr>
          <w:p>
            <w:r>
              <w:t>会员中心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查看会员等级和权益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附录B：司机端核心功能清单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功能编号</w:t>
            </w:r>
          </w:p>
        </w:tc>
        <w:tc>
          <w:tcPr>
            <w:tcW w:type="dxa" w:w="2160"/>
          </w:tcPr>
          <w:p>
            <w:r>
              <w:t>功能名称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功能描述</w:t>
            </w:r>
          </w:p>
        </w:tc>
      </w:tr>
      <w:tr>
        <w:tc>
          <w:tcPr>
            <w:tcW w:type="dxa" w:w="2160"/>
          </w:tcPr>
          <w:p>
            <w:r>
              <w:t>F-SJ-001</w:t>
            </w:r>
          </w:p>
        </w:tc>
        <w:tc>
          <w:tcPr>
            <w:tcW w:type="dxa" w:w="2160"/>
          </w:tcPr>
          <w:p>
            <w:r>
              <w:t>手机号注册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司机手机号注册</w:t>
            </w:r>
          </w:p>
        </w:tc>
      </w:tr>
      <w:tr>
        <w:tc>
          <w:tcPr>
            <w:tcW w:type="dxa" w:w="2160"/>
          </w:tcPr>
          <w:p>
            <w:r>
              <w:t>F-SJ-002</w:t>
            </w:r>
          </w:p>
        </w:tc>
        <w:tc>
          <w:tcPr>
            <w:tcW w:type="dxa" w:w="2160"/>
          </w:tcPr>
          <w:p>
            <w:r>
              <w:t>实名认证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身份证+人脸识别</w:t>
            </w:r>
          </w:p>
        </w:tc>
      </w:tr>
      <w:tr>
        <w:tc>
          <w:tcPr>
            <w:tcW w:type="dxa" w:w="2160"/>
          </w:tcPr>
          <w:p>
            <w:r>
              <w:t>F-SJ-003</w:t>
            </w:r>
          </w:p>
        </w:tc>
        <w:tc>
          <w:tcPr>
            <w:tcW w:type="dxa" w:w="2160"/>
          </w:tcPr>
          <w:p>
            <w:r>
              <w:t>车辆认证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上传行驶证、车辆照片</w:t>
            </w:r>
          </w:p>
        </w:tc>
      </w:tr>
      <w:tr>
        <w:tc>
          <w:tcPr>
            <w:tcW w:type="dxa" w:w="2160"/>
          </w:tcPr>
          <w:p>
            <w:r>
              <w:t>F-SJ-004</w:t>
            </w:r>
          </w:p>
        </w:tc>
        <w:tc>
          <w:tcPr>
            <w:tcW w:type="dxa" w:w="2160"/>
          </w:tcPr>
          <w:p>
            <w:r>
              <w:t>营运证认证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上传道路运输证</w:t>
            </w:r>
          </w:p>
        </w:tc>
      </w:tr>
      <w:tr>
        <w:tc>
          <w:tcPr>
            <w:tcW w:type="dxa" w:w="2160"/>
          </w:tcPr>
          <w:p>
            <w:r>
              <w:t>F-SJ-005</w:t>
            </w:r>
          </w:p>
        </w:tc>
        <w:tc>
          <w:tcPr>
            <w:tcW w:type="dxa" w:w="2160"/>
          </w:tcPr>
          <w:p>
            <w:r>
              <w:t>缴纳保证金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缴纳服务保证金</w:t>
            </w:r>
          </w:p>
        </w:tc>
      </w:tr>
      <w:tr>
        <w:tc>
          <w:tcPr>
            <w:tcW w:type="dxa" w:w="2160"/>
          </w:tcPr>
          <w:p>
            <w:r>
              <w:t>F-SJ-006</w:t>
            </w:r>
          </w:p>
        </w:tc>
        <w:tc>
          <w:tcPr>
            <w:tcW w:type="dxa" w:w="2160"/>
          </w:tcPr>
          <w:p>
            <w:r>
              <w:t>预存服务费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预存服务费到钱包</w:t>
            </w:r>
          </w:p>
        </w:tc>
      </w:tr>
      <w:tr>
        <w:tc>
          <w:tcPr>
            <w:tcW w:type="dxa" w:w="2160"/>
          </w:tcPr>
          <w:p>
            <w:r>
              <w:t>F-SJ-007</w:t>
            </w:r>
          </w:p>
        </w:tc>
        <w:tc>
          <w:tcPr>
            <w:tcW w:type="dxa" w:w="2160"/>
          </w:tcPr>
          <w:p>
            <w:r>
              <w:t>查看附近订单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查看附近可接订单</w:t>
            </w:r>
          </w:p>
        </w:tc>
      </w:tr>
      <w:tr>
        <w:tc>
          <w:tcPr>
            <w:tcW w:type="dxa" w:w="2160"/>
          </w:tcPr>
          <w:p>
            <w:r>
              <w:t>F-SJ-008</w:t>
            </w:r>
          </w:p>
        </w:tc>
        <w:tc>
          <w:tcPr>
            <w:tcW w:type="dxa" w:w="2160"/>
          </w:tcPr>
          <w:p>
            <w:r>
              <w:t>抢单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抢接订单</w:t>
            </w:r>
          </w:p>
        </w:tc>
      </w:tr>
      <w:tr>
        <w:tc>
          <w:tcPr>
            <w:tcW w:type="dxa" w:w="2160"/>
          </w:tcPr>
          <w:p>
            <w:r>
              <w:t>F-SJ-009</w:t>
            </w:r>
          </w:p>
        </w:tc>
        <w:tc>
          <w:tcPr>
            <w:tcW w:type="dxa" w:w="2160"/>
          </w:tcPr>
          <w:p>
            <w:r>
              <w:t>派单接单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接受系统派单</w:t>
            </w:r>
          </w:p>
        </w:tc>
      </w:tr>
      <w:tr>
        <w:tc>
          <w:tcPr>
            <w:tcW w:type="dxa" w:w="2160"/>
          </w:tcPr>
          <w:p>
            <w:r>
              <w:t>F-SJ-010</w:t>
            </w:r>
          </w:p>
        </w:tc>
        <w:tc>
          <w:tcPr>
            <w:tcW w:type="dxa" w:w="2160"/>
          </w:tcPr>
          <w:p>
            <w:r>
              <w:t>导航到起点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导航到装货地点</w:t>
            </w:r>
          </w:p>
        </w:tc>
      </w:tr>
      <w:tr>
        <w:tc>
          <w:tcPr>
            <w:tcW w:type="dxa" w:w="2160"/>
          </w:tcPr>
          <w:p>
            <w:r>
              <w:t>F-SJ-011</w:t>
            </w:r>
          </w:p>
        </w:tc>
        <w:tc>
          <w:tcPr>
            <w:tcW w:type="dxa" w:w="2160"/>
          </w:tcPr>
          <w:p>
            <w:r>
              <w:t>装货确认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拍照确认装货</w:t>
            </w:r>
          </w:p>
        </w:tc>
      </w:tr>
      <w:tr>
        <w:tc>
          <w:tcPr>
            <w:tcW w:type="dxa" w:w="2160"/>
          </w:tcPr>
          <w:p>
            <w:r>
              <w:t>F-SJ-012</w:t>
            </w:r>
          </w:p>
        </w:tc>
        <w:tc>
          <w:tcPr>
            <w:tcW w:type="dxa" w:w="2160"/>
          </w:tcPr>
          <w:p>
            <w:r>
              <w:t>导航到终点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导航到卸货地点</w:t>
            </w:r>
          </w:p>
        </w:tc>
      </w:tr>
      <w:tr>
        <w:tc>
          <w:tcPr>
            <w:tcW w:type="dxa" w:w="2160"/>
          </w:tcPr>
          <w:p>
            <w:r>
              <w:t>F-SJ-013</w:t>
            </w:r>
          </w:p>
        </w:tc>
        <w:tc>
          <w:tcPr>
            <w:tcW w:type="dxa" w:w="2160"/>
          </w:tcPr>
          <w:p>
            <w:r>
              <w:t>送达确认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确认送达</w:t>
            </w:r>
          </w:p>
        </w:tc>
      </w:tr>
      <w:tr>
        <w:tc>
          <w:tcPr>
            <w:tcW w:type="dxa" w:w="2160"/>
          </w:tcPr>
          <w:p>
            <w:r>
              <w:t>F-SJ-014</w:t>
            </w:r>
          </w:p>
        </w:tc>
        <w:tc>
          <w:tcPr>
            <w:tcW w:type="dxa" w:w="2160"/>
          </w:tcPr>
          <w:p>
            <w:r>
              <w:t>线下收款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线下收取运费</w:t>
            </w:r>
          </w:p>
        </w:tc>
      </w:tr>
      <w:tr>
        <w:tc>
          <w:tcPr>
            <w:tcW w:type="dxa" w:w="2160"/>
          </w:tcPr>
          <w:p>
            <w:r>
              <w:t>F-SJ-015</w:t>
            </w:r>
          </w:p>
        </w:tc>
        <w:tc>
          <w:tcPr>
            <w:tcW w:type="dxa" w:w="2160"/>
          </w:tcPr>
          <w:p>
            <w:r>
              <w:t>查看收入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查看收入明细</w:t>
            </w:r>
          </w:p>
        </w:tc>
      </w:tr>
      <w:tr>
        <w:tc>
          <w:tcPr>
            <w:tcW w:type="dxa" w:w="2160"/>
          </w:tcPr>
          <w:p>
            <w:r>
              <w:t>F-SJ-016</w:t>
            </w:r>
          </w:p>
        </w:tc>
        <w:tc>
          <w:tcPr>
            <w:tcW w:type="dxa" w:w="2160"/>
          </w:tcPr>
          <w:p>
            <w:r>
              <w:t>提现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提现到银行卡</w:t>
            </w:r>
          </w:p>
        </w:tc>
      </w:tr>
      <w:tr>
        <w:tc>
          <w:tcPr>
            <w:tcW w:type="dxa" w:w="2160"/>
          </w:tcPr>
          <w:p>
            <w:r>
              <w:t>F-SJ-017</w:t>
            </w:r>
          </w:p>
        </w:tc>
        <w:tc>
          <w:tcPr>
            <w:tcW w:type="dxa" w:w="2160"/>
          </w:tcPr>
          <w:p>
            <w:r>
              <w:t>查看评分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查看好评率、服务分</w:t>
            </w:r>
          </w:p>
        </w:tc>
      </w:tr>
      <w:tr>
        <w:tc>
          <w:tcPr>
            <w:tcW w:type="dxa" w:w="2160"/>
          </w:tcPr>
          <w:p>
            <w:r>
              <w:t>F-SJ-018</w:t>
            </w:r>
          </w:p>
        </w:tc>
        <w:tc>
          <w:tcPr>
            <w:tcW w:type="dxa" w:w="2160"/>
          </w:tcPr>
          <w:p>
            <w:r>
              <w:t>设置接单范围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设置可接单的距离范围</w:t>
            </w:r>
          </w:p>
        </w:tc>
      </w:tr>
      <w:tr>
        <w:tc>
          <w:tcPr>
            <w:tcW w:type="dxa" w:w="2160"/>
          </w:tcPr>
          <w:p>
            <w:r>
              <w:t>F-SJ-019</w:t>
            </w:r>
          </w:p>
        </w:tc>
        <w:tc>
          <w:tcPr>
            <w:tcW w:type="dxa" w:w="2160"/>
          </w:tcPr>
          <w:p>
            <w:r>
              <w:t>设置接单时间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设置可接单的时间段</w:t>
            </w:r>
          </w:p>
        </w:tc>
      </w:tr>
      <w:tr>
        <w:tc>
          <w:tcPr>
            <w:tcW w:type="dxa" w:w="2160"/>
          </w:tcPr>
          <w:p>
            <w:r>
              <w:t>F-SJ-020</w:t>
            </w:r>
          </w:p>
        </w:tc>
        <w:tc>
          <w:tcPr>
            <w:tcW w:type="dxa" w:w="2160"/>
          </w:tcPr>
          <w:p>
            <w:r>
              <w:t>休息模式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开启/关闭接单</w:t>
            </w:r>
          </w:p>
        </w:tc>
      </w:tr>
      <w:tr>
        <w:tc>
          <w:tcPr>
            <w:tcW w:type="dxa" w:w="2160"/>
          </w:tcPr>
          <w:p>
            <w:r>
              <w:t>F-SJ-021</w:t>
            </w:r>
          </w:p>
        </w:tc>
        <w:tc>
          <w:tcPr>
            <w:tcW w:type="dxa" w:w="2160"/>
          </w:tcPr>
          <w:p>
            <w:r>
              <w:t>推荐司机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推荐新司机入驻</w:t>
            </w:r>
          </w:p>
        </w:tc>
      </w:tr>
      <w:tr>
        <w:tc>
          <w:tcPr>
            <w:tcW w:type="dxa" w:w="2160"/>
          </w:tcPr>
          <w:p>
            <w:r>
              <w:t>F-SJ-022</w:t>
            </w:r>
          </w:p>
        </w:tc>
        <w:tc>
          <w:tcPr>
            <w:tcW w:type="dxa" w:w="2160"/>
          </w:tcPr>
          <w:p>
            <w:r>
              <w:t>培训学习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在线培训课程</w:t>
            </w:r>
          </w:p>
        </w:tc>
      </w:tr>
      <w:tr>
        <w:tc>
          <w:tcPr>
            <w:tcW w:type="dxa" w:w="2160"/>
          </w:tcPr>
          <w:p>
            <w:r>
              <w:t>F-SJ-023</w:t>
            </w:r>
          </w:p>
        </w:tc>
        <w:tc>
          <w:tcPr>
            <w:tcW w:type="dxa" w:w="2160"/>
          </w:tcPr>
          <w:p>
            <w:r>
              <w:t>客服支持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联系客服</w:t>
            </w:r>
          </w:p>
        </w:tc>
      </w:tr>
      <w:tr>
        <w:tc>
          <w:tcPr>
            <w:tcW w:type="dxa" w:w="2160"/>
          </w:tcPr>
          <w:p>
            <w:r>
              <w:t>F-SJ-024</w:t>
            </w:r>
          </w:p>
        </w:tc>
        <w:tc>
          <w:tcPr>
            <w:tcW w:type="dxa" w:w="2160"/>
          </w:tcPr>
          <w:p>
            <w:r>
              <w:t>违章申诉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对处罚进行申诉</w:t>
            </w:r>
          </w:p>
        </w:tc>
      </w:tr>
      <w:tr>
        <w:tc>
          <w:tcPr>
            <w:tcW w:type="dxa" w:w="2160"/>
          </w:tcPr>
          <w:p>
            <w:r>
              <w:t>F-SJ-025</w:t>
            </w:r>
          </w:p>
        </w:tc>
        <w:tc>
          <w:tcPr>
            <w:tcW w:type="dxa" w:w="2160"/>
          </w:tcPr>
          <w:p>
            <w:r>
              <w:t>保险理赔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申请货损理赔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文档结束</w:t>
      </w:r>
    </w:p>
    <w:p>
      <w:r>
        <w:rPr>
          <w:rFonts w:ascii="Microsoft YaHei" w:hAnsi="Microsoft YaHei" w:eastAsia="Microsoft YaHei"/>
          <w:b w:val="0"/>
          <w:sz w:val="21"/>
        </w:rPr>
        <w:t>本文档为车拉拉V1.0版本PRD，后续将根据需求变更进行更新。</w:t>
      </w:r>
    </w:p>
    <w:p>
      <w:r>
        <w:rPr>
          <w:rFonts w:ascii="Microsoft YaHei" w:hAnsi="Microsoft YaHei" w:eastAsia="Microsoft YaHei"/>
          <w:b w:val="0"/>
          <w:sz w:val="21"/>
        </w:rPr>
        <w:t>编制：产品部</w:t>
      </w:r>
    </w:p>
    <w:p>
      <w:r>
        <w:rPr>
          <w:rFonts w:ascii="Microsoft YaHei" w:hAnsi="Microsoft YaHei" w:eastAsia="Microsoft YaHei"/>
          <w:b w:val="0"/>
          <w:sz w:val="21"/>
        </w:rPr>
        <w:t>日期：2026年3月9日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