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시스템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진단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시스템 요구사항 명세서 (SBCM)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2026-08-18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CAN), ES95486-02 (Rev.16)</w:t>
            </w:r>
          </w:p>
        </w:tc>
      </w:tr>
      <w:tr>
        <w:trPr>
          <w:cantSplit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 성격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SBCM 제어기(Server)가 지원해야 하는 진단 서비스의 사양을 정의하는 시스템 요구사항 명세서이다. 제어기가 어떤 서비스를 지원하고, 각 요청에 대해 어떻게 응답해야 하며, 서비스 수행을 위한 조건은 무엇인지를 규정한다. 특정 구현 방식이나 시험/검증 환경에 대해서는 기술하지 않는다.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SBCM 제어기가 지원하는 UDS(ISO 14229-1) 진단 서비스의 요구사항을 정의한다. 각 서비스에 대해 제어기가 지원해야 하는 세션/서브펑션/데이터 식별자, 응답 형식, 지원 부정 응답 코드(NRC), 그리고 서비스 수행을 위한 조건을 규정한다.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진단 서비스는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DiagnosticSessionControl (0x10)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TesterPresent (0x3E)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ReadDataByIdentifier (0x22)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SecurityAccess(0x27), ReadDTCInformation(0x19), WriteDataByIdentifier(0x2E) 등은 본 버전(v0.1)의 범위에 포함되지 않는다.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ES95486-02 (Rev.16) : 현대ㆍ기아자동차 진단 사양 — 서비스별 지원 세션, Engine/IGN 조건 정의</w:t>
      </w:r>
    </w:p>
    <w:p>
      <w:pPr>
        <w:pStyle w:val="Heading1"/>
        <w:spacing w:after="160" w:before="280"/>
      </w:pPr>
      <w:r>
        <w:t xml:space="preserve">2. 지원 진단 서비스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 제어기는 아래 3개의 진단 서비스를 지원한다.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826"/>
        <w:gridCol w:w="14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 (SID)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지원 여부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지원 세션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조건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 (0x10)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Programming 전환 시에만 적용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TesterPresent (0x3E)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ReadDataByIdentifier (0x22)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Default(01h) / Programming(02h) / Extended(03h)</w:t>
            </w:r>
          </w:p>
        </w:tc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서비스 수행 조건(VCU 조건, IGN 조건)의 상세 정의는 4장을 따른다.</w:t>
      </w:r>
    </w:p>
    <w:p>
      <w:pPr>
        <w:pStyle w:val="Heading1"/>
        <w:pageBreakBefore/>
        <w:spacing w:after="160" w:before="280"/>
      </w:pPr>
      <w:r>
        <w:t xml:space="preserve">3. 서비스별 요구사항</w:t>
      </w:r>
    </w:p>
    <w:p>
      <w:pPr>
        <w:pStyle w:val="Heading2"/>
        <w:spacing w:after="160" w:before="280"/>
      </w:pPr>
      <w:r>
        <w:t xml:space="preserve">3.1 DiagnosticSessionControl (0x10)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DiagnosticSessionControl 서비스를 지원하며, Default Session(01h) / Programming Session(02h) / Extended Diagnostic Session(03h)을 지원한다.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항상 하나의 진단 세션만 활성화되어야 하며, 전원 인가 시 Default Session에서 시작한다. Default Session 이외의 세션이 일정 시간(S3) 이내에 유지되지 않으면 제어기는 Default Session으로 복귀해야 한다.</w:t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세션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5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0x01</w:t>
            </w:r>
          </w:p>
        </w:tc>
        <w:tc>
          <w:tcPr>
            <w:tcW w:type="dxa" w:w="5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전원 인가 시 자동으로 활성화되는 초기 세션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Programming Session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0x02</w:t>
            </w:r>
          </w:p>
        </w:tc>
        <w:tc>
          <w:tcPr>
            <w:tcW w:type="dxa" w:w="5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진입에는 4장의 서비스 수행 조건(VCU 조건 AND IGN 조건)을 만족해야 한다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0x03</w:t>
            </w:r>
          </w:p>
        </w:tc>
        <w:tc>
          <w:tcPr>
            <w:tcW w:type="dxa" w:w="5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수행 조건 없이 전환 가능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 NRC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0x12 (subFunctionNotSupported), 0x13 (incorrectMessageLengthOrInvalidFormat), 0x22 (conditionNotCorrect — Programming Session 전환 시 수행 조건 불만족)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Default/Extended Session 전환은 수행 조건이 없다 (no restriction). Programming Session 전환은 4장에 정의된 VCU 조건과 IGN 조건을 모두 만족해야 하며, 만족하지 못하면 NRC 0x22로 응답해야 한다.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TesterPresent (0x3E)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TesterPresent 서비스를 지원하며, Default Session 이외의 세션을 유지하는 데 사용된다. 서브펑션은 zeroSubFunction(0x00) 고정이며, 최상위 비트(0x80)는 suppressPositiveResponse 지시자로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지시자 설정 시 응답 생략)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 NRC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0x12 (subFunctionNotSupported), 0x13 (incorrectMessageLengthOrInvalidFormat)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 — 세션에 관계없이 항상 수행 가능하다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3.3 ReadDataByIdentifier (0x22)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ReadDataByIdentifier 서비스를 지원하며, 아래 DataIdentifier(DID)에 대해 응답한다.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5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 / 길이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5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ASCII, 8 byte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5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ASCII, 5 byte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5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2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ASCII, 4 byte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지원 NRC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0x13 (incorrectMessageLengthOrInvalidFormat), 0x31 (requestOutOfRange — 미지원 DID)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없음 (no restriction) — 위 DID는 모두 정적 정보(소프트웨어 버전/명칭)이므로 수행 조건과 무관하다</w:t>
            </w:r>
          </w:p>
        </w:tc>
      </w:tr>
    </w:tbl>
    <w:p>
      <w:pPr>
        <w:pStyle w:val="Heading1"/>
        <w:pageBreakBefore/>
        <w:spacing w:after="160" w:before="280"/>
      </w:pPr>
      <w:r>
        <w:t xml:space="preserve">4. 서비스 수행 조건 (VCU 조건 / IGN 조건)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ES95486-02(Rev.16) 3.1절 및 표 3-1 / 3-1.1은 일부 진단 서비스의 수행 조건으로 Engine 조건과 IGN 조건을 정의한다. 본 시스템은 EV(전기차)이므로, ES95486-02 표 3.1.1.1의 EV 행 정의에 따라 Engine 조건을 VCU 조건으로 대체하여 적용한다.</w:t>
      </w:r>
    </w:p>
    <w:p>
      <w:pPr>
        <w:pStyle w:val="Heading2"/>
        <w:spacing w:after="160" w:before="280"/>
      </w:pPr>
      <w:r>
        <w:t xml:space="preserve">4.1 VCU 조건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VCU_EvDrvRdySta 신호를 기준으로 VCU 조건을 판정해야 한다. 신호 값이 "EV Drivable"(0x01)이 아닌 경우 VCU 조건을 만족(VCU 정지)한 것으로 판정한다.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6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VCU 조건 판정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만족 (정지)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EV Drivable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불만족 (구동 가능 상태)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Not used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만족 (정지)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만족 (정지)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IGN 조건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제어기는 BCM_Ign1InSta 신호를 기준으로 IGN 조건을 판정해야 한다. 신호 값이 "IGN1 On"(0x01)인 경우 IGN 조건을 만족한 것으로 판정한다.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6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IGN1 Off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불만족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IGN1 On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만족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Not Used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불만족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Error Indicator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불만족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ES95486-02는 IGN 신호 자체의 세부 정의(신호명, 판정 로직)를 규정하지 않으며 "IGN on"이라는 조건만을 요구한다. 본 시스템은 단일 IGN 신호(IGN1)만을 조건 판정에 사용한다.</w:t>
      </w:r>
    </w:p>
    <w:p>
      <w:pPr>
        <w:spacing w:after="120"/>
      </w:pPr>
    </w:p>
    <w:p>
      <w:pPr>
        <w:pStyle w:val="Heading2"/>
        <w:spacing w:after="160" w:before="280"/>
      </w:pPr>
      <w:r>
        <w:t xml:space="preserve">4.3 신호 미수신/타임아웃 시 판정 규칙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ES95486-02 3.1.1.2절(Engine condition by signal status)에 따라, 제어기는 신호 수신 상태에 따라 다음과 같이 조건을 판정해야 한다. VCU 조건에 대한 이 규칙을 IGN 조건에도 동일하게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신호 상태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VCU 조건 판정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IGN 조건 판정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Never received
(제어기 시동 후 한 번도 미수신)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정지로 간주 (조건 만족)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Off로 간주 (조건 불만족)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Time out
(주기 신호 타임아웃)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</w:tr>
      <w:tr>
        <w:trPr>
          <w:cantSplit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Normal
(정상 수신)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마지막 수신 값 유지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4.4 서비스 수행 조건 적용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서비스/서브펑션은 수행 전 VCU 조건과 IGN 조건을 모두 만족해야 한다. 만족하지 못하는 경우 제어기는 NRC 0x22 (conditionNotCorrect)로 응답해야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 / 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조건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DiagnosticSessionControl — Programming Session (0x02)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VCU 조건 AND IGN 조건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ES95486-02 표 3-1 footnote C2, 표 4-4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 외 서비스(DiagnosticSessionControl의 Default/Extended Session 전환, TesterPresent, ReadDataByIdentifier)는 수행 조건이 없다 (no restriction).</w:t>
      </w:r>
    </w:p>
    <w:p>
      <w:pPr>
        <w:pStyle w:val="Heading1"/>
        <w:spacing w:after="160" w:before="280"/>
      </w:pPr>
      <w:r>
        <w:t xml:space="preserve">5.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2026-08-18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ES95486-02(Rev.16)를 근거로 SBCM 제어기의 진단 서비스(0x10/0x3E/0x22) 지원 세션, 응답 형식, 지원 NRC, VCU/IGN 서비스 수행 조건을 제어기 관점(구현/시험 방식 비포함)으로 정의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시스템 요구사항 명세서 (SBCM)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2026-08-18T02:54:20.569Z</dcterms:created>
  <dcterms:modified xsi:type="dcterms:W3CDTF">2026-08-18T02:54:20.569Z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