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UDS 진단 요구사항 명세서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SBCM ECU Simulator (CAPL 기반 UDS 진단 시뮬레이터)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문서명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 진단 요구사항 명세서 (SBCM ECU Simulator)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버전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v0.2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대상 시스템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(Body Control Module) 진단 시뮬레이터, CANoe CAPL 구현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저장소 경로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C:\study\uds  (GitHub: uds-study-capl)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적용 표준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 14229-1 (UDS), ISO 15765-2 (ISO-TP over CAN)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비고</w:t>
            </w:r>
          </w:p>
        </w:tc>
        <w:tc>
          <w:tcPr>
            <w:tcW w:type="dxa" w:w="6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본 문서는 04_CAPL 소스에 이미 구현된 내용을 기준으로 작성된 As-Built 명세서입니다.</w:t>
            </w:r>
          </w:p>
        </w:tc>
      </w:tr>
    </w:tbl>
    <w:p>
      <w:pPr>
        <w:spacing w:after="300"/>
      </w:pPr>
    </w:p>
    <w:p>
      <w:pPr>
        <w:pStyle w:val="Heading1"/>
        <w:spacing w:after="160" w:before="280"/>
      </w:pPr>
      <w:r>
        <w:t xml:space="preserve">1. 개요</w:t>
      </w:r>
    </w:p>
    <w:p>
      <w:pPr>
        <w:pStyle w:val="Heading2"/>
        <w:spacing w:after="160" w:before="280"/>
      </w:pPr>
      <w:r>
        <w:t xml:space="preserve">1.1 목적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문서는 UDS(ISO 14229) 학습을 목적으로 CANoe CAPL 상에 구현된 SBCM ECU 진단 시뮬레이터의 요구사항과 동작 사양을 정의한다. 실제 제어기 없이 CANoe의 Simulated Bus 환경만으로 진단 통신 송수신을 검증할 수 있도록 구성되어 있으며, 본 문서는 2026-08-16 기준으로 구현이 완료된 기능 범위를 대상으로 한다.</w:t>
      </w:r>
    </w:p>
    <w:p>
      <w:pPr>
        <w:pStyle w:val="Heading2"/>
        <w:spacing w:after="160" w:before="280"/>
      </w:pPr>
      <w:r>
        <w:t xml:space="preserve">1.2 적용 범위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명세서가 다루는 범위는 다음과 같다.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네트워크 계층(Network Layer) : ISO-TP(ISO 15765-2) 기반 세그멘테이션/재조립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진단 서비스(Application Layer) : 0x10 DiagnosticSessionControl, 0x3E TesterPresent, 0x22 ReadDataByIdentifier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0x27 SecurityAccess, 0x19 ReadDTCInformation, 0x2E WriteDataByIdentifier는 아직 미구현 상태이며, 7장에 향후 계획으로만 기술한다.</w:t>
      </w:r>
    </w:p>
    <w:p>
      <w:pPr>
        <w:pStyle w:val="Heading2"/>
        <w:spacing w:after="160" w:before="280"/>
      </w:pPr>
      <w:r>
        <w:t xml:space="preserve">1.3 참조 문서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14229-1 : Road vehicles — Unified diagnostic services (UDS)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ISO 15765-2 : Road vehicles — Diagnostic communication over CAN — Transport protocol and network layer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SBCM_XX_CANFD_DataBase_v0.1.dbc (02_DBC)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README.md, 00_Documents/SETUP.md (저장소 루트)</w:t>
      </w:r>
    </w:p>
    <w:p>
      <w:pPr>
        <w:pStyle w:val="Heading1"/>
        <w:spacing w:after="160" w:before="280"/>
      </w:pPr>
      <w:r>
        <w:t xml:space="preserve">2. 시스템 구성</w:t>
      </w:r>
    </w:p>
    <w:p>
      <w:pPr>
        <w:pStyle w:val="Heading2"/>
        <w:spacing w:after="160" w:before="280"/>
      </w:pPr>
      <w:r>
        <w:t xml:space="preserve">2.1 노드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DBC(SBCM_XX_CANFD_DataBase_v0.1.dbc) 상에는 Tester 역할의 OBD 노드와 ECU 역할의 SBCM 노드 2개가 정의되어 있다. CAPL 구현체는 SBCM 노드로 동작하며, Tester는 CANoe Interactive Generator(IG) 등으로 대체하여 테스트한다.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노드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OBD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 (진단 요청 송신 / 응답 수신)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CANoe IG 등으로 시뮬레이션</w:t>
            </w:r>
          </w:p>
        </w:tc>
      </w:tr>
      <w:tr>
        <w:tc>
          <w:tcPr>
            <w:tcW w:type="dxa" w:w="20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</w:t>
            </w:r>
          </w:p>
        </w:tc>
        <w:tc>
          <w:tcPr>
            <w:tcW w:type="dxa" w:w="3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ECU (진단 요청 수신 / 응답 송신)</w:t>
            </w:r>
          </w:p>
        </w:tc>
        <w:tc>
          <w:tcPr>
            <w:tcW w:type="dxa" w:w="35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04_CAPL 소스로 구현된 시뮬레이터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2.2 소프트웨어 계층 구조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구현은 Network Layer와 Application Layer로 분리되어 있으며, 두 계층은 아래 2개의 인터페이스 함수로만 결합된다.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AppLayer_OnDiagRequestReceived(byte data[], word len) — Network Layer가 요청 재조립 완료 시 Application Layer를 호출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NetworkLayer_SendResponse(byte data[], word len) — Application Layer가 응답 전송을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계층 / 흐름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[1] Network Layer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NetworkLayer_API.cin — ISO-TP 분할/조립(SF/FF/CF/FC), N_Bs/N_Cr 타임아웃 처리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        ↓ / ↑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AppLayer_OnDiagRequestReceived()  /  NetworkLayer_SendResponse()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[2] Application Layer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SBCM_ECU_Simulator.can — SID 기반 디스패처, 각 UDS 서비스 모듈(.cin) 호출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[3] Service 모듈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UDS_Service_10.cin, UDS_Service_3E.cin, UDS_Service_22.cin — 서비스별 요청 처리 및 응답 데이터 생성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[0] 공통 모듈</w:t>
            </w:r>
          </w:p>
        </w:tc>
        <w:tc>
          <w:tcPr>
            <w:tcW w:type="dxa" w:w="6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UDS_Common.cin — SID/NRC 상수, 부정 응답 전송 헬퍼, 세션 조회 헬퍼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2.3 소스 파일 구성 (04_CAPL)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SBCM_ECU_Simulator.can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Main 노드. preStart 초기화, SID 디스패처(AppLayer_OnDiagRequestReceived) 구현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NetworkLayer_API.cin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ISO-TP 네트워크 계층. SBCM_Diag_Req(0x7B0) 수신, SBCM_Diag_Resp(0x7B8) 송신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UDS_Common.cin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SID/NRC 공통 상수, UDS_SendNegativeResponse(), UDS_IsSessionAllowed()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UDS_Service_10.cin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 DiagnosticSessionControl 서비스 구현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UDS_Service_3E.cin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0x3E TesterPresent 서비스 구현 (S3 타이머 포함)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UDS_Service_22.cin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ReadDataByIdentifier 서비스 구현 (F100 / F1B1 / F197)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3. 통신 사양</w:t>
      </w:r>
    </w:p>
    <w:p>
      <w:pPr>
        <w:pStyle w:val="Heading2"/>
        <w:spacing w:after="160" w:before="280"/>
      </w:pPr>
      <w:r>
        <w:t xml:space="preserve">3.1 메시지 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방향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CAN ID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DBC 메시지명</w:t>
            </w:r>
          </w:p>
        </w:tc>
        <w:tc>
          <w:tcPr>
            <w:tcW w:type="dxa" w:w="2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전송 노드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Tester → SBCM (요청)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0x7B0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SBCM_Diag_Req</w:t>
            </w:r>
          </w:p>
        </w:tc>
        <w:tc>
          <w:tcPr>
            <w:tcW w:type="dxa" w:w="2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OBD → SBCM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→ Tester (응답)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0x7B8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SBCM_Diag_Resp</w:t>
            </w:r>
          </w:p>
        </w:tc>
        <w:tc>
          <w:tcPr>
            <w:tcW w:type="dxa" w:w="2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SBCM → OBD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3.2 프로토콜 사양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전송 프로토콜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ISO 15765-2 (ISO-TP)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프레임 형식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Classic CAN, DLC 8 byte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패딩 값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0x55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주소 지정 방식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물리 주소 지정 (Physical Addressing), 1:1 요청/응답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NetworkLayer_API.cin 상단 주석에는 "DBC v0.1에서 SBCM_Diag_Req의 송신 노드가 SBCM, SBCM_Diag_Resp의 송신 노드가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OBD로 반대로 기재되어 있다"는 설명이 남아있다. 그러나 실제 02_DBC/SBCM_XX_CANFD_DataBase_v0.1.dbc 파일을 확인한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결과 SBCM_Diag_Req의 송신 노드는 OBD, SBCM_Diag_Resp의 송신 노드는 SBCM으로 정상적으로(UDS 관례에 맞게)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정의되어 있어 주석 내용과 일치하지 않는다. DBC가 이후 수정되었으나 코드 주석은 갱신되지 않은 것으로 보이며,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혼선을 피하기 위해 NetworkLayer_API.cin 주석 정리를 권고한다. (구현 동작 자체는 "SBCM이 0x7B0을 수신하고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0x7B8로 응답"하는 의도대로 정상 동작하므로 영향 없음)</w:t>
            </w:r>
          </w:p>
        </w:tc>
      </w:tr>
    </w:tbl>
    <w:p>
      <w:pPr>
        <w:pStyle w:val="Heading1"/>
        <w:spacing w:after="160" w:before="280"/>
      </w:pPr>
      <w:r>
        <w:t xml:space="preserve">4. 네트워크 계층 요구사항 (ISO-TP)</w:t>
      </w:r>
    </w:p>
    <w:p>
      <w:pPr>
        <w:pStyle w:val="Heading2"/>
        <w:spacing w:after="160" w:before="280"/>
      </w:pPr>
      <w:r>
        <w:t xml:space="preserve">4.1 프레임 유형 (PCI)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PCI 값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프레임 유형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SF (Single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1~7바이트 요청/응답을 단일 프레임으로 전송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FF (First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8바이트 이상 데이터의 첫 프레임. 전체 길이(12bit) + 6바이트 데이터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CF (Consecutive Frame)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연속 프레임. SN(0~15 순환) + 최대 7바이트 데이터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FC (Flow Control)</w:t>
            </w:r>
          </w:p>
        </w:tc>
        <w:tc>
          <w:tcPr>
            <w:tcW w:type="dxa" w:w="5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FlowStatus/BlockSize/STmin 통지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4.2 요청 수신(재조립) 동작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SF 수신 시 : 즉시 재조립 완료 처리 후 AppLayer_OnDiagRequestReceived() 호출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FF 수신 시 : 전체 길이 저장, 앞 6바이트 저장 후 즉시 FlowControl(CTS, BS=0, STmin=0) 응답 전송, N_Cr 타이머 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CF 수신 시 : SN 검증(불일치 시 수신 중단) 후 데이터 누적, 완료 시 AppLayer_OnDiagRequestReceived() 호출, 미완료 시 N_Cr 타이머 재시작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SF 또는 FF가 재조립 진행 중에 새로 수신되면 이전 재조립을 중단하고 새 요청으로 처리</w:t>
      </w:r>
    </w:p>
    <w:p>
      <w:pPr>
        <w:pStyle w:val="Heading2"/>
        <w:spacing w:after="160" w:before="280"/>
      </w:pPr>
      <w:r>
        <w:t xml:space="preserve">4.3 응답 송신(분할) 동작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길이 ≤ 7바이트 : SF로 즉시 송신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길이 &gt; 7바이트 : FF 송신 후 FlowControl 대기(N_Bs), CTS 수신 시 CF를 STmin 간격으로 연속 송신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FlowControl 수신 시 FS 값에 따라 CTS(계속 전송) / WAIT(대기 연장) / Overflow(전송 중단) 분기 처리</w:t>
      </w:r>
    </w:p>
    <w:p>
      <w:pPr>
        <w:pStyle w:val="Heading2"/>
        <w:spacing w:after="160" w:before="280"/>
      </w:pPr>
      <w:r>
        <w:t xml:space="preserve">4.4 Flow Control 파라미터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SBCM이 Tester로부터 멀티프레임(FF/CF) 요청을 수신할 때, 자신이 발행하는 FlowControl에 실어 보내는 파라미터는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BlockSize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제한 없이 모든 CF 수신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STmin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CF 간 최소 분리 시간 없음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4.5 타임아웃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타이머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N_Bs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1000 ms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FlowControl 대기 초과 시 송신 중단(txState 초기화)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N_Cr</w:t>
            </w:r>
          </w:p>
        </w:tc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1000 ms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Consecutive Frame 대기 초과 시 수신 중단(rxState 초기화)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5. 진단 서비스 요구사항</w:t>
      </w:r>
    </w:p>
    <w:p>
      <w:pPr>
        <w:pStyle w:val="Heading2"/>
        <w:spacing w:after="160" w:before="280"/>
      </w:pPr>
      <w:r>
        <w:t xml:space="preserve">5.1 0x10 DiagnosticSessionControl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세션(currentSession)을 변경하고, 변경된 서브펑션을 그대로 반영한 긍정 응답을 반환한다. 초기값은 Default Session이다.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서브펑션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Default 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0x01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초기 세션. preStart 시 자동 설정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Extended Diagnostic 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0x03</w:t>
            </w:r>
          </w:p>
        </w:tc>
        <w:tc>
          <w:tcPr>
            <w:tcW w:type="dxa" w:w="4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확장 진단 세션으로 전환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10 &lt;SubFunction&gt;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50 &lt;SubFunction&gt;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&lt; 2 → NRC 0x13 (요청 길이/포맷 오류)
미지원 서브펑션 → NRC 0x12 (서브펑션 미지원)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02 10 03 55 55 55 55 55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02 50 03 55 55 55 55 55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02 10 01 55 55 55 55 55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02 50 01 55 55 55 55 55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5.2 0x3E TesterPresent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Tester가 세션 유지를 위해 주기적으로 전송하는 서비스이다. 서브펑션은 zeroSubFunction(0x00) 고정이며, 최상위 비트(0x80)는 suppressPositiveResponse 플래그로 사용된다.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SubFunction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zeroSubFunction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Suppress 비트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0x80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설정 시 긍정 응답 생략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S3 타이머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3000 ms</w:t>
            </w:r>
          </w:p>
        </w:tc>
        <w:tc>
          <w:tcPr>
            <w:tcW w:type="dxa" w:w="4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유효한 TesterPresent 수신 시마다 재시작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3E &lt;SubFunction&gt;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7E 00 (suppress 비트 설정 시 응답 없음)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&lt; 2 → NRC 0x13
SubFunction이 0x00/0x80 조합이 아닌 경우 → NRC 0x12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현재 구현은 S3 타이머 만료 시 write()로 로그만 남기며, 세션을 Default Session으로 자동 복귀시키는 로직은 아직 없다.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(UDS_Service_10.cin의 currentSession과 연동되어 있지 않음 — 향후 개선 필요 항목)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3E 00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7E 00 55 55 55 55 55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02 3E 80 55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(응답 없음, suppress)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5.3 0x22 ReadDataByIdentifier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지정된 DID(Data Identifier) 2바이트에 대응하는 고정 샘플 데이터를 ASCII로 반환한다. 현재 3개의 DID를 지원한다.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300"/>
        <w:gridCol w:w="1200"/>
        <w:gridCol w:w="192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DID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길이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19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반환값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F100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DDS DataBase Version Number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8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"26.06.18"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F1B1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ECUSoftwareUNIT1VersionDataIdentifier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5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"26610"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F197</w:t>
            </w:r>
          </w:p>
        </w:tc>
        <w:tc>
          <w:tcPr>
            <w:tcW w:type="dxa" w:w="3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System Name Data</w:t>
            </w:r>
          </w:p>
        </w:tc>
        <w:tc>
          <w:tcPr>
            <w:tcW w:type="dxa" w:w="13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4 byte</w:t>
            </w:r>
          </w:p>
        </w:tc>
        <w:tc>
          <w:tcPr>
            <w:tcW w:type="dxa" w:w="1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ASCII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"SBCM"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요청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22 &lt;DID_H&gt; &lt;DID_L&gt; (총 3바이트 고정)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긍정 응답 포맷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62 &lt;DID_H&gt; &lt;DID_L&gt; &lt;Data...&gt;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부정 응답 조건</w:t>
            </w:r>
          </w:p>
        </w:tc>
        <w:tc>
          <w:tcPr>
            <w:tcW w:type="dxa" w:w="64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len ≠ 3 → NRC 0x13 (요청 길이/포맷 오류)
미지원 DID → NRC 0x31 (요청 범위 초과)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F100 응답은 SID+DID+Data = 11바이트, F1B1 응답은 8바이트로 Single Frame(최대 7바이트)을 초과하여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Network Layer의 FF/CF 분할 송신 경로가 실제로 동작한다. F197 응답은 7바이트로 Single Frame으로 전송된다.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예시 (IG 전송, 0x7B0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</w:t>
            </w:r>
          </w:p>
        </w:tc>
        <w:tc>
          <w:tcPr>
            <w:tcW w:type="dxa" w:w="4513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 (SBCM_Diag_Resp)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00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 0B 62 F1 00 32 36 2E  /  21 30 36 2E 31 38 55 55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B1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 08 62 F1 B1 32 36 36  /  21 31 30 55 55 55 55 55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F1 97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07 62 F1 97 53 42 43 4D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03 22 12 34 55 55 55 55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03 7F 22 31 55 55 55 55   (NRC 0x31)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※ F100/F1B1 응답의 "/"는 First Frame과 Consecutive Frame으로 나뉘어 전송됨을 표시한 것으로, 실제 CAN 프레임은 2개로 분리 전송된다.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6. 부정 응답 코드 (NRC) 정의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UDS_Common.cin에 정의된 NRC 상수와 실제 사용 현황은 다음과 같다. 부정 응답 포맷은 공통으로 7F &lt;SID&gt; &lt;NRC&gt; 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NRC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명칭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 서비스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0x11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serviceNotSupported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디스패처 default (미지원 SID)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0x12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subFunctionNotSupported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0x10, 0x3E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0x13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incorrectMessageLengthOrInvalidFormat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0x10, 0x3E, 0x22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0x22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conditionsNotCorrect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미사용)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0x31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requestOutOfRange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 (미지원 DID)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0x33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securityAccessDenied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(0x27 구현 시 사용 예정)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0x78</w:t>
            </w:r>
          </w:p>
        </w:tc>
        <w:tc>
          <w:tcPr>
            <w:tcW w:type="dxa" w:w="3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requestCorrectlyReceived-ResponsePending</w:t>
            </w:r>
          </w:p>
        </w:tc>
        <w:tc>
          <w:tcPr>
            <w:tcW w:type="dxa" w:w="38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정의만 됨 (현재 미사용)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C466" w:sz="4"/>
              <w:left w:val="single" w:color="E8C466" w:sz="4"/>
              <w:bottom w:val="single" w:color="E8C466" w:sz="4"/>
              <w:right w:val="single" w:color="E8C466" w:sz="4"/>
            </w:tcBorders>
            <w:shd w:fill="FFF6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※ NRC_SERVICE_NOT_SUPPORTED_IN_SESSION 상수는 UDS_Common.cin에 0x7F 값으로 정의되어 있으나,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ISO 14229-1 표준상의 실제 값은 0x7E(serviceNotSupportedInActiveSession)이며 현재 코드 어디에서도 사용되지 않는다.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   추후 세션 기반 서비스 제한 기능 구현 시 값 수정과 함께 사용할 것을 권고한다.</w:t>
            </w:r>
          </w:p>
        </w:tc>
      </w:tr>
    </w:tbl>
    <w:p>
      <w:pPr>
        <w:pStyle w:val="Heading1"/>
        <w:spacing w:after="160" w:before="280"/>
      </w:pPr>
      <w:r>
        <w:t xml:space="preserve">7. 미구현 항목 (향후 계획)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README.md 진행 계획 기준으로 아래 서비스가 아직 미구현 상태이며, 본 명세서의 범위에 포함되지 않는다.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SID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0x27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SecurityAccess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NRC 0x33 상수는 미리 정의되어 있음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0x19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ReadDTCInformation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0x2E</w:t>
            </w:r>
          </w:p>
        </w:tc>
        <w:tc>
          <w:tcPr>
            <w:tcW w:type="dxa" w:w="4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WriteDataByIdentifier</w:t>
            </w:r>
          </w:p>
        </w:tc>
        <w:tc>
          <w:tcPr>
            <w:tcW w:type="dxa" w:w="32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0x22의 DID 테이블과 연계 가능</w:t>
            </w:r>
          </w:p>
        </w:tc>
      </w:tr>
    </w:tbl>
    <w:p>
      <w:pPr>
        <w:pStyle w:val="Heading1"/>
        <w:spacing w:after="160" w:before="280"/>
      </w:pPr>
      <w:r>
        <w:t xml:space="preserve">8. 개정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62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v0.1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최초 작성 — Network Layer, 0x10, 0x3E, 0x22 구현 내용 반영</w:t>
            </w:r>
          </w:p>
        </w:tc>
      </w:tr>
      <w:tr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v0.2</w:t>
            </w:r>
          </w:p>
        </w:tc>
        <w:tc>
          <w:tcPr>
            <w:tcW w:type="dxa" w:w="1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2026-08-16</w:t>
            </w:r>
          </w:p>
        </w:tc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성원</w:t>
            </w:r>
          </w:p>
        </w:tc>
        <w:tc>
          <w:tcPr>
            <w:tcW w:type="dxa" w:w="3626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unction bold() { [native code] }"/>
                <w:bCs w:val="function bold() { [native code] }"/>
                <w:sz w:val="20"/>
                <w:szCs w:val="20"/>
              </w:rPr>
              <w:t xml:space="preserve">재검토 반영 — 0x22 DID F100 멀티프레임 예시 바이트 오류 수정, 4.4 FlowControl 파라미터 설명 표현 수정, DBC 송신 노드 주석 관련 설명을 실제 DBC 파일 기준으로 수정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p.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UDS 진단 요구사항 명세서 (SBCM ECU Simulator)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2026-08-16T13:16:01.821Z</dcterms:created>
  <dcterms:modified xsi:type="dcterms:W3CDTF">2026-08-16T13:16:01.821Z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