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E3A5F"/>
          <w:sz w:val="56"/>
          <w:szCs w:val="56"/>
        </w:rPr>
        <w:t xml:space="preserve">MASTER_GUIDE.md</w:t>
      </w:r>
    </w:p>
    <w:p>
      <w:pPr>
        <w:spacing w:after="100"/>
        <w:jc w:val="center"/>
      </w:pPr>
      <w:r>
        <w:rPr>
          <w:b/>
          <w:bCs/>
          <w:color w:val="3B82F6"/>
          <w:sz w:val="32"/>
          <w:szCs w:val="32"/>
        </w:rPr>
        <w:t xml:space="preserve">노무사 SaaS Internal HR Portal</w:t>
      </w:r>
    </w:p>
    <w:p>
      <w:pPr>
        <w:spacing w:after="300"/>
        <w:jc w:val="center"/>
      </w:pPr>
      <w:r>
        <w:rPr>
          <w:color w:val="64748B"/>
          <w:sz w:val="22"/>
          <w:szCs w:val="22"/>
        </w:rPr>
        <w:t xml:space="preserve">Production Engineering Reference  |  v1.0  |  2025</w:t>
      </w:r>
    </w:p>
    <w:p>
      <w:pPr>
        <w:pBdr>
          <w:bottom w:val="single" w:color="3B82F6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Document Purpose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Primary architectural reference for the labor consulting firm HR/client portal.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Covers system design, implementation roadmap, security patterns, and engineering standards.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Target audience: solo developer using AI-assisted tooling (Cursor + Claude).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Sections: Architecture · Database · Security · Frontend · Backend · Excel Export · Roadmap · Testing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Overview &amp;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High-Level 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Architecture &amp; RBAC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Excel Export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Suggested Folder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Philosophy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Roadmap (8–12 Weeks)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Expansion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Project Overview &amp; Goals</w:t>
      </w:r>
    </w:p>
    <w:p>
      <w:pPr>
        <w:spacing w:after="120"/>
      </w:pPr>
      <w:r>
        <w:t xml:space="preserve">This application is a secure, multi-tenant HR/client portal for a Korean labor law consulting firm (노무사 사무소). It replaces manual spreadsheet workflows with a structured web application backed by a PostgreSQL database.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Business Purpose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companies submit structured HR/employment data via web forms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Labor firm staff review, manage, and export the same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firm generates standardized Excel files for regulatory and operational use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MVP Scope</w:t>
      </w:r>
    </w:p>
    <w:p>
      <w:pPr>
        <w:spacing w:after="120"/>
      </w:pPr>
      <w:r>
        <w:t xml:space="preserve">Three modules for MVP. Manual entry only — no Excel upload in the initial release.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Korean /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입사자 정보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New Hire Intake — name, RRN, hire date, dept, salary type, gross/net, contract flag, contract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퇴사자 정보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Termination Records — name, RRN, termination date, 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급여변경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Compensation Changes — name, RRN, before/after salary, change date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Each module supports: list/table view · create/edit/delete · filtering · field validation · audit logging · Excel export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Core User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Client Company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Log in, manage own company's records only, export own data. Cannot access any other tenant's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Firm Staff /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Access all companies, browse all records, edit/export all data, view audit metadata and logs.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High-Level System Architecture</w:t>
      </w:r>
    </w:p>
    <w:p>
      <w:pPr>
        <w:spacing w:after="120"/>
      </w:pPr>
      <w:r>
        <w:t xml:space="preserve">The application uses a monolithic full-stack Next.js architecture — a deliberate choice for a solo developer building a CRUD-heavy internal tool. No microservices, no separate API server, no event bus.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Why Monolithic Full-Stack Next.js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Single deployment unit on Vercel — zero infrastructure overhead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 Actions colocate data-fetching logic with UI without a separate REST layer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Prisma ORM provides type-safe database access without boilerplate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Shared TypeScript types across client and server eliminate interface drift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AI-assisted (Cursor) development is most effective with a predictable, uniform codebase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Layer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UI (React Components)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Presentation only. No business logic. Calls Server Actions or fetches from Route Handlers.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Server Actions / Route Handlers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Input validation (Zod), authorization check, delegate to service layer.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Service Layer (lib/services/)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Business logic, Prisma queries, data transformations. No HTTP concerns.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Database (Neon Postgres)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Source of truth. Enforces referential integrity. Accessed only through Prisma.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Encryption Utilities (lib/crypto/)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주민번호 encryption/decryption. Isolated, tested separately.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Request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submits a form (React Hook Form + Zod client-side validation)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Action fires — Zod validates again server-side (never trust client)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 check: verify session, extract company_id, confirm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function executes Prisma query scoped to company_id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 entry written in the same transaction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returned; UI revalidates via Next.js cache tags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Key Constraint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Business logic lives exclusively in lib/services/. Server Actions are thin controllers.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makes unit testing straightforward and prevents logic from spreading across the codebase.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Multi-Tenant Architecture &amp; RBAC</w:t>
      </w:r>
    </w:p>
    <w:p>
      <w:pPr>
        <w:spacing w:after="120"/>
      </w:pPr>
      <w:r>
        <w:t xml:space="preserve">Every record in the system belongs to a company. Tenant isolation is the most critical security property of this application.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Tenant Isolation Rules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data table has a company_id (UUID, FK to companies table) column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Prisma query from client-facing Server Actions must include where: { company_id: session.companyId 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company_id is never sourced from user input — always from the verified session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Firm staff bypass company_id scoping but still require authentication and role validation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CLIENT_ADMIN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Scoped to own company_id. All queries filtered by it. Cannot modify firm-side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FIRM_STAFF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Can query any company. No company_id filter applied. Read/write access to all modules.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FIRM_ADMIN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Same as FIRM_STAFF plus user management and system configuration access.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Authorization Pattern</w:t>
      </w:r>
    </w:p>
    <w:p>
      <w:pPr>
        <w:spacing w:after="120"/>
      </w:pPr>
      <w:r>
        <w:t xml:space="preserve">Do not scatter auth checks across components. Use a single centralized helper: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lib/auth/guards.ts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requireAuth(role?: Role)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session = await getServerSession(authOptions);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if (!session) redirect('/login');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if (role &amp;&amp; session.user.role !== role) throw new ForbiddenError();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return session;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Every Server Action calls requireAuth() at the top. No exceptions.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Why Backend Enforcement Matters</w:t>
      </w:r>
    </w:p>
    <w:p>
      <w:pPr>
        <w:spacing w:after="120"/>
      </w:pPr>
      <w:r>
        <w:t xml:space="preserve">Client-side role checks (hiding UI elements, disabling buttons) are UX enhancements only. A motivated user can bypass them with developer tools. The database never receives a query without company_id enforcement at the server layer.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Database Design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companies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Tenant root. Every data record references this.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All users — client admins and firm staff. Has role, company_id (null for firm staff).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new_hires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입사자 정보 records. Scoped to company_id.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terminations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퇴사자 정보 records. Scoped to company_id.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compensation_changes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급여변경 records. Scoped to company_id.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audit_logs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Immutable event log. See Audit Strategy below.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Schema Conventions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PKs are UUID (gen_random_uuid()). Never sequential integers for tenant-scoped records.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created_at / updated_at on all tables — set via Prisma @default(now()) and @updatedAt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Soft deletes: deleted_at TIMESTAMP NULL. Queries default to WHERE deleted_at IS NULL.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주민번호 stored as rrn_encrypted (TEXT) + rrn_iv (TEXT). Never plaintext.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String fields use VARCHAR with explicit length limits matching Zod schemas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Key Relationships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companies 1──* users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companies 1──* new_hires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companies 1──* terminations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companies 1──* compensation_changes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users 1──* audit_logs (actor_id)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Audit Log Strategy</w:t>
      </w:r>
    </w:p>
    <w:p>
      <w:pPr>
        <w:spacing w:after="120"/>
      </w:pPr>
      <w:r>
        <w:t xml:space="preserve">The audit_logs table is append-only. No updates or deletes. It records every meaningful state change.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UUID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actor_id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FK to users — who performed the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company_id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Tenant context at time of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Enum: CREATE, UPDATE, DELETE, EXPORT, LOGIN,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table_name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Which module was affected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record_id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FK to affected record (nullable)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payload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JSONB diff — {before, after}. Exclude RRN and sensitive fields.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Immutable timestamp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Sensitive Data in Audit Logs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Never log 주민번호 — not even encrypted form — in the audit payload.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Log field names changed (e.g., 'rrn updated') without the value.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Salary values may appear in logs but consider masking based on firm policy.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Migration Strategy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schema changes via Prisma Migrate (prisma migrate dev in development)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Production migrations run via CI before deployment (prisma migrate deploy)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use prisma db push in production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migration files in version control — they are part of the codebase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Security Design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주민번호 (RRN) Handling</w:t>
      </w:r>
    </w:p>
    <w:p>
      <w:pPr>
        <w:spacing w:after="120"/>
      </w:pPr>
      <w:r>
        <w:t xml:space="preserve">주민번호 is South Korean Personally Identifiable Information (PII) subject to strict legal protection. It must never be stored in plaintext.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Encryption Approach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Algorithm: AES-256-GCM (authenticated encryption — detects tampering)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Key: 32-byte key loaded from environment variable (ENCRYPTION_KEY). Never in source code.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IV: Random 12-byte IV generated per record. Stored alongside ciphertext in rrn_iv column.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Storage: rrn_encrypted (base64 ciphertext) + rrn_iv (base64 IV)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lib/crypto/rrn.ts — conceptual only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encrypt(plaintext: string): { encrypted: string; iv: string }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decrypt(encrypted: string, iv: string): string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Masking Strategy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Display: show only last 7 digits masked — e.g., 123456-*******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Export: firm staff exports show full decrypted RRN; client exports mask 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Logs: never log RRN in any 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React: mask on render; full value only populated when explicitly needed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Session &amp;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Auth.js (NextAuth v5) with credential provider for email/password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Sessions stored as encrypted JWTs (jose). No server-side session storage needed for MVP.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 contains: userId, role, companyId (null for firm staff)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 expiry: 8 hours for client admins, 12 hours for firm staff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Re-authentication required after expiry — no silent refresh for MVP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CSRF Protection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Next.js App Router Server Actions have built-in CSRF protection via Origin header checking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Route Handlers: validate Content-Type and Origin headers explicitly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Auth.js CSRF tokens handle form-based auth flows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Authorization Patterns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Route-level: middleware.ts protects /client/* and /firm/* route groups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Action-level: requireAuth() called at the start of every Server Action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Data-level: Prisma queries always include company_id scope for CLIENT_ADMIN role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Other Security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Enforced by Vercel. All cookies use Secure flag.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Secrets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All secrets in environment variables. Never in code or logs.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Password Hashing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bcrypt (cost factor 12) via Auth.js built-in handling.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Input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Zod schemas validated server-side on every mutation. No trust of client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Add on /api/auth/* routes. Use Vercel Edge Middleware or upstash/ratelimit.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Error Responses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Never expose stack traces or DB errors to the client. Log internally via Sentry.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Dependency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Run npm audit in CI. Address high/critical vulnerabilities before deploy.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Frontend Structure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Route Groups</w:t>
      </w:r>
    </w:p>
    <w:p>
      <w:pPr>
        <w:spacing w:after="120"/>
      </w:pPr>
      <w:r>
        <w:t xml:space="preserve">Next.js App Router route groups separate client and firm portals without affecting URL paths: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(auth)/                   # Login, logout — no layout chrome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login/page.tsx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(client)/                 # Client company portal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layout.tsx              # Client nav, session guard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dashboard/page.tsx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new-hires/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terminations/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compensation/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(firm)/                   # Firm staff portal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layout.tsx              # Firm nav, role guard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dashboard/page.tsx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companies/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[companyId]/new-hires/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exports/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Dashboard 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dashboard: summary counts of own records, recent activity, quick-add buttons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Firm dashboard: company list with record counts, recent cross-company activity, export shortcuts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Both dashboards are server components — data fetched at render time, no client-side loading states for initial data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 Architecture</w:t>
      </w:r>
    </w:p>
    <w:p>
      <w:pPr>
        <w:spacing w:after="120"/>
      </w:pPr>
      <w:r>
        <w:t xml:space="preserve">Use a single reusable DataTable component built on TanStack Table (included with shadcn/ui). Configure per-module with column definitions.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Column definitions live in modules/[module]/columns.tsx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Sorting, pagination, and filtering are URL-parameter-driven (searchParams)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Row actions (edit, delete) are rendered inline with permission-aware visibility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RRN column always renders masked. A 'reveal' button can decrypt client-side (requires a separate API call).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Form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React Hook Form + Zod resolver for all forms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Zod schema defined once in lib/validations/[module].ts — shared with server-side validation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 components are controlled — no uncontrolled inputs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 Action called on submit. Errors returned as structured objects, not thrown.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Loading states handled via useFormStatus or React transition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Reusable UI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DataTable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All list views. Configured with column definitions per module.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FormModal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Create/edit forms in a Sheet or Dialog from shadcn/ui.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ConfirmDialog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Delete confirmations. Prevents accidental data loss.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StatusBadge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Contract type, salary type, termination reason indicators.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MaskedRRN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Renders masked 주민번호. Optionally decrypts on demand.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ExportButton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Triggers server-side Excel generation. Shows download progress.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Client vs Server Components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Default to Server Components. Fetch data, render HTML. No useState, no useEffect.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Client Components only for: interactive forms, dropdowns, modals, tables with client-side actions.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Mark with 'use client' only as needed. Keep client component trees shallow.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Backend Structure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Server Actions vs Route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Server Actions for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Use Route Handlers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Form submissions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File downloads (Excel export)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Create/update/delete mutations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External webhooks (future)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Any mutation triggered from a form or button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Programmatic API access (future)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Validation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Client: Zod schema validates on blur/submit (React Hook Form resolver)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Action receives FormData or typed object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Server: Zod parses again — this is the authoritative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invalid: return { error: 'Validation failed', fields: zodError.flatten()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valid: proceed to auth check, then service call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Rule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Never skip server-side validation. Client validation is UX only.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Zod schema in lib/validations/ is the single source of truth for shape and constraints.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Prisma Service Layer</w:t>
      </w:r>
    </w:p>
    <w:p>
      <w:pPr>
        <w:spacing w:after="120"/>
      </w:pPr>
      <w:r>
        <w:t xml:space="preserve">Service functions in lib/services/ are the only place Prisma is called. They: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Accept typed parameters (never raw request objects)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company_id scoping based on role passed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audit log entries in the same transaction as the data change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Return typed results or throw typed errors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lib/services/new-hires.ts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createNewHire(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data: NewHireInput,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actorId: string,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companyId: string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): Promise&lt;NewHire&gt;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Centralized Error Handling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a small set of typed error classes: NotFoundError, ForbiddenError, ValidationError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 Actions catch these and return structured error responses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Unexpected errors are logged to Sentry and return a generic message to the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expose DB error messages or stack traces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Encryption Utilities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lib/crypto/rrn.ts exports encrypt() and decrypt() only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encryption key is loaded from process.env.ENCRYPTION_KEY at module 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encrypt() is called in the service layer before Prisma write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decrypt() is called only when RRN display/export is explicitly needed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 test this module exhaustively — it is critical infrastructure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Excel Export Architecture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Excel export is a first-class feature. The firm's operational workflow depends on it. Build it correctly from day one.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Technology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Library: xlsx (SheetJS) — battle-tested, no native dependencies, runs on Vercel serverless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Generation: server-side only. Never send raw data to the client for client-side export.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Delivery: Route Handler returns application/vnd.openxmlformats-officedocument.spreadsheetml.sheet with Content-Disposition: attachment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Export Mapping Architecture</w:t>
      </w:r>
    </w:p>
    <w:p>
      <w:pPr>
        <w:spacing w:after="120"/>
      </w:pPr>
      <w:r>
        <w:t xml:space="preserve">Define column mappings in a centralized configuration file per module. This is the single place to update when the firm's Excel template changes.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lib/exports/mappings/new-hires.ts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NEW_HIRE_COLUMNS = [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header: '이름',     key: 'name',       width: 15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header: '입사일',   key: 'hireDate',   width: 14, format: 'date'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header: '부서',     key: 'department', width: 20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header: '주민번호', key: 'rrn',        width: 20, sensitive: true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Export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Handler authenticates request, extracts companyId + filters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function queries records, decrypts RRN where role permits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service maps records to column definitions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Applies formatting: dates as YYYY-MM-DD, numbers as currency, RRN masked if client export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Generates XLSX buffer via SheetJS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buffer as streaming response with correct headers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Naming Conventions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[company_name]_[module]_[YYYYMMDD].xlsx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Example: 삼성물산_입사자정보_20250401.xlsx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Formatting Standards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Date columns: YYYY-MM-DD format, not locale-specific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Salary columns: number format with comma separators, no currency symbol in cell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 row: bold, background fill #1E3A5F, white 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rows: alternating white/light-gray for readability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Column widths: set per mapping definition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Sheet name: Korean module name (e.g., '입사자정보')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Future Maintainability</w:t>
      </w:r>
    </w:p>
    <w:p>
      <w:pPr>
        <w:spacing w:after="120"/>
      </w:pPr>
      <w:r>
        <w:t xml:space="preserve">When the firm requests format changes, only lib/exports/mappings/ needs to be updated. The pipeline, formatting, and delivery code remain unchanged. This is the correct abstraction boundary.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Suggested Folder Structure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(auth)/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login/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(client)/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layout.tsx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dashboard/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new-hires/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terminations/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compensation/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(firm)/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layout.tsx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dashboard/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companies/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exports/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api/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auth/[...nextauth]/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exports/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new-hires/route.ts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terminations/route.ts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compensation/route.ts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# shadcn/ui generated components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data-table/          # Reusable table + column types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forms/               # Shared form primitives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layout/              # Nav, sidebar, shell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config.ts        # Auth.js options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guards.ts        # requireAuth()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crypto/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rrn.ts           # encrypt / decrypt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db/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prisma.ts        # Prisma singleton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exports/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mappings/        # Per-module column definitions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excel.ts         # Core XLSX generation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# All Prisma queries live here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new-hires.ts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terminations.ts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compensation.ts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validations/         # Zod schemas (shared client+server)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new-hire.ts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termination.ts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compensation.ts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modules/                 # Module-specific UI (colocated)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new-hires/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columns.tsx      # TanStack column defs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form.tsx         # Create/edit form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actions.ts       # Server Actions for this module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terminations/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compensation/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prisma/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schema.prisma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migrations/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middleware.ts            # Route protection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types/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index.ts             # Shared TypeScript types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Development Philosophy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What it means in practice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No overengineering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Build what the MVP needs. Add abstractions only when you have three or more concrete use cases for them.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Modular monolith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Single deployable unit. Logical separation by module. No microservices until traffic/team forces 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Convention consistency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Same file names, same function signatures, same error patterns across all modules. New modules are copy-and-adapt, not reinvent.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Strict typing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No any. Enable strict mode in tsconfig. Types flow from Prisma schema outward — don't duplicate type definitions.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Centralized business logic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lib/services/ is the authority. Components and Server Actions are thin. Tests target services.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Maintainability over cleverness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Readable, boring code is a feature. The next developer (or future you) will thank you.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AI-Assisted Development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Cursor/Claude full file context — don't paste snippets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Reference this guide in prompts: 'following the patterns in MASTER_GUIDE.md'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one module completely, then use it as the template for others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Always review AI output for security-sensitive code (auth, encryption, Prisma queries)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Commit working code frequently — AI-generated code can regress quickly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the test for a function, then ask AI to implement it — TDD works well with AI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What to Avoid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 ORM wrappers around Prisma — Prisma is already excellent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Redux or Zustand for server state — use React Query or Next.js cache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Multiple UI component libraries — shadcn/ui is sufficient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Event sourcing, CQRS, or DDD patterns — overkill for CRUD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Docker for local development (unless team has multiple OS environments)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Implementation Roadmap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Timeline Estimate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8–12 weeks for a solo AI-assisted developer to reach production-ready pilot.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Testing, debugging, and security hardening typically consume 35–40% of total effort.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 not underestimate Phase 6 (Security) and Phase 7 (QA).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1 — Planning + Architecture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Finalize requirements, confirm tech stack, design database schema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ERD, finalized Zod schemas, Auth.js config plan, environment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Schema review against business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Skipping schema design — changes later are expensive. Under-specifying RRN encryption approach.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2 — Project Foundation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Working Next.js project, DB connected, Auth.js login flow, route groups, middleware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Login page, session handling, protected routes, Prisma schema with migrations, Sentry connected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Auth flow, redirect behavior, session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Auth.js configuration edge cases. Neon connection pooling setup for serverless. Middleware regex mistakes.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3 — CRUD Modules (Week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All three modules fully functional for client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List views, create/edit/delete, RRN encryption, validation, audit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Validation edge cases, RRN encryption/decryption, soft delete behavior, audit trail correctness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Copy-paste errors between modules (test each independently). Forgetting company_id scope on queries.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4 — Firm Staff Portal (Week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Firm-side views with cross-company access, company management, audit log 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Firm dashboard, company list, cross-company record views, RRN masking/reveal for firm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Role boundaries, tenant isolation (firm staff should NOT bypass data integrity), audit log 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Accidentally showing firm-side routes to client users. Over-permissioning firm staff on delete operations.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5 — Excel Export System (Week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Functional Excel export for all three modules, with correct formatting and RRN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Export Route Handlers, column mapping configs, formatted XLSX output, file naming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Output format correctness, RRN masking in client exports, large dataset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SheetJS column width units vs pixels. Date formatting locale issues. Memory on large exports (stream if needed).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6 — Security Hardening (Week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Production-grade security posture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Rate limiting on auth routes, security headers, dependency audit, encryption key rotation plan, penetration test checklist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RBAC bypass attempts, tenant isolation stress test, session expiry behavior, error message leakage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Treating this as optional. Missing Content-Security-Policy header. Not testing token expiry flows.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7 — QA + Stabilization (Week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Confidence in production correctness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Seeded test data (realistic Korean HR data), end-to-end test scripts, bug fixes, performance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Full user journeys for both roles. Export accuracy. Edge cases: empty states, 0 records, very long names, duplicate RRNs.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Testing only the happy path. Not testing the firm portal with 50+ companies. Skipping mobile viewport checks.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8 — Pilot Deployment (Week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Live pilot with one client company on production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Deliverables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Vercel production deployment, Neon production DB, env vars set, monitoring live, onboarding docs for pilot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Testing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Production smoke test, Sentry error monitoring, DB connection under real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Common Pitfalls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Missing production env vars. Neon connection pool exhaustion. Sentry DSN pointing to dev project.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Testing Strategy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For a solo developer, testing focuses on correctness of critical paths rather than 100% coverage. Prioritize tests that prevent data breaches and data corruption.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RBAC Testing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that CLIENT_ADMIN cannot access /firm/* routes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that CLIENT_ADMIN Server Actions reject requests with a different company_id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that FIRM_STAFF can access all companies without error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role escalation: a CLIENT_ADMIN cannot promote themselves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Tenant Isolation Testing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two companies, each with an admin. Confirm Company A's admin cannot read Company B's records via direct API calls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with Prisma queries directly — construct requests that omit company_id and confirm they are rejected at the service layer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Encryption Testing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 test encrypt() and decrypt() in lib/crypto/rrn.ts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that encrypted values differ even for the same plaintext (random IV)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that decryption with wrong key fails gracefully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that RRN is not present in plaintext in the database after a create operation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Export Validation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Seed a known dataset and export to Excel. Parse the Excel and assert column values match source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RRN is masked in client exports and unmasked in firm exports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empty export (0 records) — should produce a valid XLSX with headers only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Form Validation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all Zod schemas with valid and invalid inputs — including boundary values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Korean-language field inputs (Unicode, special characters in names)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RRN format validation (13-digit, numeric only)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Auth/Session Testing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login with correct credentials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login with wrong password — confirm error message does not reveal whether user exists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session expiry — expired sessions should redirect to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that protected routes are unreachable without a session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Realistic Seeded Test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Seed at least 3 client companies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company should have 20+ records per module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realistic Korean names and valid-format RRNs (not real RRNs)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Include edge cases: employees with identical names, null optional fields, maximum-length strings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Production QA Checklist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pages render without console errors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forms submit and show correct success/error states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Excel exports download and open correctly in Microsoft Excel (not just Numbers/LibreOffice)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viewport usability check (tables scroll horizontally, forms are usable)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Sentry captures a test error in production environment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13. Future Expansion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architecture is designed to accommodate growth without requiring rewrites. Specific extension points: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Architectural 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Insurance Calculators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Add a new /calculators route group. Calculator logic lives in lib/services/calculators/. No schema changes needed.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Payroll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New module following the same pattern as existing modules. Add payroll table to Prisma schema. Reuse DataTable + FormModal components.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Approval Workflows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Add a status column to relevant tables (PENDING, APPROVED, REJECTED). Add approvals table for workflow history. FIRM_ADMIN role gets approve/reject actions.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Add a notifications table. Trigger entries in service functions after key events. Add a notification bell component reading from this table.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Bulk Operations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Route Handler accepts array input. Service function wraps in Prisma transaction. Add progress indicator for large batches.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Additional HR 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Each new form is a new module folder under modules/ with its own schema, service, columns, and actions. The pattern is established and repeatable.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Excel Upload (Future)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Parse uploaded XLSX on the server using SheetJS. Map to Zod schema for validation. Bulk-insert via service layer. Client-side preview before commit.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API for External Integrations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111"/>
              </w:rPr>
              <w:t xml:space="preserve">Add versioned Route Handlers under /api/v1/. Use API key auth (separate from session auth). Rate-limited independently.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Scaling Note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monolithic architecture supports up to ~50 concurrent client companies without infrastructure changes.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Beyond that: Neon connection pooling (PgBouncer), Vercel Pro for larger serverless limits, and read replicas for exports.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Microservices are not needed until the team grows beyond 3–4 developers or modules become independently deployable business units.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4" w:space="1"/>
      </w:pBd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2026-05-28T04:08:30.889Z</dcterms:created>
  <dcterms:modified xsi:type="dcterms:W3CDTF">2026-05-28T04:08:30.889Z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