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76" w:lineRule="auto"/>
        <w:jc w:val="center"/>
        <w:rPr>
          <w:sz w:val="28"/>
          <w:szCs w:val="28"/>
        </w:rPr>
      </w:pPr>
      <w:bookmarkStart w:colFirst="0" w:colLast="0" w:name="_ym4zmd34fnpz" w:id="0"/>
      <w:bookmarkEnd w:id="0"/>
      <w:r w:rsidDel="00000000" w:rsidR="00000000" w:rsidRPr="00000000">
        <w:rPr>
          <w:rtl w:val="0"/>
        </w:rPr>
        <w:t xml:space="preserve">Jubilee Austen Project Page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Jubilee Austen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simple home page perfect for a pop-up restaurant or food truck. Originally a static website, I converted it into a responsive design using Flexbox.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Rogue Pickings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multi-page responsive website coded with Flexbox. This versatile design has sections, including a cards design pattern, that can be repurposed for different sites.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Unplugged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Players guess the word by entering one letter at a time. If the player guesses all the letters correctly before they use up their allotted guess, they win!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Guess the Word Game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Like What You See?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Let's meet for a cup of coffee.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hi@Jubilee Austen.com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Or, follow me on social media: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